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6C17" w14:textId="1E3B2F8A" w:rsidR="005E411F" w:rsidRDefault="005E411F" w:rsidP="003C718E">
      <w:pPr>
        <w:jc w:val="center"/>
        <w:rPr>
          <w:b/>
          <w:bCs/>
        </w:rPr>
      </w:pPr>
    </w:p>
    <w:p w14:paraId="65D96C15" w14:textId="77777777" w:rsidR="005E411F" w:rsidRDefault="005E411F" w:rsidP="003C718E">
      <w:pPr>
        <w:jc w:val="center"/>
        <w:rPr>
          <w:b/>
          <w:bCs/>
        </w:rPr>
      </w:pPr>
    </w:p>
    <w:p w14:paraId="7EB1DDF0" w14:textId="0766DC4C" w:rsidR="00E90377" w:rsidRPr="005818AC" w:rsidRDefault="00E90377" w:rsidP="003C718E">
      <w:pPr>
        <w:jc w:val="center"/>
        <w:rPr>
          <w:b/>
          <w:bCs/>
        </w:rPr>
      </w:pPr>
      <w:proofErr w:type="spellStart"/>
      <w:r w:rsidRPr="00262C1D">
        <w:rPr>
          <w:b/>
          <w:bCs/>
        </w:rPr>
        <w:t>Уведомяване</w:t>
      </w:r>
      <w:proofErr w:type="spellEnd"/>
      <w:r w:rsidRPr="00262C1D">
        <w:rPr>
          <w:b/>
          <w:bCs/>
        </w:rPr>
        <w:t xml:space="preserve"> </w:t>
      </w:r>
      <w:proofErr w:type="spellStart"/>
      <w:r w:rsidRPr="00262C1D">
        <w:rPr>
          <w:b/>
          <w:bCs/>
        </w:rPr>
        <w:t>на</w:t>
      </w:r>
      <w:proofErr w:type="spellEnd"/>
      <w:r w:rsidRPr="00262C1D">
        <w:rPr>
          <w:b/>
          <w:bCs/>
        </w:rPr>
        <w:t xml:space="preserve"> </w:t>
      </w:r>
      <w:proofErr w:type="spellStart"/>
      <w:r w:rsidRPr="00262C1D">
        <w:rPr>
          <w:b/>
          <w:bCs/>
        </w:rPr>
        <w:t>засегната</w:t>
      </w:r>
      <w:proofErr w:type="spellEnd"/>
      <w:r w:rsidRPr="00262C1D">
        <w:rPr>
          <w:b/>
          <w:bCs/>
        </w:rPr>
        <w:t xml:space="preserve"> </w:t>
      </w:r>
      <w:proofErr w:type="spellStart"/>
      <w:r w:rsidRPr="00262C1D">
        <w:rPr>
          <w:b/>
          <w:bCs/>
        </w:rPr>
        <w:t>страна</w:t>
      </w:r>
      <w:proofErr w:type="spellEnd"/>
      <w:r w:rsidRPr="00262C1D">
        <w:rPr>
          <w:b/>
          <w:bCs/>
        </w:rPr>
        <w:t xml:space="preserve"> </w:t>
      </w:r>
      <w:proofErr w:type="spellStart"/>
      <w:r w:rsidRPr="00262C1D">
        <w:rPr>
          <w:b/>
          <w:bCs/>
        </w:rPr>
        <w:t>за</w:t>
      </w:r>
      <w:proofErr w:type="spellEnd"/>
      <w:r w:rsidRPr="00262C1D">
        <w:rPr>
          <w:b/>
          <w:bCs/>
        </w:rPr>
        <w:t xml:space="preserve"> </w:t>
      </w:r>
      <w:proofErr w:type="spellStart"/>
      <w:r w:rsidRPr="00262C1D">
        <w:rPr>
          <w:b/>
          <w:bCs/>
        </w:rPr>
        <w:t>дейност</w:t>
      </w:r>
      <w:proofErr w:type="spellEnd"/>
      <w:r w:rsidRPr="00262C1D">
        <w:rPr>
          <w:b/>
          <w:bCs/>
        </w:rPr>
        <w:t xml:space="preserve">, </w:t>
      </w:r>
      <w:proofErr w:type="spellStart"/>
      <w:r w:rsidRPr="00262C1D">
        <w:rPr>
          <w:b/>
          <w:bCs/>
        </w:rPr>
        <w:t>предложена</w:t>
      </w:r>
      <w:proofErr w:type="spellEnd"/>
      <w:r w:rsidRPr="00262C1D">
        <w:rPr>
          <w:b/>
          <w:bCs/>
        </w:rPr>
        <w:t xml:space="preserve"> </w:t>
      </w:r>
      <w:r w:rsidR="005F6DF0" w:rsidRPr="00262C1D">
        <w:rPr>
          <w:b/>
          <w:bCs/>
        </w:rPr>
        <w:br/>
      </w:r>
      <w:proofErr w:type="spellStart"/>
      <w:r w:rsidRPr="00262C1D">
        <w:rPr>
          <w:b/>
          <w:bCs/>
        </w:rPr>
        <w:t>съгласно</w:t>
      </w:r>
      <w:proofErr w:type="spellEnd"/>
      <w:r w:rsidRPr="00262C1D">
        <w:rPr>
          <w:b/>
          <w:bCs/>
        </w:rPr>
        <w:t xml:space="preserve"> </w:t>
      </w:r>
      <w:proofErr w:type="spellStart"/>
      <w:r w:rsidRPr="00262C1D">
        <w:rPr>
          <w:b/>
          <w:bCs/>
        </w:rPr>
        <w:t>член</w:t>
      </w:r>
      <w:proofErr w:type="spellEnd"/>
      <w:r w:rsidRPr="00262C1D">
        <w:rPr>
          <w:b/>
          <w:bCs/>
        </w:rPr>
        <w:t xml:space="preserve"> 3 </w:t>
      </w:r>
      <w:proofErr w:type="spellStart"/>
      <w:r w:rsidRPr="00262C1D">
        <w:rPr>
          <w:b/>
          <w:bCs/>
        </w:rPr>
        <w:t>от</w:t>
      </w:r>
      <w:proofErr w:type="spellEnd"/>
      <w:r w:rsidRPr="00262C1D">
        <w:rPr>
          <w:b/>
          <w:bCs/>
        </w:rPr>
        <w:t xml:space="preserve"> </w:t>
      </w:r>
      <w:proofErr w:type="spellStart"/>
      <w:r w:rsidRPr="00262C1D">
        <w:rPr>
          <w:b/>
          <w:bCs/>
        </w:rPr>
        <w:t>Конвенцията</w:t>
      </w:r>
      <w:proofErr w:type="spellEnd"/>
    </w:p>
    <w:p w14:paraId="5313BA67" w14:textId="36E2D437" w:rsidR="00456814" w:rsidRPr="005818AC" w:rsidRDefault="00456814" w:rsidP="00456814">
      <w:pPr>
        <w:rPr>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2046"/>
        <w:gridCol w:w="6970"/>
      </w:tblGrid>
      <w:tr w:rsidR="00ED12F5" w14:paraId="0151080C" w14:textId="77777777" w:rsidTr="00692F2D">
        <w:tc>
          <w:tcPr>
            <w:tcW w:w="9016" w:type="dxa"/>
            <w:gridSpan w:val="2"/>
          </w:tcPr>
          <w:p w14:paraId="06FF0AE1" w14:textId="130C44F3" w:rsidR="00ED12F5" w:rsidRDefault="00ED12F5" w:rsidP="00692F2D">
            <w:pPr>
              <w:spacing w:before="240" w:after="240"/>
              <w:jc w:val="center"/>
              <w:rPr>
                <w:b/>
                <w:bCs/>
              </w:rPr>
            </w:pPr>
            <w:r>
              <w:rPr>
                <w:b/>
                <w:bCs/>
                <w:sz w:val="20"/>
                <w:szCs w:val="20"/>
              </w:rPr>
              <w:t>1. ИНФОРМАЦИЯ ЗА ПЛАНИРАНАТА ДЕЙНОСТ</w:t>
            </w:r>
          </w:p>
        </w:tc>
      </w:tr>
      <w:tr w:rsidR="00ED12F5" w14:paraId="43D8E32F" w14:textId="77777777" w:rsidTr="00692F2D">
        <w:tc>
          <w:tcPr>
            <w:tcW w:w="9016" w:type="dxa"/>
            <w:gridSpan w:val="2"/>
          </w:tcPr>
          <w:p w14:paraId="6B47FD9A" w14:textId="45AFC7E6" w:rsidR="00ED12F5" w:rsidRDefault="00ED12F5" w:rsidP="00692F2D">
            <w:pPr>
              <w:spacing w:before="240" w:after="240"/>
              <w:jc w:val="center"/>
              <w:rPr>
                <w:b/>
                <w:bCs/>
              </w:rPr>
            </w:pPr>
            <w:proofErr w:type="spellStart"/>
            <w:r>
              <w:rPr>
                <w:b/>
                <w:bCs/>
                <w:sz w:val="20"/>
                <w:szCs w:val="20"/>
              </w:rPr>
              <w:t>i</w:t>
            </w:r>
            <w:proofErr w:type="spellEnd"/>
            <w:r>
              <w:rPr>
                <w:b/>
                <w:bCs/>
                <w:sz w:val="20"/>
                <w:szCs w:val="20"/>
              </w:rPr>
              <w:t xml:space="preserve">) </w:t>
            </w:r>
            <w:proofErr w:type="spellStart"/>
            <w:r>
              <w:rPr>
                <w:b/>
                <w:bCs/>
                <w:sz w:val="20"/>
                <w:szCs w:val="20"/>
              </w:rPr>
              <w:t>Информация</w:t>
            </w:r>
            <w:proofErr w:type="spellEnd"/>
            <w:r>
              <w:rPr>
                <w:b/>
                <w:bCs/>
                <w:sz w:val="20"/>
                <w:szCs w:val="20"/>
              </w:rPr>
              <w:t xml:space="preserve"> </w:t>
            </w:r>
            <w:proofErr w:type="spellStart"/>
            <w:r>
              <w:rPr>
                <w:b/>
                <w:bCs/>
                <w:sz w:val="20"/>
                <w:szCs w:val="20"/>
              </w:rPr>
              <w:t>за</w:t>
            </w:r>
            <w:proofErr w:type="spellEnd"/>
            <w:r>
              <w:rPr>
                <w:b/>
                <w:bCs/>
                <w:sz w:val="20"/>
                <w:szCs w:val="20"/>
              </w:rPr>
              <w:t xml:space="preserve"> </w:t>
            </w:r>
            <w:proofErr w:type="spellStart"/>
            <w:r>
              <w:rPr>
                <w:b/>
                <w:bCs/>
                <w:sz w:val="20"/>
                <w:szCs w:val="20"/>
              </w:rPr>
              <w:t>естеството</w:t>
            </w:r>
            <w:proofErr w:type="spellEnd"/>
            <w:r>
              <w:rPr>
                <w:b/>
                <w:bCs/>
                <w:sz w:val="20"/>
                <w:szCs w:val="20"/>
              </w:rPr>
              <w:t xml:space="preserve"> </w:t>
            </w:r>
            <w:proofErr w:type="spellStart"/>
            <w:r>
              <w:rPr>
                <w:b/>
                <w:bCs/>
                <w:sz w:val="20"/>
                <w:szCs w:val="20"/>
              </w:rPr>
              <w:t>на</w:t>
            </w:r>
            <w:proofErr w:type="spellEnd"/>
            <w:r>
              <w:rPr>
                <w:b/>
                <w:bCs/>
                <w:sz w:val="20"/>
                <w:szCs w:val="20"/>
              </w:rPr>
              <w:t xml:space="preserve"> </w:t>
            </w:r>
            <w:proofErr w:type="spellStart"/>
            <w:r>
              <w:rPr>
                <w:b/>
                <w:bCs/>
                <w:sz w:val="20"/>
                <w:szCs w:val="20"/>
              </w:rPr>
              <w:t>планираната</w:t>
            </w:r>
            <w:proofErr w:type="spellEnd"/>
            <w:r>
              <w:rPr>
                <w:b/>
                <w:bCs/>
                <w:sz w:val="20"/>
                <w:szCs w:val="20"/>
              </w:rPr>
              <w:t xml:space="preserve"> </w:t>
            </w:r>
            <w:proofErr w:type="spellStart"/>
            <w:r>
              <w:rPr>
                <w:b/>
                <w:bCs/>
                <w:sz w:val="20"/>
                <w:szCs w:val="20"/>
              </w:rPr>
              <w:t>дейност</w:t>
            </w:r>
            <w:proofErr w:type="spellEnd"/>
          </w:p>
        </w:tc>
      </w:tr>
      <w:tr w:rsidR="00ED12F5" w:rsidRPr="00727D4E" w14:paraId="0C20EE13" w14:textId="77777777" w:rsidTr="00692F2D">
        <w:tc>
          <w:tcPr>
            <w:tcW w:w="4508" w:type="dxa"/>
          </w:tcPr>
          <w:p w14:paraId="72906966" w14:textId="558F3C22" w:rsidR="00ED12F5" w:rsidRDefault="00ED12F5" w:rsidP="00692F2D">
            <w:pPr>
              <w:spacing w:before="240" w:after="240"/>
              <w:rPr>
                <w:b/>
                <w:bCs/>
              </w:rPr>
            </w:pPr>
            <w:proofErr w:type="spellStart"/>
            <w:r>
              <w:rPr>
                <w:sz w:val="20"/>
                <w:szCs w:val="20"/>
              </w:rPr>
              <w:t>Вид</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предлаганата</w:t>
            </w:r>
            <w:proofErr w:type="spellEnd"/>
            <w:r>
              <w:rPr>
                <w:sz w:val="20"/>
                <w:szCs w:val="20"/>
              </w:rPr>
              <w:t xml:space="preserve"> </w:t>
            </w:r>
            <w:proofErr w:type="spellStart"/>
            <w:r>
              <w:rPr>
                <w:sz w:val="20"/>
                <w:szCs w:val="20"/>
              </w:rPr>
              <w:t>дейност</w:t>
            </w:r>
            <w:proofErr w:type="spellEnd"/>
          </w:p>
        </w:tc>
        <w:tc>
          <w:tcPr>
            <w:tcW w:w="4508" w:type="dxa"/>
          </w:tcPr>
          <w:p w14:paraId="0988DC50" w14:textId="3D373128" w:rsidR="00ED12F5" w:rsidRPr="005818AC" w:rsidRDefault="00E6491E" w:rsidP="00692F2D">
            <w:pPr>
              <w:spacing w:before="240" w:after="240"/>
              <w:jc w:val="both"/>
              <w:rPr>
                <w:sz w:val="20"/>
                <w:szCs w:val="20"/>
              </w:rPr>
            </w:pPr>
            <w:proofErr w:type="spellStart"/>
            <w:r w:rsidRPr="00262C1D">
              <w:rPr>
                <w:sz w:val="20"/>
                <w:szCs w:val="20"/>
              </w:rPr>
              <w:t>Дейност</w:t>
            </w:r>
            <w:proofErr w:type="spellEnd"/>
            <w:r w:rsidRPr="00262C1D">
              <w:rPr>
                <w:sz w:val="20"/>
                <w:szCs w:val="20"/>
              </w:rPr>
              <w:t xml:space="preserve"> </w:t>
            </w:r>
            <w:proofErr w:type="spellStart"/>
            <w:r w:rsidRPr="00262C1D">
              <w:rPr>
                <w:sz w:val="20"/>
                <w:szCs w:val="20"/>
              </w:rPr>
              <w:t>по</w:t>
            </w:r>
            <w:proofErr w:type="spellEnd"/>
            <w:r w:rsidRPr="00262C1D">
              <w:rPr>
                <w:sz w:val="20"/>
                <w:szCs w:val="20"/>
              </w:rPr>
              <w:t xml:space="preserve"> </w:t>
            </w:r>
            <w:proofErr w:type="spellStart"/>
            <w:r w:rsidRPr="00262C1D">
              <w:rPr>
                <w:sz w:val="20"/>
                <w:szCs w:val="20"/>
              </w:rPr>
              <w:t>производство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енергия</w:t>
            </w:r>
            <w:proofErr w:type="spellEnd"/>
            <w:r w:rsidRPr="00262C1D">
              <w:rPr>
                <w:sz w:val="20"/>
                <w:szCs w:val="20"/>
              </w:rPr>
              <w:t xml:space="preserve"> </w:t>
            </w:r>
            <w:proofErr w:type="spellStart"/>
            <w:r w:rsidRPr="00262C1D">
              <w:rPr>
                <w:sz w:val="20"/>
                <w:szCs w:val="20"/>
              </w:rPr>
              <w:t>от</w:t>
            </w:r>
            <w:proofErr w:type="spellEnd"/>
            <w:r w:rsidRPr="00262C1D">
              <w:rPr>
                <w:sz w:val="20"/>
                <w:szCs w:val="20"/>
              </w:rPr>
              <w:t xml:space="preserve"> </w:t>
            </w:r>
            <w:proofErr w:type="spellStart"/>
            <w:r w:rsidRPr="00262C1D">
              <w:rPr>
                <w:sz w:val="20"/>
                <w:szCs w:val="20"/>
              </w:rPr>
              <w:t>възобновяеми</w:t>
            </w:r>
            <w:proofErr w:type="spellEnd"/>
            <w:r w:rsidRPr="00262C1D">
              <w:rPr>
                <w:sz w:val="20"/>
                <w:szCs w:val="20"/>
              </w:rPr>
              <w:t xml:space="preserve"> </w:t>
            </w:r>
            <w:proofErr w:type="spellStart"/>
            <w:r w:rsidRPr="00262C1D">
              <w:rPr>
                <w:sz w:val="20"/>
                <w:szCs w:val="20"/>
              </w:rPr>
              <w:t>енергийни</w:t>
            </w:r>
            <w:proofErr w:type="spellEnd"/>
            <w:r w:rsidRPr="00262C1D">
              <w:rPr>
                <w:sz w:val="20"/>
                <w:szCs w:val="20"/>
              </w:rPr>
              <w:t xml:space="preserve"> </w:t>
            </w:r>
            <w:proofErr w:type="spellStart"/>
            <w:r w:rsidRPr="00262C1D">
              <w:rPr>
                <w:sz w:val="20"/>
                <w:szCs w:val="20"/>
              </w:rPr>
              <w:t>източници</w:t>
            </w:r>
            <w:proofErr w:type="spellEnd"/>
            <w:r w:rsidRPr="00262C1D">
              <w:rPr>
                <w:sz w:val="20"/>
                <w:szCs w:val="20"/>
              </w:rPr>
              <w:t xml:space="preserve"> - </w:t>
            </w:r>
            <w:proofErr w:type="spellStart"/>
            <w:r w:rsidRPr="00262C1D">
              <w:rPr>
                <w:sz w:val="20"/>
                <w:szCs w:val="20"/>
              </w:rPr>
              <w:t>изграждане</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експлоатация</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вятърен</w:t>
            </w:r>
            <w:proofErr w:type="spellEnd"/>
            <w:r w:rsidRPr="00262C1D">
              <w:rPr>
                <w:sz w:val="20"/>
                <w:szCs w:val="20"/>
              </w:rPr>
              <w:t xml:space="preserve"> </w:t>
            </w:r>
            <w:proofErr w:type="spellStart"/>
            <w:r w:rsidRPr="00262C1D">
              <w:rPr>
                <w:sz w:val="20"/>
                <w:szCs w:val="20"/>
              </w:rPr>
              <w:t>парк</w:t>
            </w:r>
            <w:proofErr w:type="spellEnd"/>
            <w:r w:rsidRPr="00262C1D">
              <w:rPr>
                <w:sz w:val="20"/>
                <w:szCs w:val="20"/>
              </w:rPr>
              <w:t xml:space="preserve">, </w:t>
            </w:r>
            <w:proofErr w:type="spellStart"/>
            <w:r w:rsidRPr="00262C1D">
              <w:rPr>
                <w:sz w:val="20"/>
                <w:szCs w:val="20"/>
              </w:rPr>
              <w:t>състоящ</w:t>
            </w:r>
            <w:proofErr w:type="spellEnd"/>
            <w:r w:rsidRPr="00262C1D">
              <w:rPr>
                <w:sz w:val="20"/>
                <w:szCs w:val="20"/>
              </w:rPr>
              <w:t xml:space="preserve"> </w:t>
            </w:r>
            <w:proofErr w:type="spellStart"/>
            <w:r w:rsidRPr="00262C1D">
              <w:rPr>
                <w:sz w:val="20"/>
                <w:szCs w:val="20"/>
              </w:rPr>
              <w:t>се</w:t>
            </w:r>
            <w:proofErr w:type="spellEnd"/>
            <w:r w:rsidRPr="00262C1D">
              <w:rPr>
                <w:sz w:val="20"/>
                <w:szCs w:val="20"/>
              </w:rPr>
              <w:t xml:space="preserve"> </w:t>
            </w:r>
            <w:proofErr w:type="spellStart"/>
            <w:r w:rsidRPr="00262C1D">
              <w:rPr>
                <w:sz w:val="20"/>
                <w:szCs w:val="20"/>
              </w:rPr>
              <w:t>от</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централи</w:t>
            </w:r>
            <w:proofErr w:type="spellEnd"/>
            <w:r w:rsidRPr="00262C1D">
              <w:rPr>
                <w:sz w:val="20"/>
                <w:szCs w:val="20"/>
              </w:rPr>
              <w:t xml:space="preserve">, 48 (46)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централи</w:t>
            </w:r>
            <w:proofErr w:type="spellEnd"/>
            <w:r w:rsidRPr="00262C1D">
              <w:rPr>
                <w:sz w:val="20"/>
                <w:szCs w:val="20"/>
              </w:rPr>
              <w:t xml:space="preserve"> </w:t>
            </w:r>
            <w:proofErr w:type="spellStart"/>
            <w:r w:rsidRPr="00262C1D">
              <w:rPr>
                <w:sz w:val="20"/>
                <w:szCs w:val="20"/>
              </w:rPr>
              <w:t>прибл</w:t>
            </w:r>
            <w:proofErr w:type="spellEnd"/>
            <w:r w:rsidRPr="00262C1D">
              <w:rPr>
                <w:sz w:val="20"/>
                <w:szCs w:val="20"/>
              </w:rPr>
              <w:t xml:space="preserve">. 316,8 MW (303,6 MW), </w:t>
            </w:r>
            <w:proofErr w:type="spellStart"/>
            <w:r w:rsidRPr="00262C1D">
              <w:rPr>
                <w:sz w:val="20"/>
                <w:szCs w:val="20"/>
              </w:rPr>
              <w:t>трансформаторни</w:t>
            </w:r>
            <w:proofErr w:type="spellEnd"/>
            <w:r w:rsidRPr="00262C1D">
              <w:rPr>
                <w:sz w:val="20"/>
                <w:szCs w:val="20"/>
              </w:rPr>
              <w:t xml:space="preserve"> </w:t>
            </w:r>
            <w:proofErr w:type="spellStart"/>
            <w:r w:rsidRPr="00262C1D">
              <w:rPr>
                <w:sz w:val="20"/>
                <w:szCs w:val="20"/>
              </w:rPr>
              <w:t>станции</w:t>
            </w:r>
            <w:proofErr w:type="spellEnd"/>
            <w:r w:rsidRPr="00262C1D">
              <w:rPr>
                <w:sz w:val="20"/>
                <w:szCs w:val="20"/>
              </w:rPr>
              <w:t xml:space="preserve">, </w:t>
            </w:r>
            <w:proofErr w:type="spellStart"/>
            <w:r w:rsidRPr="00262C1D">
              <w:rPr>
                <w:sz w:val="20"/>
                <w:szCs w:val="20"/>
              </w:rPr>
              <w:t>електрически</w:t>
            </w:r>
            <w:proofErr w:type="spellEnd"/>
            <w:r w:rsidRPr="00262C1D">
              <w:rPr>
                <w:sz w:val="20"/>
                <w:szCs w:val="20"/>
              </w:rPr>
              <w:t xml:space="preserve"> </w:t>
            </w:r>
            <w:proofErr w:type="spellStart"/>
            <w:r w:rsidRPr="00262C1D">
              <w:rPr>
                <w:sz w:val="20"/>
                <w:szCs w:val="20"/>
              </w:rPr>
              <w:t>свързващи</w:t>
            </w:r>
            <w:proofErr w:type="spellEnd"/>
            <w:r w:rsidRPr="00262C1D">
              <w:rPr>
                <w:sz w:val="20"/>
                <w:szCs w:val="20"/>
              </w:rPr>
              <w:t xml:space="preserve"> </w:t>
            </w:r>
            <w:proofErr w:type="spellStart"/>
            <w:r w:rsidRPr="00262C1D">
              <w:rPr>
                <w:sz w:val="20"/>
                <w:szCs w:val="20"/>
              </w:rPr>
              <w:t>мрежи</w:t>
            </w:r>
            <w:proofErr w:type="spellEnd"/>
            <w:r w:rsidRPr="00262C1D">
              <w:rPr>
                <w:sz w:val="20"/>
                <w:szCs w:val="20"/>
              </w:rPr>
              <w:t xml:space="preserve">, </w:t>
            </w:r>
            <w:proofErr w:type="spellStart"/>
            <w:r w:rsidRPr="00262C1D">
              <w:rPr>
                <w:sz w:val="20"/>
                <w:szCs w:val="20"/>
              </w:rPr>
              <w:t>изграждане</w:t>
            </w:r>
            <w:proofErr w:type="spellEnd"/>
            <w:r w:rsidRPr="00262C1D">
              <w:rPr>
                <w:sz w:val="20"/>
                <w:szCs w:val="20"/>
              </w:rPr>
              <w:t xml:space="preserve"> и </w:t>
            </w:r>
            <w:proofErr w:type="spellStart"/>
            <w:r w:rsidRPr="00262C1D">
              <w:rPr>
                <w:sz w:val="20"/>
                <w:szCs w:val="20"/>
              </w:rPr>
              <w:t>модернизация</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комуникационни</w:t>
            </w:r>
            <w:proofErr w:type="spellEnd"/>
            <w:r w:rsidRPr="00262C1D">
              <w:rPr>
                <w:sz w:val="20"/>
                <w:szCs w:val="20"/>
              </w:rPr>
              <w:t xml:space="preserve"> и </w:t>
            </w:r>
            <w:proofErr w:type="spellStart"/>
            <w:r w:rsidRPr="00262C1D">
              <w:rPr>
                <w:sz w:val="20"/>
                <w:szCs w:val="20"/>
              </w:rPr>
              <w:t>достъпни</w:t>
            </w:r>
            <w:proofErr w:type="spellEnd"/>
            <w:r w:rsidRPr="00262C1D">
              <w:rPr>
                <w:sz w:val="20"/>
                <w:szCs w:val="20"/>
              </w:rPr>
              <w:t xml:space="preserve"> </w:t>
            </w:r>
            <w:proofErr w:type="spellStart"/>
            <w:r w:rsidRPr="00262C1D">
              <w:rPr>
                <w:sz w:val="20"/>
                <w:szCs w:val="20"/>
              </w:rPr>
              <w:t>трасета</w:t>
            </w:r>
            <w:proofErr w:type="spellEnd"/>
            <w:r w:rsidRPr="00262C1D">
              <w:rPr>
                <w:sz w:val="20"/>
                <w:szCs w:val="20"/>
              </w:rPr>
              <w:t xml:space="preserve">, </w:t>
            </w:r>
            <w:proofErr w:type="spellStart"/>
            <w:r w:rsidRPr="00262C1D">
              <w:rPr>
                <w:sz w:val="20"/>
                <w:szCs w:val="20"/>
              </w:rPr>
              <w:t>комуна</w:t>
            </w:r>
            <w:proofErr w:type="spellEnd"/>
            <w:r w:rsidRPr="00262C1D">
              <w:rPr>
                <w:sz w:val="20"/>
                <w:szCs w:val="20"/>
              </w:rPr>
              <w:t xml:space="preserve">. </w:t>
            </w:r>
            <w:proofErr w:type="spellStart"/>
            <w:r w:rsidRPr="00262C1D">
              <w:rPr>
                <w:sz w:val="20"/>
                <w:szCs w:val="20"/>
              </w:rPr>
              <w:t>Черчезу</w:t>
            </w:r>
            <w:proofErr w:type="spellEnd"/>
            <w:r w:rsidRPr="00262C1D">
              <w:rPr>
                <w:sz w:val="20"/>
                <w:szCs w:val="20"/>
              </w:rPr>
              <w:t xml:space="preserve">, </w:t>
            </w:r>
            <w:proofErr w:type="spellStart"/>
            <w:r w:rsidRPr="00262C1D">
              <w:rPr>
                <w:sz w:val="20"/>
                <w:szCs w:val="20"/>
              </w:rPr>
              <w:t>окръг</w:t>
            </w:r>
            <w:proofErr w:type="spellEnd"/>
            <w:r w:rsidRPr="00262C1D">
              <w:rPr>
                <w:sz w:val="20"/>
                <w:szCs w:val="20"/>
              </w:rPr>
              <w:t xml:space="preserve"> </w:t>
            </w:r>
            <w:proofErr w:type="spellStart"/>
            <w:r w:rsidRPr="00262C1D">
              <w:rPr>
                <w:sz w:val="20"/>
                <w:szCs w:val="20"/>
              </w:rPr>
              <w:t>Констанца</w:t>
            </w:r>
            <w:proofErr w:type="spellEnd"/>
            <w:r w:rsidRPr="00262C1D">
              <w:rPr>
                <w:sz w:val="20"/>
                <w:szCs w:val="20"/>
              </w:rPr>
              <w:t xml:space="preserve"> – </w:t>
            </w:r>
            <w:proofErr w:type="spellStart"/>
            <w:r w:rsidRPr="00262C1D">
              <w:rPr>
                <w:sz w:val="20"/>
                <w:szCs w:val="20"/>
              </w:rPr>
              <w:t>фаза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проекта</w:t>
            </w:r>
            <w:proofErr w:type="spellEnd"/>
            <w:r w:rsidRPr="00262C1D">
              <w:rPr>
                <w:sz w:val="20"/>
                <w:szCs w:val="20"/>
              </w:rPr>
              <w:t>.</w:t>
            </w:r>
          </w:p>
          <w:p w14:paraId="1823C74B" w14:textId="113A60DA" w:rsidR="00C33740" w:rsidRPr="005818AC" w:rsidRDefault="00C33740" w:rsidP="00C33740">
            <w:pPr>
              <w:spacing w:before="240" w:after="240"/>
              <w:jc w:val="both"/>
              <w:rPr>
                <w:i/>
                <w:iCs/>
                <w:sz w:val="20"/>
                <w:szCs w:val="20"/>
              </w:rPr>
            </w:pPr>
            <w:proofErr w:type="spellStart"/>
            <w:r w:rsidRPr="00C33740">
              <w:rPr>
                <w:sz w:val="20"/>
                <w:szCs w:val="20"/>
              </w:rPr>
              <w:t>За</w:t>
            </w:r>
            <w:proofErr w:type="spellEnd"/>
            <w:r w:rsidRPr="00C33740">
              <w:rPr>
                <w:sz w:val="20"/>
                <w:szCs w:val="20"/>
              </w:rPr>
              <w:t xml:space="preserve"> </w:t>
            </w:r>
            <w:proofErr w:type="spellStart"/>
            <w:r w:rsidRPr="00C33740">
              <w:rPr>
                <w:sz w:val="20"/>
                <w:szCs w:val="20"/>
              </w:rPr>
              <w:t>План</w:t>
            </w:r>
            <w:proofErr w:type="spellEnd"/>
            <w:r w:rsidRPr="00C33740">
              <w:rPr>
                <w:sz w:val="20"/>
                <w:szCs w:val="20"/>
              </w:rPr>
              <w:t xml:space="preserve"> "</w:t>
            </w:r>
            <w:proofErr w:type="spellStart"/>
            <w:r w:rsidRPr="0080070A">
              <w:rPr>
                <w:i/>
                <w:iCs/>
                <w:sz w:val="20"/>
                <w:szCs w:val="20"/>
              </w:rPr>
              <w:t>Ветроенергиен</w:t>
            </w:r>
            <w:proofErr w:type="spellEnd"/>
            <w:r w:rsidRPr="0080070A">
              <w:rPr>
                <w:i/>
                <w:iCs/>
                <w:sz w:val="20"/>
                <w:szCs w:val="20"/>
              </w:rPr>
              <w:t xml:space="preserve"> </w:t>
            </w:r>
            <w:proofErr w:type="spellStart"/>
            <w:r w:rsidRPr="0080070A">
              <w:rPr>
                <w:i/>
                <w:iCs/>
                <w:sz w:val="20"/>
                <w:szCs w:val="20"/>
              </w:rPr>
              <w:t>парк</w:t>
            </w:r>
            <w:proofErr w:type="spellEnd"/>
            <w:r w:rsidRPr="0080070A">
              <w:rPr>
                <w:i/>
                <w:iCs/>
                <w:sz w:val="20"/>
                <w:szCs w:val="20"/>
              </w:rPr>
              <w:t xml:space="preserve"> 48 (46) – </w:t>
            </w:r>
            <w:proofErr w:type="spellStart"/>
            <w:r w:rsidRPr="0080070A">
              <w:rPr>
                <w:i/>
                <w:iCs/>
                <w:sz w:val="20"/>
                <w:szCs w:val="20"/>
              </w:rPr>
              <w:t>Вятърни</w:t>
            </w:r>
            <w:proofErr w:type="spellEnd"/>
            <w:r w:rsidRPr="0080070A">
              <w:rPr>
                <w:i/>
                <w:iCs/>
                <w:sz w:val="20"/>
                <w:szCs w:val="20"/>
              </w:rPr>
              <w:t xml:space="preserve"> </w:t>
            </w:r>
            <w:proofErr w:type="spellStart"/>
            <w:r w:rsidRPr="0080070A">
              <w:rPr>
                <w:i/>
                <w:iCs/>
                <w:sz w:val="20"/>
                <w:szCs w:val="20"/>
              </w:rPr>
              <w:t>електроцентрали</w:t>
            </w:r>
            <w:proofErr w:type="spellEnd"/>
            <w:r w:rsidRPr="0080070A">
              <w:rPr>
                <w:i/>
                <w:iCs/>
                <w:sz w:val="20"/>
                <w:szCs w:val="20"/>
              </w:rPr>
              <w:t xml:space="preserve"> с </w:t>
            </w:r>
            <w:proofErr w:type="spellStart"/>
            <w:r w:rsidRPr="0080070A">
              <w:rPr>
                <w:i/>
                <w:iCs/>
                <w:sz w:val="20"/>
                <w:szCs w:val="20"/>
              </w:rPr>
              <w:t>мощност</w:t>
            </w:r>
            <w:proofErr w:type="spellEnd"/>
            <w:r w:rsidRPr="0080070A">
              <w:rPr>
                <w:i/>
                <w:iCs/>
                <w:sz w:val="20"/>
                <w:szCs w:val="20"/>
              </w:rPr>
              <w:t xml:space="preserve"> </w:t>
            </w:r>
            <w:proofErr w:type="spellStart"/>
            <w:r w:rsidRPr="0080070A">
              <w:rPr>
                <w:i/>
                <w:iCs/>
                <w:sz w:val="20"/>
                <w:szCs w:val="20"/>
              </w:rPr>
              <w:t>приблизително</w:t>
            </w:r>
            <w:proofErr w:type="spellEnd"/>
            <w:r w:rsidRPr="0080070A">
              <w:rPr>
                <w:i/>
                <w:iCs/>
                <w:sz w:val="20"/>
                <w:szCs w:val="20"/>
              </w:rPr>
              <w:t xml:space="preserve"> 316,8 MW (303,6 MW), </w:t>
            </w:r>
            <w:proofErr w:type="spellStart"/>
            <w:r w:rsidRPr="0080070A">
              <w:rPr>
                <w:i/>
                <w:iCs/>
                <w:sz w:val="20"/>
                <w:szCs w:val="20"/>
              </w:rPr>
              <w:t>трансформаторни</w:t>
            </w:r>
            <w:proofErr w:type="spellEnd"/>
            <w:r w:rsidRPr="0080070A">
              <w:rPr>
                <w:i/>
                <w:iCs/>
                <w:sz w:val="20"/>
                <w:szCs w:val="20"/>
              </w:rPr>
              <w:t xml:space="preserve"> </w:t>
            </w:r>
            <w:proofErr w:type="spellStart"/>
            <w:r w:rsidRPr="0080070A">
              <w:rPr>
                <w:i/>
                <w:iCs/>
                <w:sz w:val="20"/>
                <w:szCs w:val="20"/>
              </w:rPr>
              <w:t>станции</w:t>
            </w:r>
            <w:proofErr w:type="spellEnd"/>
            <w:r w:rsidRPr="0080070A">
              <w:rPr>
                <w:i/>
                <w:iCs/>
                <w:sz w:val="20"/>
                <w:szCs w:val="20"/>
              </w:rPr>
              <w:t xml:space="preserve">, </w:t>
            </w:r>
            <w:proofErr w:type="spellStart"/>
            <w:r w:rsidRPr="0080070A">
              <w:rPr>
                <w:i/>
                <w:iCs/>
                <w:sz w:val="20"/>
                <w:szCs w:val="20"/>
              </w:rPr>
              <w:t>електрически</w:t>
            </w:r>
            <w:proofErr w:type="spellEnd"/>
            <w:r w:rsidRPr="0080070A">
              <w:rPr>
                <w:i/>
                <w:iCs/>
                <w:sz w:val="20"/>
                <w:szCs w:val="20"/>
              </w:rPr>
              <w:t xml:space="preserve"> </w:t>
            </w:r>
            <w:proofErr w:type="spellStart"/>
            <w:r w:rsidRPr="0080070A">
              <w:rPr>
                <w:i/>
                <w:iCs/>
                <w:sz w:val="20"/>
                <w:szCs w:val="20"/>
              </w:rPr>
              <w:t>мрежи</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свързване</w:t>
            </w:r>
            <w:proofErr w:type="spellEnd"/>
            <w:r w:rsidRPr="0080070A">
              <w:rPr>
                <w:i/>
                <w:iCs/>
                <w:sz w:val="20"/>
                <w:szCs w:val="20"/>
              </w:rPr>
              <w:t xml:space="preserve">, </w:t>
            </w:r>
            <w:proofErr w:type="spellStart"/>
            <w:r w:rsidRPr="0080070A">
              <w:rPr>
                <w:i/>
                <w:iCs/>
                <w:sz w:val="20"/>
                <w:szCs w:val="20"/>
              </w:rPr>
              <w:t>изграждане</w:t>
            </w:r>
            <w:proofErr w:type="spellEnd"/>
            <w:r w:rsidRPr="0080070A">
              <w:rPr>
                <w:i/>
                <w:iCs/>
                <w:sz w:val="20"/>
                <w:szCs w:val="20"/>
              </w:rPr>
              <w:t xml:space="preserve"> и </w:t>
            </w:r>
            <w:proofErr w:type="spellStart"/>
            <w:r w:rsidRPr="0080070A">
              <w:rPr>
                <w:i/>
                <w:iCs/>
                <w:sz w:val="20"/>
                <w:szCs w:val="20"/>
              </w:rPr>
              <w:t>модернизация</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комуникационни</w:t>
            </w:r>
            <w:proofErr w:type="spellEnd"/>
            <w:r w:rsidRPr="0080070A">
              <w:rPr>
                <w:i/>
                <w:iCs/>
                <w:sz w:val="20"/>
                <w:szCs w:val="20"/>
              </w:rPr>
              <w:t xml:space="preserve"> и </w:t>
            </w:r>
            <w:proofErr w:type="spellStart"/>
            <w:r w:rsidRPr="0080070A">
              <w:rPr>
                <w:i/>
                <w:iCs/>
                <w:sz w:val="20"/>
                <w:szCs w:val="20"/>
              </w:rPr>
              <w:t>пътища</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достъп</w:t>
            </w:r>
            <w:proofErr w:type="spellEnd"/>
            <w:r w:rsidRPr="0080070A">
              <w:rPr>
                <w:i/>
                <w:iCs/>
                <w:sz w:val="20"/>
                <w:szCs w:val="20"/>
              </w:rPr>
              <w:t xml:space="preserve">, </w:t>
            </w:r>
            <w:proofErr w:type="spellStart"/>
            <w:r w:rsidRPr="0080070A">
              <w:rPr>
                <w:i/>
                <w:iCs/>
                <w:sz w:val="20"/>
                <w:szCs w:val="20"/>
              </w:rPr>
              <w:t>разположени</w:t>
            </w:r>
            <w:proofErr w:type="spellEnd"/>
            <w:r w:rsidRPr="0080070A">
              <w:rPr>
                <w:i/>
                <w:iCs/>
                <w:sz w:val="20"/>
                <w:szCs w:val="20"/>
              </w:rPr>
              <w:t xml:space="preserve"> в </w:t>
            </w:r>
            <w:proofErr w:type="spellStart"/>
            <w:r w:rsidRPr="0080070A">
              <w:rPr>
                <w:i/>
                <w:iCs/>
                <w:sz w:val="20"/>
                <w:szCs w:val="20"/>
              </w:rPr>
              <w:t>община</w:t>
            </w:r>
            <w:proofErr w:type="spellEnd"/>
            <w:r w:rsidRPr="0080070A">
              <w:rPr>
                <w:i/>
                <w:iCs/>
                <w:sz w:val="20"/>
                <w:szCs w:val="20"/>
              </w:rPr>
              <w:t xml:space="preserve"> Черчезу, </w:t>
            </w:r>
            <w:proofErr w:type="spellStart"/>
            <w:r w:rsidRPr="0080070A">
              <w:rPr>
                <w:i/>
                <w:iCs/>
                <w:sz w:val="20"/>
                <w:szCs w:val="20"/>
              </w:rPr>
              <w:t>окръг</w:t>
            </w:r>
            <w:proofErr w:type="spellEnd"/>
            <w:r w:rsidRPr="0080070A">
              <w:rPr>
                <w:i/>
                <w:iCs/>
                <w:sz w:val="20"/>
                <w:szCs w:val="20"/>
              </w:rPr>
              <w:t xml:space="preserve"> </w:t>
            </w:r>
            <w:proofErr w:type="spellStart"/>
            <w:r w:rsidRPr="0080070A">
              <w:rPr>
                <w:i/>
                <w:iCs/>
                <w:sz w:val="20"/>
                <w:szCs w:val="20"/>
              </w:rPr>
              <w:t>Констанца</w:t>
            </w:r>
            <w:proofErr w:type="spellEnd"/>
            <w:r w:rsidRPr="0080070A">
              <w:rPr>
                <w:i/>
                <w:iCs/>
                <w:sz w:val="20"/>
                <w:szCs w:val="20"/>
              </w:rPr>
              <w:t xml:space="preserve">", </w:t>
            </w:r>
            <w:proofErr w:type="spellStart"/>
            <w:r w:rsidRPr="0080070A">
              <w:rPr>
                <w:i/>
                <w:iCs/>
                <w:sz w:val="20"/>
                <w:szCs w:val="20"/>
              </w:rPr>
              <w:t>във</w:t>
            </w:r>
            <w:proofErr w:type="spellEnd"/>
            <w:r w:rsidRPr="0080070A">
              <w:rPr>
                <w:i/>
                <w:iCs/>
                <w:sz w:val="20"/>
                <w:szCs w:val="20"/>
              </w:rPr>
              <w:t xml:space="preserve"> </w:t>
            </w:r>
            <w:proofErr w:type="spellStart"/>
            <w:r w:rsidRPr="0080070A">
              <w:rPr>
                <w:i/>
                <w:iCs/>
                <w:sz w:val="20"/>
                <w:szCs w:val="20"/>
              </w:rPr>
              <w:t>фазата</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зоналния</w:t>
            </w:r>
            <w:proofErr w:type="spellEnd"/>
            <w:r w:rsidRPr="0080070A">
              <w:rPr>
                <w:i/>
                <w:iCs/>
                <w:sz w:val="20"/>
                <w:szCs w:val="20"/>
              </w:rPr>
              <w:t xml:space="preserve"> </w:t>
            </w:r>
            <w:proofErr w:type="spellStart"/>
            <w:r w:rsidRPr="0080070A">
              <w:rPr>
                <w:i/>
                <w:iCs/>
                <w:sz w:val="20"/>
                <w:szCs w:val="20"/>
              </w:rPr>
              <w:t>градоустройствен</w:t>
            </w:r>
            <w:proofErr w:type="spellEnd"/>
            <w:r w:rsidRPr="0080070A">
              <w:rPr>
                <w:i/>
                <w:iCs/>
                <w:sz w:val="20"/>
                <w:szCs w:val="20"/>
              </w:rPr>
              <w:t xml:space="preserve"> </w:t>
            </w:r>
            <w:proofErr w:type="spellStart"/>
            <w:r w:rsidRPr="0080070A">
              <w:rPr>
                <w:i/>
                <w:iCs/>
                <w:sz w:val="20"/>
                <w:szCs w:val="20"/>
              </w:rPr>
              <w:t>план</w:t>
            </w:r>
            <w:proofErr w:type="spellEnd"/>
            <w:r w:rsidRPr="0080070A">
              <w:rPr>
                <w:i/>
                <w:iCs/>
                <w:sz w:val="20"/>
                <w:szCs w:val="20"/>
              </w:rPr>
              <w:t xml:space="preserve"> (PUZ) е </w:t>
            </w:r>
            <w:proofErr w:type="spellStart"/>
            <w:r w:rsidRPr="0080070A">
              <w:rPr>
                <w:i/>
                <w:iCs/>
                <w:sz w:val="20"/>
                <w:szCs w:val="20"/>
              </w:rPr>
              <w:t>извършена</w:t>
            </w:r>
            <w:proofErr w:type="spellEnd"/>
            <w:r w:rsidRPr="0080070A">
              <w:rPr>
                <w:i/>
                <w:iCs/>
                <w:sz w:val="20"/>
                <w:szCs w:val="20"/>
              </w:rPr>
              <w:t xml:space="preserve"> </w:t>
            </w:r>
            <w:proofErr w:type="spellStart"/>
            <w:r w:rsidRPr="0080070A">
              <w:rPr>
                <w:i/>
                <w:iCs/>
                <w:sz w:val="20"/>
                <w:szCs w:val="20"/>
              </w:rPr>
              <w:t>процедурата</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оценка</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въздействието</w:t>
            </w:r>
            <w:proofErr w:type="spellEnd"/>
            <w:r w:rsidRPr="0080070A">
              <w:rPr>
                <w:i/>
                <w:iCs/>
                <w:sz w:val="20"/>
                <w:szCs w:val="20"/>
              </w:rPr>
              <w:t xml:space="preserve"> </w:t>
            </w:r>
            <w:proofErr w:type="spellStart"/>
            <w:r w:rsidRPr="0080070A">
              <w:rPr>
                <w:i/>
                <w:iCs/>
                <w:sz w:val="20"/>
                <w:szCs w:val="20"/>
              </w:rPr>
              <w:t>върху</w:t>
            </w:r>
            <w:proofErr w:type="spellEnd"/>
            <w:r w:rsidRPr="0080070A">
              <w:rPr>
                <w:i/>
                <w:iCs/>
                <w:sz w:val="20"/>
                <w:szCs w:val="20"/>
              </w:rPr>
              <w:t xml:space="preserve"> </w:t>
            </w:r>
            <w:proofErr w:type="spellStart"/>
            <w:r w:rsidRPr="0080070A">
              <w:rPr>
                <w:i/>
                <w:iCs/>
                <w:sz w:val="20"/>
                <w:szCs w:val="20"/>
              </w:rPr>
              <w:t>околната</w:t>
            </w:r>
            <w:proofErr w:type="spellEnd"/>
            <w:r w:rsidRPr="0080070A">
              <w:rPr>
                <w:i/>
                <w:iCs/>
                <w:sz w:val="20"/>
                <w:szCs w:val="20"/>
              </w:rPr>
              <w:t xml:space="preserve"> </w:t>
            </w:r>
            <w:proofErr w:type="spellStart"/>
            <w:r w:rsidRPr="0080070A">
              <w:rPr>
                <w:i/>
                <w:iCs/>
                <w:sz w:val="20"/>
                <w:szCs w:val="20"/>
              </w:rPr>
              <w:t>среда</w:t>
            </w:r>
            <w:proofErr w:type="spellEnd"/>
            <w:r w:rsidRPr="0080070A">
              <w:rPr>
                <w:i/>
                <w:iCs/>
                <w:sz w:val="20"/>
                <w:szCs w:val="20"/>
              </w:rPr>
              <w:t xml:space="preserve"> в </w:t>
            </w:r>
            <w:proofErr w:type="spellStart"/>
            <w:r w:rsidRPr="0080070A">
              <w:rPr>
                <w:i/>
                <w:iCs/>
                <w:sz w:val="20"/>
                <w:szCs w:val="20"/>
              </w:rPr>
              <w:t>трансграничен</w:t>
            </w:r>
            <w:proofErr w:type="spellEnd"/>
            <w:r w:rsidRPr="0080070A">
              <w:rPr>
                <w:i/>
                <w:iCs/>
                <w:sz w:val="20"/>
                <w:szCs w:val="20"/>
              </w:rPr>
              <w:t xml:space="preserve"> </w:t>
            </w:r>
            <w:proofErr w:type="spellStart"/>
            <w:proofErr w:type="gramStart"/>
            <w:r w:rsidRPr="0080070A">
              <w:rPr>
                <w:i/>
                <w:iCs/>
                <w:sz w:val="20"/>
                <w:szCs w:val="20"/>
              </w:rPr>
              <w:t>контекст</w:t>
            </w:r>
            <w:proofErr w:type="spellEnd"/>
            <w:r w:rsidRPr="0080070A">
              <w:rPr>
                <w:i/>
                <w:iCs/>
                <w:sz w:val="20"/>
                <w:szCs w:val="20"/>
              </w:rPr>
              <w:t>,  с</w:t>
            </w:r>
            <w:proofErr w:type="gramEnd"/>
            <w:r w:rsidRPr="0080070A">
              <w:rPr>
                <w:i/>
                <w:iCs/>
                <w:sz w:val="20"/>
                <w:szCs w:val="20"/>
              </w:rPr>
              <w:t xml:space="preserve"> </w:t>
            </w:r>
            <w:proofErr w:type="spellStart"/>
            <w:r w:rsidRPr="0080070A">
              <w:rPr>
                <w:i/>
                <w:iCs/>
                <w:sz w:val="20"/>
                <w:szCs w:val="20"/>
              </w:rPr>
              <w:t>Република</w:t>
            </w:r>
            <w:proofErr w:type="spellEnd"/>
            <w:r w:rsidRPr="0080070A">
              <w:rPr>
                <w:i/>
                <w:iCs/>
                <w:sz w:val="20"/>
                <w:szCs w:val="20"/>
              </w:rPr>
              <w:t xml:space="preserve"> </w:t>
            </w:r>
            <w:proofErr w:type="spellStart"/>
            <w:r w:rsidRPr="0080070A">
              <w:rPr>
                <w:i/>
                <w:iCs/>
                <w:sz w:val="20"/>
                <w:szCs w:val="20"/>
              </w:rPr>
              <w:t>България</w:t>
            </w:r>
            <w:proofErr w:type="spellEnd"/>
            <w:r w:rsidRPr="0080070A">
              <w:rPr>
                <w:i/>
                <w:iCs/>
                <w:sz w:val="20"/>
                <w:szCs w:val="20"/>
              </w:rPr>
              <w:t>.</w:t>
            </w:r>
          </w:p>
          <w:p w14:paraId="29285A67" w14:textId="2B7654B9" w:rsidR="00C33740" w:rsidRPr="005818AC" w:rsidRDefault="00C33740" w:rsidP="00692F2D">
            <w:pPr>
              <w:spacing w:before="240" w:after="240"/>
              <w:jc w:val="both"/>
              <w:rPr>
                <w:sz w:val="20"/>
                <w:szCs w:val="20"/>
              </w:rPr>
            </w:pPr>
            <w:proofErr w:type="spellStart"/>
            <w:r w:rsidRPr="0078587E">
              <w:rPr>
                <w:sz w:val="20"/>
                <w:szCs w:val="20"/>
              </w:rPr>
              <w:t>Процедурата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оценка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въздействието</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околната</w:t>
            </w:r>
            <w:proofErr w:type="spellEnd"/>
            <w:r w:rsidRPr="0078587E">
              <w:rPr>
                <w:sz w:val="20"/>
                <w:szCs w:val="20"/>
              </w:rPr>
              <w:t xml:space="preserve"> </w:t>
            </w:r>
            <w:proofErr w:type="spellStart"/>
            <w:r w:rsidRPr="0078587E">
              <w:rPr>
                <w:sz w:val="20"/>
                <w:szCs w:val="20"/>
              </w:rPr>
              <w:t>среда</w:t>
            </w:r>
            <w:proofErr w:type="spellEnd"/>
            <w:r w:rsidRPr="0078587E">
              <w:rPr>
                <w:sz w:val="20"/>
                <w:szCs w:val="20"/>
              </w:rPr>
              <w:t xml:space="preserve"> в </w:t>
            </w:r>
            <w:proofErr w:type="spellStart"/>
            <w:r w:rsidRPr="0078587E">
              <w:rPr>
                <w:sz w:val="20"/>
                <w:szCs w:val="20"/>
              </w:rPr>
              <w:t>трансграничен</w:t>
            </w:r>
            <w:proofErr w:type="spellEnd"/>
            <w:r w:rsidRPr="0078587E">
              <w:rPr>
                <w:sz w:val="20"/>
                <w:szCs w:val="20"/>
              </w:rPr>
              <w:t xml:space="preserve"> </w:t>
            </w:r>
            <w:proofErr w:type="spellStart"/>
            <w:r w:rsidRPr="0078587E">
              <w:rPr>
                <w:sz w:val="20"/>
                <w:szCs w:val="20"/>
              </w:rPr>
              <w:t>контекст</w:t>
            </w:r>
            <w:proofErr w:type="spellEnd"/>
            <w:r w:rsidRPr="0078587E">
              <w:rPr>
                <w:sz w:val="20"/>
                <w:szCs w:val="20"/>
              </w:rPr>
              <w:t xml:space="preserve"> </w:t>
            </w:r>
            <w:proofErr w:type="spellStart"/>
            <w:r w:rsidRPr="0078587E">
              <w:rPr>
                <w:sz w:val="20"/>
                <w:szCs w:val="20"/>
              </w:rPr>
              <w:t>приключи</w:t>
            </w:r>
            <w:proofErr w:type="spellEnd"/>
            <w:r w:rsidRPr="0078587E">
              <w:rPr>
                <w:sz w:val="20"/>
                <w:szCs w:val="20"/>
              </w:rPr>
              <w:t xml:space="preserve"> </w:t>
            </w:r>
            <w:proofErr w:type="spellStart"/>
            <w:r w:rsidRPr="0078587E">
              <w:rPr>
                <w:sz w:val="20"/>
                <w:szCs w:val="20"/>
              </w:rPr>
              <w:t>след</w:t>
            </w:r>
            <w:proofErr w:type="spellEnd"/>
            <w:r w:rsidRPr="0078587E">
              <w:rPr>
                <w:sz w:val="20"/>
                <w:szCs w:val="20"/>
              </w:rPr>
              <w:t xml:space="preserve"> </w:t>
            </w:r>
            <w:proofErr w:type="spellStart"/>
            <w:r w:rsidRPr="0078587E">
              <w:rPr>
                <w:sz w:val="20"/>
                <w:szCs w:val="20"/>
              </w:rPr>
              <w:t>анализ</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проучвания</w:t>
            </w:r>
            <w:proofErr w:type="spellEnd"/>
            <w:r w:rsidRPr="0078587E">
              <w:rPr>
                <w:sz w:val="20"/>
                <w:szCs w:val="20"/>
              </w:rPr>
              <w:t xml:space="preserve"> и </w:t>
            </w:r>
            <w:proofErr w:type="spellStart"/>
            <w:r w:rsidRPr="0078587E">
              <w:rPr>
                <w:sz w:val="20"/>
                <w:szCs w:val="20"/>
              </w:rPr>
              <w:t>искания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разяснения</w:t>
            </w:r>
            <w:proofErr w:type="spellEnd"/>
            <w:r w:rsidRPr="0078587E">
              <w:rPr>
                <w:sz w:val="20"/>
                <w:szCs w:val="20"/>
              </w:rPr>
              <w:t xml:space="preserve">. </w:t>
            </w:r>
            <w:proofErr w:type="spellStart"/>
            <w:r w:rsidRPr="0078587E">
              <w:rPr>
                <w:sz w:val="20"/>
                <w:szCs w:val="20"/>
              </w:rPr>
              <w:t>Министерството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околната</w:t>
            </w:r>
            <w:proofErr w:type="spellEnd"/>
            <w:r w:rsidRPr="0078587E">
              <w:rPr>
                <w:sz w:val="20"/>
                <w:szCs w:val="20"/>
              </w:rPr>
              <w:t xml:space="preserve"> </w:t>
            </w:r>
            <w:proofErr w:type="spellStart"/>
            <w:r w:rsidRPr="0078587E">
              <w:rPr>
                <w:sz w:val="20"/>
                <w:szCs w:val="20"/>
              </w:rPr>
              <w:t>среда</w:t>
            </w:r>
            <w:proofErr w:type="spellEnd"/>
            <w:r w:rsidRPr="0078587E">
              <w:rPr>
                <w:sz w:val="20"/>
                <w:szCs w:val="20"/>
              </w:rPr>
              <w:t xml:space="preserve"> и </w:t>
            </w:r>
            <w:proofErr w:type="spellStart"/>
            <w:r w:rsidRPr="0078587E">
              <w:rPr>
                <w:sz w:val="20"/>
                <w:szCs w:val="20"/>
              </w:rPr>
              <w:t>водите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Република</w:t>
            </w:r>
            <w:proofErr w:type="spellEnd"/>
            <w:r w:rsidRPr="0078587E">
              <w:rPr>
                <w:sz w:val="20"/>
                <w:szCs w:val="20"/>
              </w:rPr>
              <w:t xml:space="preserve"> България, с </w:t>
            </w:r>
            <w:proofErr w:type="spellStart"/>
            <w:r w:rsidRPr="0078587E">
              <w:rPr>
                <w:sz w:val="20"/>
                <w:szCs w:val="20"/>
              </w:rPr>
              <w:t>писмо</w:t>
            </w:r>
            <w:proofErr w:type="spellEnd"/>
            <w:r w:rsidRPr="0078587E">
              <w:rPr>
                <w:sz w:val="20"/>
                <w:szCs w:val="20"/>
              </w:rPr>
              <w:t xml:space="preserve"> No 99.00.268-40/17.09.2025 г. </w:t>
            </w:r>
            <w:proofErr w:type="spellStart"/>
            <w:r w:rsidRPr="0078587E">
              <w:rPr>
                <w:sz w:val="20"/>
                <w:szCs w:val="20"/>
              </w:rPr>
              <w:t>предава</w:t>
            </w:r>
            <w:proofErr w:type="spellEnd"/>
            <w:r w:rsidRPr="0078587E">
              <w:rPr>
                <w:sz w:val="20"/>
                <w:szCs w:val="20"/>
              </w:rPr>
              <w:t xml:space="preserve"> </w:t>
            </w:r>
            <w:proofErr w:type="spellStart"/>
            <w:r w:rsidRPr="0078587E">
              <w:rPr>
                <w:sz w:val="20"/>
                <w:szCs w:val="20"/>
              </w:rPr>
              <w:t>задължителните</w:t>
            </w:r>
            <w:proofErr w:type="spellEnd"/>
            <w:r w:rsidRPr="0078587E">
              <w:rPr>
                <w:sz w:val="20"/>
                <w:szCs w:val="20"/>
              </w:rPr>
              <w:t xml:space="preserve"> </w:t>
            </w:r>
            <w:proofErr w:type="spellStart"/>
            <w:r w:rsidRPr="0078587E">
              <w:rPr>
                <w:sz w:val="20"/>
                <w:szCs w:val="20"/>
              </w:rPr>
              <w:t>условия</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трябва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включени</w:t>
            </w:r>
            <w:proofErr w:type="spellEnd"/>
            <w:r w:rsidRPr="0078587E">
              <w:rPr>
                <w:sz w:val="20"/>
                <w:szCs w:val="20"/>
              </w:rPr>
              <w:t xml:space="preserve"> в </w:t>
            </w:r>
            <w:proofErr w:type="spellStart"/>
            <w:r w:rsidRPr="0078587E">
              <w:rPr>
                <w:sz w:val="20"/>
                <w:szCs w:val="20"/>
              </w:rPr>
              <w:t>нормативния</w:t>
            </w:r>
            <w:proofErr w:type="spellEnd"/>
            <w:r w:rsidRPr="0078587E">
              <w:rPr>
                <w:sz w:val="20"/>
                <w:szCs w:val="20"/>
              </w:rPr>
              <w:t xml:space="preserve"> </w:t>
            </w:r>
            <w:proofErr w:type="spellStart"/>
            <w:r w:rsidRPr="0078587E">
              <w:rPr>
                <w:sz w:val="20"/>
                <w:szCs w:val="20"/>
              </w:rPr>
              <w:t>акт</w:t>
            </w:r>
            <w:proofErr w:type="spellEnd"/>
            <w:r w:rsidRPr="0078587E">
              <w:rPr>
                <w:sz w:val="20"/>
                <w:szCs w:val="20"/>
              </w:rPr>
              <w:t xml:space="preserve">, </w:t>
            </w:r>
            <w:proofErr w:type="spellStart"/>
            <w:r w:rsidRPr="0078587E">
              <w:rPr>
                <w:sz w:val="20"/>
                <w:szCs w:val="20"/>
              </w:rPr>
              <w:t>който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бъде</w:t>
            </w:r>
            <w:proofErr w:type="spellEnd"/>
            <w:r w:rsidRPr="0078587E">
              <w:rPr>
                <w:sz w:val="20"/>
                <w:szCs w:val="20"/>
              </w:rPr>
              <w:t xml:space="preserve"> </w:t>
            </w:r>
            <w:proofErr w:type="spellStart"/>
            <w:r w:rsidRPr="0078587E">
              <w:rPr>
                <w:sz w:val="20"/>
                <w:szCs w:val="20"/>
              </w:rPr>
              <w:t>издаден</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компетентните</w:t>
            </w:r>
            <w:proofErr w:type="spellEnd"/>
            <w:r w:rsidRPr="0078587E">
              <w:rPr>
                <w:sz w:val="20"/>
                <w:szCs w:val="20"/>
              </w:rPr>
              <w:t xml:space="preserve"> </w:t>
            </w:r>
            <w:proofErr w:type="spellStart"/>
            <w:r w:rsidRPr="0078587E">
              <w:rPr>
                <w:sz w:val="20"/>
                <w:szCs w:val="20"/>
              </w:rPr>
              <w:t>органи</w:t>
            </w:r>
            <w:proofErr w:type="spellEnd"/>
            <w:r w:rsidRPr="0078587E">
              <w:rPr>
                <w:sz w:val="20"/>
                <w:szCs w:val="20"/>
              </w:rPr>
              <w:t xml:space="preserve"> в </w:t>
            </w:r>
            <w:proofErr w:type="spellStart"/>
            <w:r w:rsidRPr="0078587E">
              <w:rPr>
                <w:sz w:val="20"/>
                <w:szCs w:val="20"/>
              </w:rPr>
              <w:t>Румъния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въпросната</w:t>
            </w:r>
            <w:proofErr w:type="spellEnd"/>
            <w:r w:rsidRPr="0078587E">
              <w:rPr>
                <w:sz w:val="20"/>
                <w:szCs w:val="20"/>
              </w:rPr>
              <w:t xml:space="preserve"> </w:t>
            </w:r>
            <w:proofErr w:type="spellStart"/>
            <w:r w:rsidRPr="0078587E">
              <w:rPr>
                <w:sz w:val="20"/>
                <w:szCs w:val="20"/>
              </w:rPr>
              <w:t>инвестиция</w:t>
            </w:r>
            <w:proofErr w:type="spellEnd"/>
            <w:r w:rsidRPr="0078587E">
              <w:rPr>
                <w:sz w:val="20"/>
                <w:szCs w:val="20"/>
              </w:rPr>
              <w:t xml:space="preserve">, </w:t>
            </w:r>
            <w:proofErr w:type="spellStart"/>
            <w:r w:rsidRPr="0078587E">
              <w:rPr>
                <w:i/>
                <w:iCs/>
                <w:sz w:val="20"/>
                <w:szCs w:val="20"/>
              </w:rPr>
              <w:t>както</w:t>
            </w:r>
            <w:proofErr w:type="spellEnd"/>
            <w:r w:rsidRPr="0078587E">
              <w:rPr>
                <w:i/>
                <w:iCs/>
                <w:sz w:val="20"/>
                <w:szCs w:val="20"/>
              </w:rPr>
              <w:t xml:space="preserve"> </w:t>
            </w:r>
            <w:proofErr w:type="spellStart"/>
            <w:r w:rsidRPr="0078587E">
              <w:rPr>
                <w:i/>
                <w:iCs/>
                <w:sz w:val="20"/>
                <w:szCs w:val="20"/>
              </w:rPr>
              <w:t>във</w:t>
            </w:r>
            <w:proofErr w:type="spellEnd"/>
            <w:r w:rsidRPr="0078587E">
              <w:rPr>
                <w:i/>
                <w:iCs/>
                <w:sz w:val="20"/>
                <w:szCs w:val="20"/>
              </w:rPr>
              <w:t xml:space="preserve"> </w:t>
            </w:r>
            <w:proofErr w:type="spellStart"/>
            <w:r w:rsidRPr="0078587E">
              <w:rPr>
                <w:i/>
                <w:iCs/>
                <w:sz w:val="20"/>
                <w:szCs w:val="20"/>
              </w:rPr>
              <w:t>фазата</w:t>
            </w:r>
            <w:proofErr w:type="spellEnd"/>
            <w:r w:rsidRPr="0078587E">
              <w:rPr>
                <w:i/>
                <w:iCs/>
                <w:sz w:val="20"/>
                <w:szCs w:val="20"/>
              </w:rPr>
              <w:t xml:space="preserve"> </w:t>
            </w:r>
            <w:proofErr w:type="spellStart"/>
            <w:r w:rsidRPr="0078587E">
              <w:rPr>
                <w:i/>
                <w:iCs/>
                <w:sz w:val="20"/>
                <w:szCs w:val="20"/>
              </w:rPr>
              <w:t>на</w:t>
            </w:r>
            <w:proofErr w:type="spellEnd"/>
            <w:r w:rsidRPr="0078587E">
              <w:rPr>
                <w:i/>
                <w:iCs/>
                <w:sz w:val="20"/>
                <w:szCs w:val="20"/>
              </w:rPr>
              <w:t xml:space="preserve"> </w:t>
            </w:r>
            <w:proofErr w:type="spellStart"/>
            <w:r w:rsidRPr="0078587E">
              <w:rPr>
                <w:i/>
                <w:iCs/>
                <w:sz w:val="20"/>
                <w:szCs w:val="20"/>
              </w:rPr>
              <w:t>планиране</w:t>
            </w:r>
            <w:proofErr w:type="spellEnd"/>
            <w:r w:rsidRPr="0078587E">
              <w:rPr>
                <w:i/>
                <w:iCs/>
                <w:sz w:val="20"/>
                <w:szCs w:val="20"/>
              </w:rPr>
              <w:t xml:space="preserve">, </w:t>
            </w:r>
            <w:proofErr w:type="spellStart"/>
            <w:r w:rsidRPr="0078587E">
              <w:rPr>
                <w:i/>
                <w:iCs/>
                <w:sz w:val="20"/>
                <w:szCs w:val="20"/>
              </w:rPr>
              <w:t>проектиране</w:t>
            </w:r>
            <w:proofErr w:type="spellEnd"/>
            <w:r w:rsidRPr="0078587E">
              <w:rPr>
                <w:i/>
                <w:iCs/>
                <w:sz w:val="20"/>
                <w:szCs w:val="20"/>
              </w:rPr>
              <w:t xml:space="preserve">, </w:t>
            </w:r>
            <w:proofErr w:type="spellStart"/>
            <w:r w:rsidRPr="0078587E">
              <w:rPr>
                <w:i/>
                <w:iCs/>
                <w:sz w:val="20"/>
                <w:szCs w:val="20"/>
              </w:rPr>
              <w:t>така</w:t>
            </w:r>
            <w:proofErr w:type="spellEnd"/>
            <w:r w:rsidRPr="0078587E">
              <w:rPr>
                <w:i/>
                <w:iCs/>
                <w:sz w:val="20"/>
                <w:szCs w:val="20"/>
              </w:rPr>
              <w:t xml:space="preserve"> и </w:t>
            </w:r>
            <w:proofErr w:type="spellStart"/>
            <w:r w:rsidRPr="0078587E">
              <w:rPr>
                <w:i/>
                <w:iCs/>
                <w:sz w:val="20"/>
                <w:szCs w:val="20"/>
              </w:rPr>
              <w:t>на</w:t>
            </w:r>
            <w:proofErr w:type="spellEnd"/>
            <w:r w:rsidRPr="0078587E">
              <w:rPr>
                <w:i/>
                <w:iCs/>
                <w:sz w:val="20"/>
                <w:szCs w:val="20"/>
              </w:rPr>
              <w:t xml:space="preserve"> </w:t>
            </w:r>
            <w:proofErr w:type="spellStart"/>
            <w:r w:rsidRPr="0078587E">
              <w:rPr>
                <w:i/>
                <w:iCs/>
                <w:sz w:val="20"/>
                <w:szCs w:val="20"/>
              </w:rPr>
              <w:t>мерките</w:t>
            </w:r>
            <w:proofErr w:type="spellEnd"/>
            <w:r w:rsidRPr="0078587E">
              <w:rPr>
                <w:i/>
                <w:iCs/>
                <w:sz w:val="20"/>
                <w:szCs w:val="20"/>
              </w:rPr>
              <w:t xml:space="preserve"> </w:t>
            </w:r>
            <w:proofErr w:type="spellStart"/>
            <w:r w:rsidRPr="0078587E">
              <w:rPr>
                <w:i/>
                <w:iCs/>
                <w:sz w:val="20"/>
                <w:szCs w:val="20"/>
              </w:rPr>
              <w:t>за</w:t>
            </w:r>
            <w:proofErr w:type="spellEnd"/>
            <w:r w:rsidRPr="0078587E">
              <w:rPr>
                <w:i/>
                <w:iCs/>
                <w:sz w:val="20"/>
                <w:szCs w:val="20"/>
              </w:rPr>
              <w:t xml:space="preserve"> </w:t>
            </w:r>
            <w:proofErr w:type="spellStart"/>
            <w:r w:rsidRPr="0078587E">
              <w:rPr>
                <w:i/>
                <w:iCs/>
                <w:sz w:val="20"/>
                <w:szCs w:val="20"/>
              </w:rPr>
              <w:t>мониторинг</w:t>
            </w:r>
            <w:proofErr w:type="spellEnd"/>
            <w:r w:rsidRPr="0078587E">
              <w:rPr>
                <w:i/>
                <w:iCs/>
                <w:sz w:val="20"/>
                <w:szCs w:val="20"/>
              </w:rPr>
              <w:t xml:space="preserve"> </w:t>
            </w:r>
            <w:proofErr w:type="spellStart"/>
            <w:r w:rsidRPr="0078587E">
              <w:rPr>
                <w:i/>
                <w:iCs/>
                <w:sz w:val="20"/>
                <w:szCs w:val="20"/>
              </w:rPr>
              <w:t>след</w:t>
            </w:r>
            <w:proofErr w:type="spellEnd"/>
            <w:r w:rsidRPr="0078587E">
              <w:rPr>
                <w:i/>
                <w:iCs/>
                <w:sz w:val="20"/>
                <w:szCs w:val="20"/>
              </w:rPr>
              <w:t xml:space="preserve"> </w:t>
            </w:r>
            <w:proofErr w:type="spellStart"/>
            <w:r w:rsidRPr="0078587E">
              <w:rPr>
                <w:i/>
                <w:iCs/>
                <w:sz w:val="20"/>
                <w:szCs w:val="20"/>
              </w:rPr>
              <w:t>изпълнението</w:t>
            </w:r>
            <w:proofErr w:type="spellEnd"/>
            <w:r w:rsidRPr="0078587E">
              <w:rPr>
                <w:i/>
                <w:iCs/>
                <w:sz w:val="20"/>
                <w:szCs w:val="20"/>
              </w:rPr>
              <w:t xml:space="preserve"> </w:t>
            </w:r>
            <w:proofErr w:type="spellStart"/>
            <w:r w:rsidRPr="0078587E">
              <w:rPr>
                <w:i/>
                <w:iCs/>
                <w:sz w:val="20"/>
                <w:szCs w:val="20"/>
              </w:rPr>
              <w:t>на</w:t>
            </w:r>
            <w:proofErr w:type="spellEnd"/>
            <w:r w:rsidRPr="0078587E">
              <w:rPr>
                <w:i/>
                <w:iCs/>
                <w:sz w:val="20"/>
                <w:szCs w:val="20"/>
              </w:rPr>
              <w:t xml:space="preserve"> </w:t>
            </w:r>
            <w:proofErr w:type="spellStart"/>
            <w:r w:rsidRPr="0078587E">
              <w:rPr>
                <w:i/>
                <w:iCs/>
                <w:sz w:val="20"/>
                <w:szCs w:val="20"/>
              </w:rPr>
              <w:t>инвестиционното</w:t>
            </w:r>
            <w:proofErr w:type="spellEnd"/>
            <w:r w:rsidRPr="0078587E">
              <w:rPr>
                <w:i/>
                <w:iCs/>
                <w:sz w:val="20"/>
                <w:szCs w:val="20"/>
              </w:rPr>
              <w:t xml:space="preserve"> </w:t>
            </w:r>
            <w:proofErr w:type="spellStart"/>
            <w:r w:rsidRPr="0078587E">
              <w:rPr>
                <w:i/>
                <w:iCs/>
                <w:sz w:val="20"/>
                <w:szCs w:val="20"/>
              </w:rPr>
              <w:t>предложение</w:t>
            </w:r>
            <w:proofErr w:type="spellEnd"/>
            <w:r w:rsidRPr="0078587E">
              <w:rPr>
                <w:i/>
                <w:iCs/>
                <w:sz w:val="20"/>
                <w:szCs w:val="20"/>
              </w:rPr>
              <w:t xml:space="preserve">, </w:t>
            </w:r>
            <w:proofErr w:type="spellStart"/>
            <w:r w:rsidRPr="0078587E">
              <w:rPr>
                <w:i/>
                <w:iCs/>
                <w:sz w:val="20"/>
                <w:szCs w:val="20"/>
              </w:rPr>
              <w:t>съответно</w:t>
            </w:r>
            <w:proofErr w:type="spellEnd"/>
            <w:r w:rsidRPr="0078587E">
              <w:rPr>
                <w:i/>
                <w:iCs/>
                <w:sz w:val="20"/>
                <w:szCs w:val="20"/>
              </w:rPr>
              <w:t xml:space="preserve"> </w:t>
            </w:r>
            <w:proofErr w:type="spellStart"/>
            <w:r w:rsidRPr="0078587E">
              <w:rPr>
                <w:i/>
                <w:iCs/>
                <w:sz w:val="20"/>
                <w:szCs w:val="20"/>
              </w:rPr>
              <w:t>след</w:t>
            </w:r>
            <w:proofErr w:type="spellEnd"/>
            <w:r w:rsidRPr="0078587E">
              <w:rPr>
                <w:i/>
                <w:iCs/>
                <w:sz w:val="20"/>
                <w:szCs w:val="20"/>
              </w:rPr>
              <w:t xml:space="preserve"> </w:t>
            </w:r>
            <w:proofErr w:type="spellStart"/>
            <w:r w:rsidRPr="0078587E">
              <w:rPr>
                <w:i/>
                <w:iCs/>
                <w:sz w:val="20"/>
                <w:szCs w:val="20"/>
              </w:rPr>
              <w:t>изграждането</w:t>
            </w:r>
            <w:proofErr w:type="spellEnd"/>
            <w:r w:rsidRPr="0078587E">
              <w:rPr>
                <w:i/>
                <w:iCs/>
                <w:sz w:val="20"/>
                <w:szCs w:val="20"/>
              </w:rPr>
              <w:t xml:space="preserve"> </w:t>
            </w:r>
            <w:proofErr w:type="spellStart"/>
            <w:r w:rsidRPr="0078587E">
              <w:rPr>
                <w:i/>
                <w:iCs/>
                <w:sz w:val="20"/>
                <w:szCs w:val="20"/>
              </w:rPr>
              <w:t>на</w:t>
            </w:r>
            <w:proofErr w:type="spellEnd"/>
            <w:r w:rsidRPr="0078587E">
              <w:rPr>
                <w:i/>
                <w:iCs/>
                <w:sz w:val="20"/>
                <w:szCs w:val="20"/>
              </w:rPr>
              <w:t xml:space="preserve"> </w:t>
            </w:r>
            <w:proofErr w:type="spellStart"/>
            <w:r w:rsidRPr="0078587E">
              <w:rPr>
                <w:i/>
                <w:iCs/>
                <w:sz w:val="20"/>
                <w:szCs w:val="20"/>
              </w:rPr>
              <w:t>предложената</w:t>
            </w:r>
            <w:proofErr w:type="spellEnd"/>
            <w:r w:rsidRPr="0078587E">
              <w:rPr>
                <w:i/>
                <w:iCs/>
                <w:sz w:val="20"/>
                <w:szCs w:val="20"/>
              </w:rPr>
              <w:t xml:space="preserve"> </w:t>
            </w:r>
            <w:proofErr w:type="spellStart"/>
            <w:r w:rsidRPr="0078587E">
              <w:rPr>
                <w:i/>
                <w:iCs/>
                <w:sz w:val="20"/>
                <w:szCs w:val="20"/>
              </w:rPr>
              <w:t>инвестиция</w:t>
            </w:r>
            <w:proofErr w:type="spellEnd"/>
            <w:r w:rsidRPr="0078587E">
              <w:rPr>
                <w:sz w:val="20"/>
                <w:szCs w:val="20"/>
              </w:rPr>
              <w:t>.</w:t>
            </w:r>
          </w:p>
        </w:tc>
      </w:tr>
      <w:tr w:rsidR="00AA1AD9" w14:paraId="420C9034" w14:textId="77777777" w:rsidTr="00692F2D">
        <w:tc>
          <w:tcPr>
            <w:tcW w:w="4508" w:type="dxa"/>
          </w:tcPr>
          <w:p w14:paraId="6659FB68" w14:textId="27C2A606" w:rsidR="00AA1AD9" w:rsidRDefault="00AA1AD9" w:rsidP="00692F2D">
            <w:pPr>
              <w:spacing w:before="240" w:after="240"/>
              <w:rPr>
                <w:b/>
                <w:bCs/>
              </w:rPr>
            </w:pPr>
            <w:proofErr w:type="spellStart"/>
            <w:r>
              <w:rPr>
                <w:sz w:val="20"/>
                <w:szCs w:val="20"/>
              </w:rPr>
              <w:t>Предложената</w:t>
            </w:r>
            <w:proofErr w:type="spellEnd"/>
            <w:r>
              <w:rPr>
                <w:sz w:val="20"/>
                <w:szCs w:val="20"/>
              </w:rPr>
              <w:t xml:space="preserve"> </w:t>
            </w:r>
            <w:proofErr w:type="spellStart"/>
            <w:r>
              <w:rPr>
                <w:sz w:val="20"/>
                <w:szCs w:val="20"/>
              </w:rPr>
              <w:t>дейност</w:t>
            </w:r>
            <w:proofErr w:type="spellEnd"/>
            <w:r>
              <w:rPr>
                <w:sz w:val="20"/>
                <w:szCs w:val="20"/>
              </w:rPr>
              <w:t xml:space="preserve"> </w:t>
            </w:r>
            <w:proofErr w:type="spellStart"/>
            <w:r>
              <w:rPr>
                <w:sz w:val="20"/>
                <w:szCs w:val="20"/>
              </w:rPr>
              <w:t>изброена</w:t>
            </w:r>
            <w:proofErr w:type="spellEnd"/>
            <w:r>
              <w:rPr>
                <w:sz w:val="20"/>
                <w:szCs w:val="20"/>
              </w:rPr>
              <w:t xml:space="preserve"> </w:t>
            </w:r>
            <w:proofErr w:type="spellStart"/>
            <w:r>
              <w:rPr>
                <w:sz w:val="20"/>
                <w:szCs w:val="20"/>
              </w:rPr>
              <w:t>ли</w:t>
            </w:r>
            <w:proofErr w:type="spellEnd"/>
            <w:r>
              <w:rPr>
                <w:sz w:val="20"/>
                <w:szCs w:val="20"/>
              </w:rPr>
              <w:t xml:space="preserve"> е в </w:t>
            </w:r>
            <w:proofErr w:type="spellStart"/>
            <w:r>
              <w:rPr>
                <w:sz w:val="20"/>
                <w:szCs w:val="20"/>
              </w:rPr>
              <w:t>приложение</w:t>
            </w:r>
            <w:proofErr w:type="spellEnd"/>
            <w:r>
              <w:rPr>
                <w:sz w:val="20"/>
                <w:szCs w:val="20"/>
              </w:rPr>
              <w:t xml:space="preserve"> I </w:t>
            </w:r>
            <w:proofErr w:type="spellStart"/>
            <w:r>
              <w:rPr>
                <w:sz w:val="20"/>
                <w:szCs w:val="20"/>
              </w:rPr>
              <w:t>към</w:t>
            </w:r>
            <w:proofErr w:type="spellEnd"/>
            <w:r>
              <w:rPr>
                <w:sz w:val="20"/>
                <w:szCs w:val="20"/>
              </w:rPr>
              <w:t xml:space="preserve"> </w:t>
            </w:r>
            <w:proofErr w:type="spellStart"/>
            <w:r>
              <w:rPr>
                <w:sz w:val="20"/>
                <w:szCs w:val="20"/>
              </w:rPr>
              <w:t>конвенцията</w:t>
            </w:r>
            <w:proofErr w:type="spellEnd"/>
            <w:r>
              <w:rPr>
                <w:sz w:val="20"/>
                <w:szCs w:val="20"/>
              </w:rPr>
              <w:t>?</w:t>
            </w:r>
          </w:p>
        </w:tc>
        <w:tc>
          <w:tcPr>
            <w:tcW w:w="4508" w:type="dxa"/>
            <w:vAlign w:val="center"/>
          </w:tcPr>
          <w:p w14:paraId="625F34BE" w14:textId="77777777" w:rsidR="00AA1AD9" w:rsidRDefault="00AA1AD9" w:rsidP="00692F2D">
            <w:pPr>
              <w:ind w:left="625"/>
              <w:rPr>
                <w:rFonts w:ascii="Helvetica-Narrow" w:hAnsi="Helvetica-Narrow"/>
                <w:sz w:val="18"/>
              </w:rPr>
            </w:pPr>
            <w:r w:rsidRPr="00765927">
              <w:rPr>
                <w:sz w:val="20"/>
                <w:szCs w:val="20"/>
              </w:rPr>
              <w:t xml:space="preserve">             </w:t>
            </w:r>
            <w:proofErr w:type="spellStart"/>
            <w:r w:rsidRPr="00765927">
              <w:rPr>
                <w:sz w:val="20"/>
                <w:szCs w:val="20"/>
              </w:rPr>
              <w:t>Да</w:t>
            </w:r>
            <w:proofErr w:type="spellEnd"/>
            <w:r w:rsidRPr="00765927">
              <w:rPr>
                <w:sz w:val="20"/>
                <w:szCs w:val="20"/>
              </w:rPr>
              <w:t xml:space="preserve">   </w:t>
            </w:r>
            <w:r w:rsidR="007F6689">
              <w:rPr>
                <w:rFonts w:ascii="Helvetica-Narrow" w:hAnsi="Helvetica-Narrow"/>
                <w:sz w:val="18"/>
              </w:rPr>
              <w:t xml:space="preserve">х              </w:t>
            </w:r>
            <w:proofErr w:type="spellStart"/>
            <w:r w:rsidRPr="00765927">
              <w:rPr>
                <w:sz w:val="20"/>
                <w:szCs w:val="20"/>
              </w:rPr>
              <w:t>Не</w:t>
            </w:r>
            <w:proofErr w:type="spellEnd"/>
            <w:r w:rsidRPr="00765927">
              <w:rPr>
                <w:sz w:val="20"/>
                <w:szCs w:val="20"/>
              </w:rPr>
              <w:t xml:space="preserve">   </w:t>
            </w:r>
            <w:r w:rsidRPr="004B4CA8">
              <w:rPr>
                <w:rFonts w:ascii="Helvetica-Narrow" w:hAnsi="Helvetica-Narrow"/>
                <w:sz w:val="18"/>
              </w:rPr>
              <w:sym w:font="Webdings" w:char="F063"/>
            </w:r>
          </w:p>
          <w:p w14:paraId="07244522" w14:textId="77777777" w:rsidR="00414F1B" w:rsidRDefault="00414F1B" w:rsidP="00692F2D">
            <w:pPr>
              <w:ind w:left="625"/>
              <w:rPr>
                <w:rFonts w:ascii="Helvetica-Narrow" w:hAnsi="Helvetica-Narrow"/>
                <w:sz w:val="18"/>
              </w:rPr>
            </w:pPr>
          </w:p>
          <w:p w14:paraId="250EC0F0" w14:textId="55B311F0" w:rsidR="00414F1B" w:rsidRDefault="00414F1B" w:rsidP="00414F1B">
            <w:pPr>
              <w:jc w:val="both"/>
              <w:rPr>
                <w:b/>
                <w:bCs/>
              </w:rPr>
            </w:pPr>
            <w:proofErr w:type="spellStart"/>
            <w:r w:rsidRPr="00414F1B">
              <w:rPr>
                <w:sz w:val="20"/>
                <w:szCs w:val="20"/>
              </w:rPr>
              <w:t>Дейността</w:t>
            </w:r>
            <w:proofErr w:type="spellEnd"/>
            <w:r w:rsidRPr="00414F1B">
              <w:rPr>
                <w:sz w:val="20"/>
                <w:szCs w:val="20"/>
              </w:rPr>
              <w:t xml:space="preserve"> </w:t>
            </w:r>
            <w:proofErr w:type="spellStart"/>
            <w:r w:rsidRPr="00414F1B">
              <w:rPr>
                <w:sz w:val="20"/>
                <w:szCs w:val="20"/>
              </w:rPr>
              <w:t>по</w:t>
            </w:r>
            <w:proofErr w:type="spellEnd"/>
            <w:r w:rsidRPr="00414F1B">
              <w:rPr>
                <w:sz w:val="20"/>
                <w:szCs w:val="20"/>
              </w:rPr>
              <w:t xml:space="preserve"> </w:t>
            </w:r>
            <w:proofErr w:type="spellStart"/>
            <w:r w:rsidRPr="00414F1B">
              <w:rPr>
                <w:sz w:val="20"/>
                <w:szCs w:val="20"/>
              </w:rPr>
              <w:t>проекта</w:t>
            </w:r>
            <w:proofErr w:type="spellEnd"/>
            <w:r w:rsidRPr="00414F1B">
              <w:rPr>
                <w:sz w:val="20"/>
                <w:szCs w:val="20"/>
              </w:rPr>
              <w:t xml:space="preserve"> е </w:t>
            </w:r>
            <w:proofErr w:type="spellStart"/>
            <w:r w:rsidRPr="00414F1B">
              <w:rPr>
                <w:sz w:val="20"/>
                <w:szCs w:val="20"/>
              </w:rPr>
              <w:t>включена</w:t>
            </w:r>
            <w:proofErr w:type="spellEnd"/>
            <w:r w:rsidRPr="00414F1B">
              <w:rPr>
                <w:sz w:val="20"/>
                <w:szCs w:val="20"/>
              </w:rPr>
              <w:t xml:space="preserve"> в </w:t>
            </w:r>
            <w:proofErr w:type="spellStart"/>
            <w:r w:rsidRPr="00414F1B">
              <w:rPr>
                <w:sz w:val="20"/>
                <w:szCs w:val="20"/>
              </w:rPr>
              <w:t>приложение</w:t>
            </w:r>
            <w:proofErr w:type="spellEnd"/>
            <w:r w:rsidRPr="00414F1B">
              <w:rPr>
                <w:sz w:val="20"/>
                <w:szCs w:val="20"/>
              </w:rPr>
              <w:t xml:space="preserve"> I </w:t>
            </w:r>
            <w:proofErr w:type="spellStart"/>
            <w:r w:rsidRPr="00414F1B">
              <w:rPr>
                <w:sz w:val="20"/>
                <w:szCs w:val="20"/>
              </w:rPr>
              <w:t>към</w:t>
            </w:r>
            <w:proofErr w:type="spellEnd"/>
            <w:r w:rsidRPr="00414F1B">
              <w:rPr>
                <w:sz w:val="20"/>
                <w:szCs w:val="20"/>
              </w:rPr>
              <w:t xml:space="preserve"> </w:t>
            </w:r>
            <w:proofErr w:type="spellStart"/>
            <w:r w:rsidRPr="00414F1B">
              <w:rPr>
                <w:sz w:val="20"/>
                <w:szCs w:val="20"/>
              </w:rPr>
              <w:t>Конвенцията</w:t>
            </w:r>
            <w:proofErr w:type="spellEnd"/>
            <w:r w:rsidRPr="00414F1B">
              <w:rPr>
                <w:sz w:val="20"/>
                <w:szCs w:val="20"/>
              </w:rPr>
              <w:t xml:space="preserve">, </w:t>
            </w:r>
            <w:proofErr w:type="spellStart"/>
            <w:r w:rsidRPr="00414F1B">
              <w:rPr>
                <w:sz w:val="20"/>
                <w:szCs w:val="20"/>
              </w:rPr>
              <w:t>точка</w:t>
            </w:r>
            <w:proofErr w:type="spellEnd"/>
            <w:r w:rsidRPr="00414F1B">
              <w:rPr>
                <w:sz w:val="20"/>
                <w:szCs w:val="20"/>
              </w:rPr>
              <w:t xml:space="preserve"> 22, </w:t>
            </w:r>
            <w:proofErr w:type="spellStart"/>
            <w:r w:rsidRPr="00414F1B">
              <w:rPr>
                <w:sz w:val="20"/>
                <w:szCs w:val="20"/>
              </w:rPr>
              <w:t>Големи</w:t>
            </w:r>
            <w:proofErr w:type="spellEnd"/>
            <w:r w:rsidRPr="00414F1B">
              <w:rPr>
                <w:sz w:val="20"/>
                <w:szCs w:val="20"/>
              </w:rPr>
              <w:t xml:space="preserve"> </w:t>
            </w:r>
            <w:proofErr w:type="spellStart"/>
            <w:r w:rsidRPr="00414F1B">
              <w:rPr>
                <w:sz w:val="20"/>
                <w:szCs w:val="20"/>
              </w:rPr>
              <w:t>инсталации</w:t>
            </w:r>
            <w:proofErr w:type="spellEnd"/>
            <w:r w:rsidRPr="00414F1B">
              <w:rPr>
                <w:sz w:val="20"/>
                <w:szCs w:val="20"/>
              </w:rPr>
              <w:t xml:space="preserve">, </w:t>
            </w:r>
            <w:proofErr w:type="spellStart"/>
            <w:r w:rsidRPr="00414F1B">
              <w:rPr>
                <w:sz w:val="20"/>
                <w:szCs w:val="20"/>
              </w:rPr>
              <w:t>използващи</w:t>
            </w:r>
            <w:proofErr w:type="spellEnd"/>
            <w:r w:rsidRPr="00414F1B">
              <w:rPr>
                <w:sz w:val="20"/>
                <w:szCs w:val="20"/>
              </w:rPr>
              <w:t xml:space="preserve"> </w:t>
            </w:r>
            <w:proofErr w:type="spellStart"/>
            <w:r w:rsidRPr="00414F1B">
              <w:rPr>
                <w:sz w:val="20"/>
                <w:szCs w:val="20"/>
              </w:rPr>
              <w:t>вятърна</w:t>
            </w:r>
            <w:proofErr w:type="spellEnd"/>
            <w:r w:rsidRPr="00414F1B">
              <w:rPr>
                <w:sz w:val="20"/>
                <w:szCs w:val="20"/>
              </w:rPr>
              <w:t xml:space="preserve"> </w:t>
            </w:r>
            <w:proofErr w:type="spellStart"/>
            <w:r w:rsidRPr="00414F1B">
              <w:rPr>
                <w:sz w:val="20"/>
                <w:szCs w:val="20"/>
              </w:rPr>
              <w:t>енергия</w:t>
            </w:r>
            <w:proofErr w:type="spellEnd"/>
            <w:r w:rsidRPr="00414F1B">
              <w:rPr>
                <w:sz w:val="20"/>
                <w:szCs w:val="20"/>
              </w:rPr>
              <w:t xml:space="preserve"> </w:t>
            </w:r>
            <w:proofErr w:type="spellStart"/>
            <w:r w:rsidRPr="00414F1B">
              <w:rPr>
                <w:sz w:val="20"/>
                <w:szCs w:val="20"/>
              </w:rPr>
              <w:t>за</w:t>
            </w:r>
            <w:proofErr w:type="spellEnd"/>
            <w:r w:rsidRPr="00414F1B">
              <w:rPr>
                <w:sz w:val="20"/>
                <w:szCs w:val="20"/>
              </w:rPr>
              <w:t xml:space="preserve"> </w:t>
            </w:r>
            <w:proofErr w:type="spellStart"/>
            <w:r w:rsidRPr="00414F1B">
              <w:rPr>
                <w:sz w:val="20"/>
                <w:szCs w:val="20"/>
              </w:rPr>
              <w:t>производство</w:t>
            </w:r>
            <w:proofErr w:type="spellEnd"/>
            <w:r w:rsidRPr="00414F1B">
              <w:rPr>
                <w:sz w:val="20"/>
                <w:szCs w:val="20"/>
              </w:rPr>
              <w:t xml:space="preserve"> </w:t>
            </w:r>
            <w:proofErr w:type="spellStart"/>
            <w:r w:rsidRPr="00414F1B">
              <w:rPr>
                <w:sz w:val="20"/>
                <w:szCs w:val="20"/>
              </w:rPr>
              <w:t>на</w:t>
            </w:r>
            <w:proofErr w:type="spellEnd"/>
            <w:r w:rsidRPr="00414F1B">
              <w:rPr>
                <w:sz w:val="20"/>
                <w:szCs w:val="20"/>
              </w:rPr>
              <w:t xml:space="preserve"> </w:t>
            </w:r>
            <w:proofErr w:type="spellStart"/>
            <w:r w:rsidRPr="00414F1B">
              <w:rPr>
                <w:sz w:val="20"/>
                <w:szCs w:val="20"/>
              </w:rPr>
              <w:t>електроенергия</w:t>
            </w:r>
            <w:proofErr w:type="spellEnd"/>
            <w:r w:rsidRPr="00414F1B">
              <w:rPr>
                <w:sz w:val="20"/>
                <w:szCs w:val="20"/>
              </w:rPr>
              <w:t xml:space="preserve"> (</w:t>
            </w:r>
            <w:proofErr w:type="spellStart"/>
            <w:r w:rsidRPr="00414F1B">
              <w:rPr>
                <w:sz w:val="20"/>
                <w:szCs w:val="20"/>
              </w:rPr>
              <w:t>вятърни</w:t>
            </w:r>
            <w:proofErr w:type="spellEnd"/>
            <w:r w:rsidRPr="00414F1B">
              <w:rPr>
                <w:sz w:val="20"/>
                <w:szCs w:val="20"/>
              </w:rPr>
              <w:t xml:space="preserve"> </w:t>
            </w:r>
            <w:proofErr w:type="spellStart"/>
            <w:r w:rsidRPr="00414F1B">
              <w:rPr>
                <w:sz w:val="20"/>
                <w:szCs w:val="20"/>
              </w:rPr>
              <w:t>паркове</w:t>
            </w:r>
            <w:proofErr w:type="spellEnd"/>
            <w:r w:rsidRPr="00414F1B">
              <w:rPr>
                <w:sz w:val="20"/>
                <w:szCs w:val="20"/>
              </w:rPr>
              <w:t>).</w:t>
            </w:r>
          </w:p>
        </w:tc>
      </w:tr>
      <w:tr w:rsidR="00AA1AD9" w14:paraId="2A3716A8" w14:textId="77777777" w:rsidTr="00692F2D">
        <w:tc>
          <w:tcPr>
            <w:tcW w:w="4508" w:type="dxa"/>
          </w:tcPr>
          <w:p w14:paraId="7704ECA2" w14:textId="78F695CF"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rPr>
            </w:pPr>
            <w:proofErr w:type="spellStart"/>
            <w:r>
              <w:rPr>
                <w:sz w:val="20"/>
                <w:szCs w:val="20"/>
              </w:rPr>
              <w:t>Обхват</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предложената</w:t>
            </w:r>
            <w:proofErr w:type="spellEnd"/>
            <w:r>
              <w:rPr>
                <w:sz w:val="20"/>
                <w:szCs w:val="20"/>
              </w:rPr>
              <w:t xml:space="preserve"> </w:t>
            </w:r>
            <w:proofErr w:type="spellStart"/>
            <w:r>
              <w:rPr>
                <w:sz w:val="20"/>
                <w:szCs w:val="20"/>
              </w:rPr>
              <w:t>дейност</w:t>
            </w:r>
            <w:proofErr w:type="spellEnd"/>
            <w:r>
              <w:rPr>
                <w:sz w:val="20"/>
                <w:szCs w:val="20"/>
              </w:rPr>
              <w:t xml:space="preserve"> </w:t>
            </w:r>
            <w:r w:rsidR="00765927">
              <w:rPr>
                <w:sz w:val="20"/>
                <w:szCs w:val="20"/>
              </w:rPr>
              <w:br/>
            </w:r>
            <w:r>
              <w:rPr>
                <w:sz w:val="20"/>
                <w:szCs w:val="20"/>
              </w:rPr>
              <w:t>(</w:t>
            </w:r>
            <w:proofErr w:type="spellStart"/>
            <w:r>
              <w:rPr>
                <w:sz w:val="20"/>
                <w:szCs w:val="20"/>
              </w:rPr>
              <w:t>напр</w:t>
            </w:r>
            <w:proofErr w:type="spellEnd"/>
            <w:r>
              <w:rPr>
                <w:sz w:val="20"/>
                <w:szCs w:val="20"/>
              </w:rPr>
              <w:t xml:space="preserve">. </w:t>
            </w:r>
            <w:proofErr w:type="spellStart"/>
            <w:r>
              <w:rPr>
                <w:sz w:val="20"/>
                <w:szCs w:val="20"/>
              </w:rPr>
              <w:t>основна</w:t>
            </w:r>
            <w:proofErr w:type="spellEnd"/>
            <w:r>
              <w:rPr>
                <w:sz w:val="20"/>
                <w:szCs w:val="20"/>
              </w:rPr>
              <w:t xml:space="preserve"> </w:t>
            </w:r>
            <w:proofErr w:type="spellStart"/>
            <w:r>
              <w:rPr>
                <w:sz w:val="20"/>
                <w:szCs w:val="20"/>
              </w:rPr>
              <w:t>дейност</w:t>
            </w:r>
            <w:proofErr w:type="spellEnd"/>
            <w:r>
              <w:rPr>
                <w:sz w:val="20"/>
                <w:szCs w:val="20"/>
              </w:rPr>
              <w:t xml:space="preserve"> и </w:t>
            </w:r>
            <w:proofErr w:type="spellStart"/>
            <w:r>
              <w:rPr>
                <w:sz w:val="20"/>
                <w:szCs w:val="20"/>
              </w:rPr>
              <w:t>всички</w:t>
            </w:r>
            <w:proofErr w:type="spellEnd"/>
            <w:r>
              <w:rPr>
                <w:sz w:val="20"/>
                <w:szCs w:val="20"/>
              </w:rPr>
              <w:t xml:space="preserve"> </w:t>
            </w:r>
            <w:proofErr w:type="spellStart"/>
            <w:r>
              <w:rPr>
                <w:sz w:val="20"/>
                <w:szCs w:val="20"/>
              </w:rPr>
              <w:t>периферни</w:t>
            </w:r>
            <w:proofErr w:type="spellEnd"/>
            <w:r>
              <w:rPr>
                <w:sz w:val="20"/>
                <w:szCs w:val="20"/>
              </w:rPr>
              <w:t xml:space="preserve"> </w:t>
            </w:r>
            <w:proofErr w:type="spellStart"/>
            <w:r>
              <w:rPr>
                <w:sz w:val="20"/>
                <w:szCs w:val="20"/>
              </w:rPr>
              <w:t>дейности</w:t>
            </w:r>
            <w:proofErr w:type="spellEnd"/>
            <w:r>
              <w:rPr>
                <w:sz w:val="20"/>
                <w:szCs w:val="20"/>
              </w:rPr>
              <w:t xml:space="preserve">, </w:t>
            </w:r>
            <w:proofErr w:type="spellStart"/>
            <w:r>
              <w:rPr>
                <w:sz w:val="20"/>
                <w:szCs w:val="20"/>
              </w:rPr>
              <w:t>изискващи</w:t>
            </w:r>
            <w:proofErr w:type="spellEnd"/>
            <w:r>
              <w:rPr>
                <w:sz w:val="20"/>
                <w:szCs w:val="20"/>
              </w:rPr>
              <w:t xml:space="preserve"> </w:t>
            </w:r>
            <w:proofErr w:type="spellStart"/>
            <w:r>
              <w:rPr>
                <w:sz w:val="20"/>
                <w:szCs w:val="20"/>
              </w:rPr>
              <w:t>оценка</w:t>
            </w:r>
            <w:proofErr w:type="spellEnd"/>
            <w:r>
              <w:rPr>
                <w:sz w:val="20"/>
                <w:szCs w:val="20"/>
              </w:rPr>
              <w:t>)</w:t>
            </w:r>
          </w:p>
        </w:tc>
        <w:tc>
          <w:tcPr>
            <w:tcW w:w="4508" w:type="dxa"/>
          </w:tcPr>
          <w:p w14:paraId="12F70993" w14:textId="1F42AD44" w:rsidR="00F95370" w:rsidRPr="002B4ED6" w:rsidRDefault="00262C1D"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jc w:val="both"/>
              <w:rPr>
                <w:sz w:val="20"/>
                <w:szCs w:val="20"/>
              </w:rPr>
            </w:pPr>
            <w:proofErr w:type="spellStart"/>
            <w:r w:rsidRPr="00262C1D">
              <w:rPr>
                <w:sz w:val="20"/>
                <w:szCs w:val="20"/>
              </w:rPr>
              <w:t>Настоящият</w:t>
            </w:r>
            <w:proofErr w:type="spellEnd"/>
            <w:r w:rsidRPr="00262C1D">
              <w:rPr>
                <w:sz w:val="20"/>
                <w:szCs w:val="20"/>
              </w:rPr>
              <w:t xml:space="preserve"> </w:t>
            </w:r>
            <w:proofErr w:type="spellStart"/>
            <w:r w:rsidRPr="00262C1D">
              <w:rPr>
                <w:sz w:val="20"/>
                <w:szCs w:val="20"/>
              </w:rPr>
              <w:t>проект</w:t>
            </w:r>
            <w:proofErr w:type="spellEnd"/>
            <w:r w:rsidRPr="00262C1D">
              <w:rPr>
                <w:sz w:val="20"/>
                <w:szCs w:val="20"/>
              </w:rPr>
              <w:t xml:space="preserve"> </w:t>
            </w:r>
            <w:proofErr w:type="spellStart"/>
            <w:r w:rsidRPr="00262C1D">
              <w:rPr>
                <w:sz w:val="20"/>
                <w:szCs w:val="20"/>
              </w:rPr>
              <w:t>предвижда</w:t>
            </w:r>
            <w:proofErr w:type="spellEnd"/>
            <w:r w:rsidRPr="00262C1D">
              <w:rPr>
                <w:sz w:val="20"/>
                <w:szCs w:val="20"/>
              </w:rPr>
              <w:t xml:space="preserve"> </w:t>
            </w:r>
            <w:proofErr w:type="spellStart"/>
            <w:r w:rsidRPr="00262C1D">
              <w:rPr>
                <w:sz w:val="20"/>
                <w:szCs w:val="20"/>
              </w:rPr>
              <w:t>изграждането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вятърен</w:t>
            </w:r>
            <w:proofErr w:type="spellEnd"/>
            <w:r w:rsidRPr="00262C1D">
              <w:rPr>
                <w:sz w:val="20"/>
                <w:szCs w:val="20"/>
              </w:rPr>
              <w:t xml:space="preserve"> </w:t>
            </w:r>
            <w:proofErr w:type="spellStart"/>
            <w:r w:rsidRPr="00262C1D">
              <w:rPr>
                <w:sz w:val="20"/>
                <w:szCs w:val="20"/>
              </w:rPr>
              <w:t>парк</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турбини</w:t>
            </w:r>
            <w:proofErr w:type="spellEnd"/>
            <w:r w:rsidRPr="00262C1D">
              <w:rPr>
                <w:sz w:val="20"/>
                <w:szCs w:val="20"/>
              </w:rPr>
              <w:t xml:space="preserve">), </w:t>
            </w:r>
            <w:proofErr w:type="spellStart"/>
            <w:r w:rsidRPr="00262C1D">
              <w:rPr>
                <w:sz w:val="20"/>
                <w:szCs w:val="20"/>
              </w:rPr>
              <w:t>включващ</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турбини</w:t>
            </w:r>
            <w:proofErr w:type="spellEnd"/>
            <w:r w:rsidRPr="00262C1D">
              <w:rPr>
                <w:sz w:val="20"/>
                <w:szCs w:val="20"/>
              </w:rPr>
              <w:t xml:space="preserve">, </w:t>
            </w:r>
            <w:proofErr w:type="spellStart"/>
            <w:r w:rsidRPr="00262C1D">
              <w:rPr>
                <w:sz w:val="20"/>
                <w:szCs w:val="20"/>
              </w:rPr>
              <w:t>пътища</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достъп</w:t>
            </w:r>
            <w:proofErr w:type="spellEnd"/>
            <w:r w:rsidRPr="00262C1D">
              <w:rPr>
                <w:sz w:val="20"/>
                <w:szCs w:val="20"/>
              </w:rPr>
              <w:t xml:space="preserve"> и </w:t>
            </w:r>
            <w:proofErr w:type="spellStart"/>
            <w:r w:rsidRPr="00262C1D">
              <w:rPr>
                <w:sz w:val="20"/>
                <w:szCs w:val="20"/>
              </w:rPr>
              <w:t>платформи</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монтаж</w:t>
            </w:r>
            <w:proofErr w:type="spellEnd"/>
            <w:r w:rsidRPr="00262C1D">
              <w:rPr>
                <w:sz w:val="20"/>
                <w:szCs w:val="20"/>
              </w:rPr>
              <w:t>/</w:t>
            </w:r>
            <w:proofErr w:type="spellStart"/>
            <w:r w:rsidRPr="00262C1D">
              <w:rPr>
                <w:sz w:val="20"/>
                <w:szCs w:val="20"/>
              </w:rPr>
              <w:t>поддръжка</w:t>
            </w:r>
            <w:proofErr w:type="spellEnd"/>
            <w:r w:rsidRPr="00262C1D">
              <w:rPr>
                <w:sz w:val="20"/>
                <w:szCs w:val="20"/>
              </w:rPr>
              <w:t xml:space="preserve">, </w:t>
            </w:r>
            <w:proofErr w:type="spellStart"/>
            <w:r w:rsidRPr="00262C1D">
              <w:rPr>
                <w:sz w:val="20"/>
                <w:szCs w:val="20"/>
              </w:rPr>
              <w:t>електрически</w:t>
            </w:r>
            <w:proofErr w:type="spellEnd"/>
            <w:r w:rsidRPr="00262C1D">
              <w:rPr>
                <w:sz w:val="20"/>
                <w:szCs w:val="20"/>
              </w:rPr>
              <w:t xml:space="preserve"> </w:t>
            </w:r>
            <w:proofErr w:type="spellStart"/>
            <w:r w:rsidRPr="00262C1D">
              <w:rPr>
                <w:sz w:val="20"/>
                <w:szCs w:val="20"/>
              </w:rPr>
              <w:t>трансформаторни</w:t>
            </w:r>
            <w:proofErr w:type="spellEnd"/>
            <w:r w:rsidRPr="00262C1D">
              <w:rPr>
                <w:sz w:val="20"/>
                <w:szCs w:val="20"/>
              </w:rPr>
              <w:t xml:space="preserve"> </w:t>
            </w:r>
            <w:proofErr w:type="spellStart"/>
            <w:r w:rsidRPr="00262C1D">
              <w:rPr>
                <w:sz w:val="20"/>
                <w:szCs w:val="20"/>
              </w:rPr>
              <w:t>станции</w:t>
            </w:r>
            <w:proofErr w:type="spellEnd"/>
            <w:r w:rsidRPr="00262C1D">
              <w:rPr>
                <w:sz w:val="20"/>
                <w:szCs w:val="20"/>
              </w:rPr>
              <w:t xml:space="preserve"> (</w:t>
            </w:r>
            <w:proofErr w:type="spellStart"/>
            <w:r w:rsidRPr="00262C1D">
              <w:rPr>
                <w:sz w:val="20"/>
                <w:szCs w:val="20"/>
              </w:rPr>
              <w:t>собствени</w:t>
            </w:r>
            <w:proofErr w:type="spellEnd"/>
            <w:r w:rsidRPr="00262C1D">
              <w:rPr>
                <w:sz w:val="20"/>
                <w:szCs w:val="20"/>
              </w:rPr>
              <w:t xml:space="preserve">), </w:t>
            </w:r>
            <w:proofErr w:type="spellStart"/>
            <w:r w:rsidRPr="00262C1D">
              <w:rPr>
                <w:sz w:val="20"/>
                <w:szCs w:val="20"/>
              </w:rPr>
              <w:t>електрическа</w:t>
            </w:r>
            <w:proofErr w:type="spellEnd"/>
            <w:r w:rsidRPr="00262C1D">
              <w:rPr>
                <w:sz w:val="20"/>
                <w:szCs w:val="20"/>
              </w:rPr>
              <w:t xml:space="preserve"> </w:t>
            </w:r>
            <w:proofErr w:type="spellStart"/>
            <w:r w:rsidRPr="00262C1D">
              <w:rPr>
                <w:sz w:val="20"/>
                <w:szCs w:val="20"/>
              </w:rPr>
              <w:t>мрежа</w:t>
            </w:r>
            <w:proofErr w:type="spellEnd"/>
            <w:r w:rsidRPr="00262C1D">
              <w:rPr>
                <w:sz w:val="20"/>
                <w:szCs w:val="20"/>
              </w:rPr>
              <w:t xml:space="preserve"> </w:t>
            </w:r>
            <w:proofErr w:type="spellStart"/>
            <w:r w:rsidRPr="00262C1D">
              <w:rPr>
                <w:sz w:val="20"/>
                <w:szCs w:val="20"/>
              </w:rPr>
              <w:t>средно</w:t>
            </w:r>
            <w:proofErr w:type="spellEnd"/>
            <w:r w:rsidRPr="00262C1D">
              <w:rPr>
                <w:sz w:val="20"/>
                <w:szCs w:val="20"/>
              </w:rPr>
              <w:t xml:space="preserve"> и </w:t>
            </w:r>
            <w:proofErr w:type="spellStart"/>
            <w:r w:rsidRPr="00262C1D">
              <w:rPr>
                <w:sz w:val="20"/>
                <w:szCs w:val="20"/>
              </w:rPr>
              <w:t>високо</w:t>
            </w:r>
            <w:proofErr w:type="spellEnd"/>
            <w:r w:rsidRPr="00262C1D">
              <w:rPr>
                <w:sz w:val="20"/>
                <w:szCs w:val="20"/>
              </w:rPr>
              <w:t xml:space="preserve"> </w:t>
            </w:r>
            <w:proofErr w:type="spellStart"/>
            <w:r w:rsidRPr="00262C1D">
              <w:rPr>
                <w:sz w:val="20"/>
                <w:szCs w:val="20"/>
              </w:rPr>
              <w:t>напрежение</w:t>
            </w:r>
            <w:proofErr w:type="spellEnd"/>
            <w:r w:rsidRPr="00262C1D">
              <w:rPr>
                <w:sz w:val="20"/>
                <w:szCs w:val="20"/>
              </w:rPr>
              <w:t xml:space="preserve"> и </w:t>
            </w:r>
            <w:proofErr w:type="spellStart"/>
            <w:r w:rsidRPr="00262C1D">
              <w:rPr>
                <w:sz w:val="20"/>
                <w:szCs w:val="20"/>
              </w:rPr>
              <w:t>телекомуникационна</w:t>
            </w:r>
            <w:proofErr w:type="spellEnd"/>
            <w:r w:rsidRPr="00262C1D">
              <w:rPr>
                <w:sz w:val="20"/>
                <w:szCs w:val="20"/>
              </w:rPr>
              <w:t xml:space="preserve"> </w:t>
            </w:r>
            <w:proofErr w:type="spellStart"/>
            <w:r w:rsidRPr="00262C1D">
              <w:rPr>
                <w:sz w:val="20"/>
                <w:szCs w:val="20"/>
              </w:rPr>
              <w:t>мрежа</w:t>
            </w:r>
            <w:proofErr w:type="spellEnd"/>
            <w:r w:rsidRPr="00262C1D">
              <w:rPr>
                <w:sz w:val="20"/>
                <w:szCs w:val="20"/>
              </w:rPr>
              <w:t xml:space="preserve">. </w:t>
            </w:r>
            <w:proofErr w:type="spellStart"/>
            <w:r w:rsidRPr="00262C1D">
              <w:rPr>
                <w:sz w:val="20"/>
                <w:szCs w:val="20"/>
              </w:rPr>
              <w:t>Земята</w:t>
            </w:r>
            <w:proofErr w:type="spellEnd"/>
            <w:r w:rsidRPr="00262C1D">
              <w:rPr>
                <w:sz w:val="20"/>
                <w:szCs w:val="20"/>
              </w:rPr>
              <w:t xml:space="preserve">, </w:t>
            </w:r>
            <w:proofErr w:type="spellStart"/>
            <w:r w:rsidRPr="00262C1D">
              <w:rPr>
                <w:sz w:val="20"/>
                <w:szCs w:val="20"/>
              </w:rPr>
              <w:t>върху</w:t>
            </w:r>
            <w:proofErr w:type="spellEnd"/>
            <w:r w:rsidRPr="00262C1D">
              <w:rPr>
                <w:sz w:val="20"/>
                <w:szCs w:val="20"/>
              </w:rPr>
              <w:t xml:space="preserve"> </w:t>
            </w:r>
            <w:proofErr w:type="spellStart"/>
            <w:r w:rsidRPr="00262C1D">
              <w:rPr>
                <w:sz w:val="20"/>
                <w:szCs w:val="20"/>
              </w:rPr>
              <w:t>която</w:t>
            </w:r>
            <w:proofErr w:type="spellEnd"/>
            <w:r w:rsidRPr="00262C1D">
              <w:rPr>
                <w:sz w:val="20"/>
                <w:szCs w:val="20"/>
              </w:rPr>
              <w:t xml:space="preserve"> </w:t>
            </w:r>
            <w:proofErr w:type="spellStart"/>
            <w:r w:rsidRPr="00262C1D">
              <w:rPr>
                <w:sz w:val="20"/>
                <w:szCs w:val="20"/>
              </w:rPr>
              <w:t>ще</w:t>
            </w:r>
            <w:proofErr w:type="spellEnd"/>
            <w:r w:rsidRPr="00262C1D">
              <w:rPr>
                <w:sz w:val="20"/>
                <w:szCs w:val="20"/>
              </w:rPr>
              <w:t xml:space="preserve"> </w:t>
            </w:r>
            <w:proofErr w:type="spellStart"/>
            <w:r w:rsidRPr="00262C1D">
              <w:rPr>
                <w:sz w:val="20"/>
                <w:szCs w:val="20"/>
              </w:rPr>
              <w:t>бъде</w:t>
            </w:r>
            <w:proofErr w:type="spellEnd"/>
            <w:r w:rsidRPr="00262C1D">
              <w:rPr>
                <w:sz w:val="20"/>
                <w:szCs w:val="20"/>
              </w:rPr>
              <w:t xml:space="preserve"> </w:t>
            </w:r>
            <w:proofErr w:type="spellStart"/>
            <w:r w:rsidRPr="00262C1D">
              <w:rPr>
                <w:sz w:val="20"/>
                <w:szCs w:val="20"/>
              </w:rPr>
              <w:t>направена</w:t>
            </w:r>
            <w:proofErr w:type="spellEnd"/>
            <w:r w:rsidRPr="00262C1D">
              <w:rPr>
                <w:sz w:val="20"/>
                <w:szCs w:val="20"/>
              </w:rPr>
              <w:t xml:space="preserve"> </w:t>
            </w:r>
            <w:proofErr w:type="spellStart"/>
            <w:r w:rsidRPr="00262C1D">
              <w:rPr>
                <w:sz w:val="20"/>
                <w:szCs w:val="20"/>
              </w:rPr>
              <w:t>инвестицията</w:t>
            </w:r>
            <w:proofErr w:type="spellEnd"/>
            <w:r w:rsidRPr="00262C1D">
              <w:rPr>
                <w:sz w:val="20"/>
                <w:szCs w:val="20"/>
              </w:rPr>
              <w:t xml:space="preserve">, </w:t>
            </w:r>
            <w:proofErr w:type="spellStart"/>
            <w:r w:rsidRPr="00262C1D">
              <w:rPr>
                <w:sz w:val="20"/>
                <w:szCs w:val="20"/>
              </w:rPr>
              <w:t>се</w:t>
            </w:r>
            <w:proofErr w:type="spellEnd"/>
            <w:r w:rsidRPr="00262C1D">
              <w:rPr>
                <w:sz w:val="20"/>
                <w:szCs w:val="20"/>
              </w:rPr>
              <w:t xml:space="preserve"> </w:t>
            </w:r>
            <w:proofErr w:type="spellStart"/>
            <w:r w:rsidRPr="00262C1D">
              <w:rPr>
                <w:sz w:val="20"/>
                <w:szCs w:val="20"/>
              </w:rPr>
              <w:t>намира</w:t>
            </w:r>
            <w:proofErr w:type="spellEnd"/>
            <w:r w:rsidRPr="00262C1D">
              <w:rPr>
                <w:sz w:val="20"/>
                <w:szCs w:val="20"/>
              </w:rPr>
              <w:t xml:space="preserve"> </w:t>
            </w:r>
            <w:proofErr w:type="spellStart"/>
            <w:r w:rsidRPr="00262C1D">
              <w:rPr>
                <w:sz w:val="20"/>
                <w:szCs w:val="20"/>
              </w:rPr>
              <w:t>извън</w:t>
            </w:r>
            <w:proofErr w:type="spellEnd"/>
            <w:r w:rsidRPr="00262C1D">
              <w:rPr>
                <w:sz w:val="20"/>
                <w:szCs w:val="20"/>
              </w:rPr>
              <w:t xml:space="preserve"> </w:t>
            </w:r>
            <w:proofErr w:type="spellStart"/>
            <w:r w:rsidRPr="00262C1D">
              <w:rPr>
                <w:sz w:val="20"/>
                <w:szCs w:val="20"/>
              </w:rPr>
              <w:t>застроената</w:t>
            </w:r>
            <w:proofErr w:type="spellEnd"/>
            <w:r w:rsidRPr="00262C1D">
              <w:rPr>
                <w:sz w:val="20"/>
                <w:szCs w:val="20"/>
              </w:rPr>
              <w:t xml:space="preserve"> </w:t>
            </w:r>
            <w:proofErr w:type="spellStart"/>
            <w:r w:rsidRPr="00262C1D">
              <w:rPr>
                <w:sz w:val="20"/>
                <w:szCs w:val="20"/>
              </w:rPr>
              <w:t>зона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комуна</w:t>
            </w:r>
            <w:proofErr w:type="spellEnd"/>
            <w:r w:rsidRPr="00262C1D">
              <w:rPr>
                <w:sz w:val="20"/>
                <w:szCs w:val="20"/>
              </w:rPr>
              <w:t xml:space="preserve"> Черчезу, </w:t>
            </w:r>
            <w:proofErr w:type="spellStart"/>
            <w:r w:rsidRPr="00262C1D">
              <w:rPr>
                <w:sz w:val="20"/>
                <w:szCs w:val="20"/>
              </w:rPr>
              <w:t>окръг</w:t>
            </w:r>
            <w:proofErr w:type="spellEnd"/>
            <w:r w:rsidRPr="00262C1D">
              <w:rPr>
                <w:sz w:val="20"/>
                <w:szCs w:val="20"/>
              </w:rPr>
              <w:t xml:space="preserve"> </w:t>
            </w:r>
            <w:proofErr w:type="spellStart"/>
            <w:r w:rsidRPr="00262C1D">
              <w:rPr>
                <w:sz w:val="20"/>
                <w:szCs w:val="20"/>
              </w:rPr>
              <w:t>Констанца</w:t>
            </w:r>
            <w:proofErr w:type="spellEnd"/>
            <w:r w:rsidRPr="00262C1D">
              <w:rPr>
                <w:sz w:val="20"/>
                <w:szCs w:val="20"/>
              </w:rPr>
              <w:t xml:space="preserve">. </w:t>
            </w:r>
          </w:p>
        </w:tc>
      </w:tr>
      <w:tr w:rsidR="00AA1AD9" w:rsidRPr="001932EE" w14:paraId="7E3A40A2" w14:textId="77777777" w:rsidTr="00692F2D">
        <w:tc>
          <w:tcPr>
            <w:tcW w:w="4508" w:type="dxa"/>
          </w:tcPr>
          <w:p w14:paraId="7B8D973B" w14:textId="77777777" w:rsidR="00AA1AD9" w:rsidRPr="005818AC"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proofErr w:type="spellStart"/>
            <w:r w:rsidRPr="00262C1D">
              <w:rPr>
                <w:sz w:val="20"/>
                <w:szCs w:val="20"/>
              </w:rPr>
              <w:t>Обхват</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предложената</w:t>
            </w:r>
            <w:proofErr w:type="spellEnd"/>
            <w:r w:rsidRPr="00262C1D">
              <w:rPr>
                <w:sz w:val="20"/>
                <w:szCs w:val="20"/>
              </w:rPr>
              <w:t xml:space="preserve"> </w:t>
            </w:r>
            <w:proofErr w:type="spellStart"/>
            <w:r w:rsidRPr="00262C1D">
              <w:rPr>
                <w:sz w:val="20"/>
                <w:szCs w:val="20"/>
              </w:rPr>
              <w:t>дейност</w:t>
            </w:r>
            <w:proofErr w:type="spellEnd"/>
          </w:p>
          <w:p w14:paraId="1E6D0519" w14:textId="01EFA9E0" w:rsidR="00AA1AD9" w:rsidRPr="005818AC" w:rsidRDefault="00AA1AD9" w:rsidP="00692F2D">
            <w:pPr>
              <w:spacing w:after="240"/>
              <w:rPr>
                <w:b/>
                <w:bCs/>
              </w:rPr>
            </w:pPr>
            <w:r w:rsidRPr="00262C1D">
              <w:rPr>
                <w:sz w:val="20"/>
                <w:szCs w:val="20"/>
              </w:rPr>
              <w:lastRenderedPageBreak/>
              <w:t>(</w:t>
            </w:r>
            <w:proofErr w:type="spellStart"/>
            <w:r w:rsidRPr="00262C1D">
              <w:rPr>
                <w:sz w:val="20"/>
                <w:szCs w:val="20"/>
              </w:rPr>
              <w:t>напр</w:t>
            </w:r>
            <w:proofErr w:type="spellEnd"/>
            <w:r w:rsidRPr="00262C1D">
              <w:rPr>
                <w:sz w:val="20"/>
                <w:szCs w:val="20"/>
              </w:rPr>
              <w:t xml:space="preserve">. </w:t>
            </w:r>
            <w:proofErr w:type="spellStart"/>
            <w:r w:rsidRPr="00262C1D">
              <w:rPr>
                <w:sz w:val="20"/>
                <w:szCs w:val="20"/>
              </w:rPr>
              <w:t>размер</w:t>
            </w:r>
            <w:proofErr w:type="spellEnd"/>
            <w:r w:rsidRPr="00262C1D">
              <w:rPr>
                <w:sz w:val="20"/>
                <w:szCs w:val="20"/>
              </w:rPr>
              <w:t xml:space="preserve">, </w:t>
            </w:r>
            <w:proofErr w:type="spellStart"/>
            <w:r w:rsidRPr="00262C1D">
              <w:rPr>
                <w:sz w:val="20"/>
                <w:szCs w:val="20"/>
              </w:rPr>
              <w:t>производствен</w:t>
            </w:r>
            <w:proofErr w:type="spellEnd"/>
            <w:r w:rsidRPr="00262C1D">
              <w:rPr>
                <w:sz w:val="20"/>
                <w:szCs w:val="20"/>
              </w:rPr>
              <w:t xml:space="preserve"> </w:t>
            </w:r>
            <w:proofErr w:type="spellStart"/>
            <w:r w:rsidRPr="00262C1D">
              <w:rPr>
                <w:sz w:val="20"/>
                <w:szCs w:val="20"/>
              </w:rPr>
              <w:t>капацитет</w:t>
            </w:r>
            <w:proofErr w:type="spellEnd"/>
            <w:r w:rsidRPr="00262C1D">
              <w:rPr>
                <w:sz w:val="20"/>
                <w:szCs w:val="20"/>
              </w:rPr>
              <w:t>)</w:t>
            </w:r>
          </w:p>
        </w:tc>
        <w:tc>
          <w:tcPr>
            <w:tcW w:w="4508" w:type="dxa"/>
          </w:tcPr>
          <w:p w14:paraId="57DE4D1B" w14:textId="77777777" w:rsidR="00262C1D" w:rsidRPr="005818AC" w:rsidRDefault="00262C1D" w:rsidP="00262C1D">
            <w:pPr>
              <w:jc w:val="both"/>
              <w:rPr>
                <w:sz w:val="20"/>
                <w:szCs w:val="20"/>
              </w:rPr>
            </w:pPr>
            <w:proofErr w:type="spellStart"/>
            <w:r w:rsidRPr="00262C1D">
              <w:rPr>
                <w:sz w:val="20"/>
                <w:szCs w:val="20"/>
              </w:rPr>
              <w:lastRenderedPageBreak/>
              <w:t>За</w:t>
            </w:r>
            <w:proofErr w:type="spellEnd"/>
            <w:r w:rsidRPr="00262C1D">
              <w:rPr>
                <w:sz w:val="20"/>
                <w:szCs w:val="20"/>
              </w:rPr>
              <w:t xml:space="preserve"> </w:t>
            </w:r>
            <w:proofErr w:type="spellStart"/>
            <w:r w:rsidRPr="00262C1D">
              <w:rPr>
                <w:sz w:val="20"/>
                <w:szCs w:val="20"/>
              </w:rPr>
              <w:t>изпълнението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проекта</w:t>
            </w:r>
            <w:proofErr w:type="spellEnd"/>
            <w:r w:rsidRPr="00262C1D">
              <w:rPr>
                <w:sz w:val="20"/>
                <w:szCs w:val="20"/>
              </w:rPr>
              <w:t xml:space="preserve"> </w:t>
            </w:r>
            <w:proofErr w:type="spellStart"/>
            <w:r w:rsidRPr="00262C1D">
              <w:rPr>
                <w:sz w:val="20"/>
                <w:szCs w:val="20"/>
              </w:rPr>
              <w:t>ще</w:t>
            </w:r>
            <w:proofErr w:type="spellEnd"/>
            <w:r w:rsidRPr="00262C1D">
              <w:rPr>
                <w:sz w:val="20"/>
                <w:szCs w:val="20"/>
              </w:rPr>
              <w:t xml:space="preserve"> </w:t>
            </w:r>
            <w:proofErr w:type="spellStart"/>
            <w:r w:rsidRPr="00262C1D">
              <w:rPr>
                <w:sz w:val="20"/>
                <w:szCs w:val="20"/>
              </w:rPr>
              <w:t>бъдат</w:t>
            </w:r>
            <w:proofErr w:type="spellEnd"/>
            <w:r w:rsidRPr="00262C1D">
              <w:rPr>
                <w:sz w:val="20"/>
                <w:szCs w:val="20"/>
              </w:rPr>
              <w:t xml:space="preserve"> </w:t>
            </w:r>
            <w:proofErr w:type="spellStart"/>
            <w:r w:rsidRPr="00262C1D">
              <w:rPr>
                <w:sz w:val="20"/>
                <w:szCs w:val="20"/>
              </w:rPr>
              <w:t>извършени</w:t>
            </w:r>
            <w:proofErr w:type="spellEnd"/>
            <w:r w:rsidRPr="00262C1D">
              <w:rPr>
                <w:sz w:val="20"/>
                <w:szCs w:val="20"/>
              </w:rPr>
              <w:t xml:space="preserve"> </w:t>
            </w:r>
            <w:proofErr w:type="spellStart"/>
            <w:r w:rsidRPr="00262C1D">
              <w:rPr>
                <w:sz w:val="20"/>
                <w:szCs w:val="20"/>
              </w:rPr>
              <w:t>следните</w:t>
            </w:r>
            <w:proofErr w:type="spellEnd"/>
            <w:r w:rsidRPr="00262C1D">
              <w:rPr>
                <w:sz w:val="20"/>
                <w:szCs w:val="20"/>
              </w:rPr>
              <w:t xml:space="preserve"> </w:t>
            </w:r>
            <w:proofErr w:type="spellStart"/>
            <w:r w:rsidRPr="00262C1D">
              <w:rPr>
                <w:sz w:val="20"/>
                <w:szCs w:val="20"/>
              </w:rPr>
              <w:t>работи</w:t>
            </w:r>
            <w:proofErr w:type="spellEnd"/>
            <w:r w:rsidRPr="00262C1D">
              <w:rPr>
                <w:sz w:val="20"/>
                <w:szCs w:val="20"/>
              </w:rPr>
              <w:t>:</w:t>
            </w:r>
          </w:p>
          <w:p w14:paraId="0640F415" w14:textId="77777777" w:rsidR="00262C1D" w:rsidRPr="005818AC" w:rsidRDefault="00262C1D" w:rsidP="00262C1D">
            <w:pPr>
              <w:jc w:val="both"/>
              <w:rPr>
                <w:sz w:val="20"/>
                <w:szCs w:val="20"/>
              </w:rPr>
            </w:pPr>
            <w:r w:rsidRPr="00262C1D">
              <w:rPr>
                <w:sz w:val="20"/>
                <w:szCs w:val="20"/>
              </w:rPr>
              <w:t>•</w:t>
            </w:r>
            <w:r w:rsidRPr="00262C1D">
              <w:rPr>
                <w:sz w:val="20"/>
                <w:szCs w:val="20"/>
              </w:rPr>
              <w:tab/>
            </w:r>
            <w:proofErr w:type="spellStart"/>
            <w:r w:rsidRPr="00262C1D">
              <w:rPr>
                <w:sz w:val="20"/>
                <w:szCs w:val="20"/>
              </w:rPr>
              <w:t>Изграждане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фундаменти</w:t>
            </w:r>
            <w:proofErr w:type="spellEnd"/>
            <w:r w:rsidRPr="00262C1D">
              <w:rPr>
                <w:sz w:val="20"/>
                <w:szCs w:val="20"/>
              </w:rPr>
              <w:t xml:space="preserve"> и </w:t>
            </w:r>
            <w:proofErr w:type="spellStart"/>
            <w:r w:rsidRPr="00262C1D">
              <w:rPr>
                <w:sz w:val="20"/>
                <w:szCs w:val="20"/>
              </w:rPr>
              <w:t>технологични</w:t>
            </w:r>
            <w:proofErr w:type="spellEnd"/>
            <w:r w:rsidRPr="00262C1D">
              <w:rPr>
                <w:sz w:val="20"/>
                <w:szCs w:val="20"/>
              </w:rPr>
              <w:t xml:space="preserve"> </w:t>
            </w:r>
            <w:proofErr w:type="spellStart"/>
            <w:r w:rsidRPr="00262C1D">
              <w:rPr>
                <w:sz w:val="20"/>
                <w:szCs w:val="20"/>
              </w:rPr>
              <w:t>платформи</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монтаж</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турбини</w:t>
            </w:r>
            <w:proofErr w:type="spellEnd"/>
            <w:r w:rsidRPr="00262C1D">
              <w:rPr>
                <w:sz w:val="20"/>
                <w:szCs w:val="20"/>
              </w:rPr>
              <w:t>;</w:t>
            </w:r>
          </w:p>
          <w:p w14:paraId="04E072FE" w14:textId="6B35510C" w:rsidR="00262C1D" w:rsidRPr="005818AC" w:rsidRDefault="00262C1D" w:rsidP="00262C1D">
            <w:pPr>
              <w:jc w:val="both"/>
              <w:rPr>
                <w:sz w:val="20"/>
                <w:szCs w:val="20"/>
              </w:rPr>
            </w:pPr>
            <w:r w:rsidRPr="00262C1D">
              <w:rPr>
                <w:sz w:val="20"/>
                <w:szCs w:val="20"/>
              </w:rPr>
              <w:lastRenderedPageBreak/>
              <w:t>•</w:t>
            </w:r>
            <w:r w:rsidRPr="00262C1D">
              <w:rPr>
                <w:sz w:val="20"/>
                <w:szCs w:val="20"/>
              </w:rPr>
              <w:tab/>
            </w:r>
            <w:proofErr w:type="spellStart"/>
            <w:r w:rsidRPr="00262C1D">
              <w:rPr>
                <w:sz w:val="20"/>
                <w:szCs w:val="20"/>
              </w:rPr>
              <w:t>Монтаж</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турбини</w:t>
            </w:r>
            <w:proofErr w:type="spellEnd"/>
            <w:r w:rsidRPr="00262C1D">
              <w:rPr>
                <w:sz w:val="20"/>
                <w:szCs w:val="20"/>
              </w:rPr>
              <w:t xml:space="preserve"> с </w:t>
            </w:r>
            <w:proofErr w:type="spellStart"/>
            <w:r w:rsidRPr="00262C1D">
              <w:rPr>
                <w:sz w:val="20"/>
                <w:szCs w:val="20"/>
              </w:rPr>
              <w:t>мощност</w:t>
            </w:r>
            <w:proofErr w:type="spellEnd"/>
            <w:r w:rsidRPr="00262C1D">
              <w:rPr>
                <w:sz w:val="20"/>
                <w:szCs w:val="20"/>
              </w:rPr>
              <w:t xml:space="preserve"> 6,6 MW </w:t>
            </w:r>
            <w:proofErr w:type="spellStart"/>
            <w:r w:rsidRPr="00262C1D">
              <w:rPr>
                <w:sz w:val="20"/>
                <w:szCs w:val="20"/>
              </w:rPr>
              <w:t>всяка</w:t>
            </w:r>
            <w:proofErr w:type="spellEnd"/>
            <w:r w:rsidRPr="00262C1D">
              <w:rPr>
                <w:sz w:val="20"/>
                <w:szCs w:val="20"/>
              </w:rPr>
              <w:t xml:space="preserve">, с </w:t>
            </w:r>
            <w:proofErr w:type="spellStart"/>
            <w:r w:rsidRPr="00262C1D">
              <w:rPr>
                <w:sz w:val="20"/>
                <w:szCs w:val="20"/>
              </w:rPr>
              <w:t>обща</w:t>
            </w:r>
            <w:proofErr w:type="spellEnd"/>
            <w:r w:rsidRPr="00262C1D">
              <w:rPr>
                <w:sz w:val="20"/>
                <w:szCs w:val="20"/>
              </w:rPr>
              <w:t xml:space="preserve"> </w:t>
            </w:r>
            <w:proofErr w:type="spellStart"/>
            <w:r w:rsidRPr="00262C1D">
              <w:rPr>
                <w:sz w:val="20"/>
                <w:szCs w:val="20"/>
              </w:rPr>
              <w:t>мощност</w:t>
            </w:r>
            <w:proofErr w:type="spellEnd"/>
            <w:r w:rsidRPr="00262C1D">
              <w:rPr>
                <w:sz w:val="20"/>
                <w:szCs w:val="20"/>
              </w:rPr>
              <w:t xml:space="preserve"> </w:t>
            </w:r>
            <w:proofErr w:type="spellStart"/>
            <w:r w:rsidRPr="00262C1D">
              <w:rPr>
                <w:sz w:val="20"/>
                <w:szCs w:val="20"/>
              </w:rPr>
              <w:t>около</w:t>
            </w:r>
            <w:proofErr w:type="spellEnd"/>
            <w:r w:rsidRPr="00262C1D">
              <w:rPr>
                <w:sz w:val="20"/>
                <w:szCs w:val="20"/>
              </w:rPr>
              <w:t xml:space="preserve"> 316,8 MW (303,6 MW);</w:t>
            </w:r>
          </w:p>
          <w:p w14:paraId="31A837F1" w14:textId="77777777" w:rsidR="00262C1D" w:rsidRPr="005818AC" w:rsidRDefault="00262C1D" w:rsidP="00262C1D">
            <w:pPr>
              <w:jc w:val="both"/>
              <w:rPr>
                <w:sz w:val="20"/>
                <w:szCs w:val="20"/>
              </w:rPr>
            </w:pPr>
            <w:r w:rsidRPr="00262C1D">
              <w:rPr>
                <w:sz w:val="20"/>
                <w:szCs w:val="20"/>
              </w:rPr>
              <w:t>•</w:t>
            </w:r>
            <w:r w:rsidRPr="00262C1D">
              <w:rPr>
                <w:sz w:val="20"/>
                <w:szCs w:val="20"/>
              </w:rPr>
              <w:tab/>
            </w:r>
            <w:proofErr w:type="spellStart"/>
            <w:r w:rsidRPr="00262C1D">
              <w:rPr>
                <w:sz w:val="20"/>
                <w:szCs w:val="20"/>
              </w:rPr>
              <w:t>Подреждане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селскостопански</w:t>
            </w:r>
            <w:proofErr w:type="spellEnd"/>
            <w:r w:rsidRPr="00262C1D">
              <w:rPr>
                <w:sz w:val="20"/>
                <w:szCs w:val="20"/>
              </w:rPr>
              <w:t xml:space="preserve"> </w:t>
            </w:r>
            <w:proofErr w:type="spellStart"/>
            <w:r w:rsidRPr="00262C1D">
              <w:rPr>
                <w:sz w:val="20"/>
                <w:szCs w:val="20"/>
              </w:rPr>
              <w:t>експлоатационни</w:t>
            </w:r>
            <w:proofErr w:type="spellEnd"/>
            <w:r w:rsidRPr="00262C1D">
              <w:rPr>
                <w:sz w:val="20"/>
                <w:szCs w:val="20"/>
              </w:rPr>
              <w:t xml:space="preserve"> </w:t>
            </w:r>
            <w:proofErr w:type="spellStart"/>
            <w:r w:rsidRPr="00262C1D">
              <w:rPr>
                <w:sz w:val="20"/>
                <w:szCs w:val="20"/>
              </w:rPr>
              <w:t>пътища</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интензивен</w:t>
            </w:r>
            <w:proofErr w:type="spellEnd"/>
            <w:r w:rsidRPr="00262C1D">
              <w:rPr>
                <w:sz w:val="20"/>
                <w:szCs w:val="20"/>
              </w:rPr>
              <w:t xml:space="preserve"> </w:t>
            </w:r>
            <w:proofErr w:type="spellStart"/>
            <w:r w:rsidRPr="00262C1D">
              <w:rPr>
                <w:sz w:val="20"/>
                <w:szCs w:val="20"/>
              </w:rPr>
              <w:t>трафик</w:t>
            </w:r>
            <w:proofErr w:type="spellEnd"/>
            <w:r w:rsidRPr="00262C1D">
              <w:rPr>
                <w:sz w:val="20"/>
                <w:szCs w:val="20"/>
              </w:rPr>
              <w:t xml:space="preserve">, в </w:t>
            </w:r>
            <w:proofErr w:type="spellStart"/>
            <w:r w:rsidRPr="00262C1D">
              <w:rPr>
                <w:sz w:val="20"/>
                <w:szCs w:val="20"/>
              </w:rPr>
              <w:t>границата</w:t>
            </w:r>
            <w:proofErr w:type="spellEnd"/>
            <w:r w:rsidRPr="00262C1D">
              <w:rPr>
                <w:sz w:val="20"/>
                <w:szCs w:val="20"/>
              </w:rPr>
              <w:t xml:space="preserve"> </w:t>
            </w:r>
            <w:proofErr w:type="spellStart"/>
            <w:r w:rsidRPr="00262C1D">
              <w:rPr>
                <w:sz w:val="20"/>
                <w:szCs w:val="20"/>
              </w:rPr>
              <w:t>от</w:t>
            </w:r>
            <w:proofErr w:type="spellEnd"/>
            <w:r w:rsidRPr="00262C1D">
              <w:rPr>
                <w:sz w:val="20"/>
                <w:szCs w:val="20"/>
              </w:rPr>
              <w:t xml:space="preserve"> 5,5 м;</w:t>
            </w:r>
          </w:p>
          <w:p w14:paraId="1D76DED6" w14:textId="77777777" w:rsidR="00262C1D" w:rsidRPr="005818AC" w:rsidRDefault="00262C1D" w:rsidP="00262C1D">
            <w:pPr>
              <w:jc w:val="both"/>
              <w:rPr>
                <w:sz w:val="20"/>
                <w:szCs w:val="20"/>
              </w:rPr>
            </w:pPr>
            <w:r w:rsidRPr="00262C1D">
              <w:rPr>
                <w:sz w:val="20"/>
                <w:szCs w:val="20"/>
              </w:rPr>
              <w:t>•</w:t>
            </w:r>
            <w:r w:rsidRPr="00262C1D">
              <w:rPr>
                <w:sz w:val="20"/>
                <w:szCs w:val="20"/>
              </w:rPr>
              <w:tab/>
            </w:r>
            <w:proofErr w:type="spellStart"/>
            <w:r w:rsidRPr="00262C1D">
              <w:rPr>
                <w:sz w:val="20"/>
                <w:szCs w:val="20"/>
              </w:rPr>
              <w:t>Изграждане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4 (2) 33 kV/110 kV </w:t>
            </w:r>
            <w:proofErr w:type="spellStart"/>
            <w:r w:rsidRPr="00262C1D">
              <w:rPr>
                <w:sz w:val="20"/>
                <w:szCs w:val="20"/>
              </w:rPr>
              <w:t>трансформаторни</w:t>
            </w:r>
            <w:proofErr w:type="spellEnd"/>
            <w:r w:rsidRPr="00262C1D">
              <w:rPr>
                <w:sz w:val="20"/>
                <w:szCs w:val="20"/>
              </w:rPr>
              <w:t xml:space="preserve"> </w:t>
            </w:r>
            <w:proofErr w:type="spellStart"/>
            <w:r w:rsidRPr="00262C1D">
              <w:rPr>
                <w:sz w:val="20"/>
                <w:szCs w:val="20"/>
              </w:rPr>
              <w:t>станции</w:t>
            </w:r>
            <w:proofErr w:type="spellEnd"/>
            <w:r w:rsidRPr="00262C1D">
              <w:rPr>
                <w:sz w:val="20"/>
                <w:szCs w:val="20"/>
              </w:rPr>
              <w:t xml:space="preserve"> </w:t>
            </w:r>
            <w:proofErr w:type="spellStart"/>
            <w:r w:rsidRPr="00262C1D">
              <w:rPr>
                <w:sz w:val="20"/>
                <w:szCs w:val="20"/>
              </w:rPr>
              <w:t>към</w:t>
            </w:r>
            <w:proofErr w:type="spellEnd"/>
            <w:r w:rsidRPr="00262C1D">
              <w:rPr>
                <w:sz w:val="20"/>
                <w:szCs w:val="20"/>
              </w:rPr>
              <w:t xml:space="preserve"> </w:t>
            </w:r>
            <w:proofErr w:type="spellStart"/>
            <w:r w:rsidRPr="00262C1D">
              <w:rPr>
                <w:sz w:val="20"/>
                <w:szCs w:val="20"/>
              </w:rPr>
              <w:t>трансформаторна</w:t>
            </w:r>
            <w:proofErr w:type="spellEnd"/>
            <w:r w:rsidRPr="00262C1D">
              <w:rPr>
                <w:sz w:val="20"/>
                <w:szCs w:val="20"/>
              </w:rPr>
              <w:t xml:space="preserve"> </w:t>
            </w:r>
            <w:proofErr w:type="spellStart"/>
            <w:r w:rsidRPr="00262C1D">
              <w:rPr>
                <w:sz w:val="20"/>
                <w:szCs w:val="20"/>
              </w:rPr>
              <w:t>подстанция</w:t>
            </w:r>
            <w:proofErr w:type="spellEnd"/>
            <w:r w:rsidRPr="00262C1D">
              <w:rPr>
                <w:sz w:val="20"/>
                <w:szCs w:val="20"/>
              </w:rPr>
              <w:t xml:space="preserve"> 33/110 kV;</w:t>
            </w:r>
          </w:p>
          <w:p w14:paraId="744F79C0" w14:textId="77777777" w:rsidR="00262C1D" w:rsidRPr="005818AC" w:rsidRDefault="00262C1D" w:rsidP="00262C1D">
            <w:pPr>
              <w:jc w:val="both"/>
              <w:rPr>
                <w:sz w:val="20"/>
                <w:szCs w:val="20"/>
              </w:rPr>
            </w:pPr>
            <w:r w:rsidRPr="00262C1D">
              <w:rPr>
                <w:sz w:val="20"/>
                <w:szCs w:val="20"/>
              </w:rPr>
              <w:t>•</w:t>
            </w:r>
            <w:r w:rsidRPr="00262C1D">
              <w:rPr>
                <w:sz w:val="20"/>
                <w:szCs w:val="20"/>
              </w:rPr>
              <w:tab/>
            </w:r>
            <w:proofErr w:type="spellStart"/>
            <w:r w:rsidRPr="00262C1D">
              <w:rPr>
                <w:sz w:val="20"/>
                <w:szCs w:val="20"/>
              </w:rPr>
              <w:t>Монтаж</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подземни</w:t>
            </w:r>
            <w:proofErr w:type="spellEnd"/>
            <w:r w:rsidRPr="00262C1D">
              <w:rPr>
                <w:sz w:val="20"/>
                <w:szCs w:val="20"/>
              </w:rPr>
              <w:t xml:space="preserve"> </w:t>
            </w:r>
            <w:proofErr w:type="spellStart"/>
            <w:r w:rsidRPr="00262C1D">
              <w:rPr>
                <w:sz w:val="20"/>
                <w:szCs w:val="20"/>
              </w:rPr>
              <w:t>електропроводи</w:t>
            </w:r>
            <w:proofErr w:type="spellEnd"/>
            <w:r w:rsidRPr="00262C1D">
              <w:rPr>
                <w:sz w:val="20"/>
                <w:szCs w:val="20"/>
              </w:rPr>
              <w:t xml:space="preserve"> 33 kV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свързване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вятърни</w:t>
            </w:r>
            <w:proofErr w:type="spellEnd"/>
            <w:r w:rsidRPr="00262C1D">
              <w:rPr>
                <w:sz w:val="20"/>
                <w:szCs w:val="20"/>
              </w:rPr>
              <w:t xml:space="preserve"> </w:t>
            </w:r>
            <w:proofErr w:type="spellStart"/>
            <w:r w:rsidRPr="00262C1D">
              <w:rPr>
                <w:sz w:val="20"/>
                <w:szCs w:val="20"/>
              </w:rPr>
              <w:t>турбини</w:t>
            </w:r>
            <w:proofErr w:type="spellEnd"/>
            <w:r w:rsidRPr="00262C1D">
              <w:rPr>
                <w:sz w:val="20"/>
                <w:szCs w:val="20"/>
              </w:rPr>
              <w:t xml:space="preserve"> с </w:t>
            </w:r>
            <w:proofErr w:type="spellStart"/>
            <w:r w:rsidRPr="00262C1D">
              <w:rPr>
                <w:sz w:val="20"/>
                <w:szCs w:val="20"/>
              </w:rPr>
              <w:t>трансформаторни</w:t>
            </w:r>
            <w:proofErr w:type="spellEnd"/>
            <w:r w:rsidRPr="00262C1D">
              <w:rPr>
                <w:sz w:val="20"/>
                <w:szCs w:val="20"/>
              </w:rPr>
              <w:t xml:space="preserve"> </w:t>
            </w:r>
            <w:proofErr w:type="spellStart"/>
            <w:r w:rsidRPr="00262C1D">
              <w:rPr>
                <w:sz w:val="20"/>
                <w:szCs w:val="20"/>
              </w:rPr>
              <w:t>станции</w:t>
            </w:r>
            <w:proofErr w:type="spellEnd"/>
            <w:r w:rsidRPr="00262C1D">
              <w:rPr>
                <w:sz w:val="20"/>
                <w:szCs w:val="20"/>
              </w:rPr>
              <w:t>.</w:t>
            </w:r>
          </w:p>
          <w:p w14:paraId="6C3099A1" w14:textId="77777777" w:rsidR="003E085E" w:rsidRPr="005818AC" w:rsidRDefault="003E085E" w:rsidP="003E085E">
            <w:pPr>
              <w:jc w:val="both"/>
              <w:rPr>
                <w:sz w:val="20"/>
                <w:szCs w:val="20"/>
              </w:rPr>
            </w:pPr>
          </w:p>
          <w:p w14:paraId="4433CF1E" w14:textId="2876AF52" w:rsidR="003E085E" w:rsidRPr="003E085E" w:rsidRDefault="003E085E" w:rsidP="003E085E">
            <w:pPr>
              <w:jc w:val="both"/>
              <w:rPr>
                <w:sz w:val="20"/>
                <w:szCs w:val="20"/>
                <w:lang w:val="pt-BR"/>
              </w:rPr>
            </w:pPr>
            <w:proofErr w:type="spellStart"/>
            <w:r w:rsidRPr="003E085E">
              <w:rPr>
                <w:sz w:val="20"/>
                <w:szCs w:val="20"/>
              </w:rPr>
              <w:t>Свързани</w:t>
            </w:r>
            <w:proofErr w:type="spellEnd"/>
            <w:r w:rsidRPr="003E085E">
              <w:rPr>
                <w:sz w:val="20"/>
                <w:szCs w:val="20"/>
              </w:rPr>
              <w:t xml:space="preserve"> </w:t>
            </w:r>
            <w:proofErr w:type="spellStart"/>
            <w:r w:rsidRPr="003E085E">
              <w:rPr>
                <w:sz w:val="20"/>
                <w:szCs w:val="20"/>
              </w:rPr>
              <w:t>творби</w:t>
            </w:r>
            <w:proofErr w:type="spellEnd"/>
            <w:r w:rsidRPr="003E085E">
              <w:rPr>
                <w:sz w:val="20"/>
                <w:szCs w:val="20"/>
              </w:rPr>
              <w:t>:</w:t>
            </w:r>
          </w:p>
          <w:p w14:paraId="4099E883" w14:textId="77777777" w:rsidR="003E085E" w:rsidRPr="003E085E" w:rsidRDefault="003E085E" w:rsidP="003E085E">
            <w:pPr>
              <w:pStyle w:val="ListParagraph"/>
              <w:numPr>
                <w:ilvl w:val="0"/>
                <w:numId w:val="17"/>
              </w:numPr>
              <w:jc w:val="both"/>
              <w:rPr>
                <w:rFonts w:ascii="Times New Roman" w:eastAsia="Times New Roman" w:hAnsi="Times New Roman" w:cs="Times New Roman"/>
                <w:sz w:val="20"/>
                <w:szCs w:val="20"/>
                <w:lang w:val="pt-BR"/>
              </w:rPr>
            </w:pPr>
            <w:proofErr w:type="spellStart"/>
            <w:r w:rsidRPr="003E085E">
              <w:rPr>
                <w:rFonts w:ascii="Times New Roman" w:eastAsia="Times New Roman" w:hAnsi="Times New Roman" w:cs="Times New Roman"/>
                <w:sz w:val="20"/>
                <w:szCs w:val="20"/>
              </w:rPr>
              <w:t>Организация</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на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строителната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площадка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по</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време</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на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строителната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фаза</w:t>
            </w:r>
            <w:proofErr w:type="spellEnd"/>
            <w:r w:rsidRPr="005818AC">
              <w:rPr>
                <w:rFonts w:ascii="Times New Roman" w:eastAsia="Times New Roman" w:hAnsi="Times New Roman" w:cs="Times New Roman"/>
                <w:sz w:val="20"/>
                <w:szCs w:val="20"/>
                <w:lang w:val="pt-BR"/>
              </w:rPr>
              <w:t>.</w:t>
            </w:r>
          </w:p>
          <w:p w14:paraId="5769504B" w14:textId="5DE07AF3" w:rsidR="00AA1AD9" w:rsidRPr="003E085E" w:rsidRDefault="003E085E" w:rsidP="003E085E">
            <w:pPr>
              <w:pStyle w:val="ListParagraph"/>
              <w:numPr>
                <w:ilvl w:val="0"/>
                <w:numId w:val="17"/>
              </w:numPr>
              <w:jc w:val="both"/>
              <w:rPr>
                <w:rFonts w:ascii="Times New Roman" w:eastAsia="Times New Roman" w:hAnsi="Times New Roman" w:cs="Times New Roman"/>
                <w:sz w:val="20"/>
                <w:szCs w:val="20"/>
                <w:lang w:val="pt-BR"/>
              </w:rPr>
            </w:pPr>
            <w:proofErr w:type="spellStart"/>
            <w:r w:rsidRPr="003E085E">
              <w:rPr>
                <w:rFonts w:ascii="Times New Roman" w:eastAsia="Times New Roman" w:hAnsi="Times New Roman" w:cs="Times New Roman"/>
                <w:sz w:val="20"/>
                <w:szCs w:val="20"/>
              </w:rPr>
              <w:t>Изграждане</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на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пътища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за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достъп</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до</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обекта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на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проекта</w:t>
            </w:r>
            <w:proofErr w:type="spellEnd"/>
            <w:r w:rsidRPr="005818AC">
              <w:rPr>
                <w:rFonts w:ascii="Times New Roman" w:eastAsia="Times New Roman" w:hAnsi="Times New Roman" w:cs="Times New Roman"/>
                <w:sz w:val="20"/>
                <w:szCs w:val="20"/>
                <w:lang w:val="pt-BR"/>
              </w:rPr>
              <w:t xml:space="preserve"> </w:t>
            </w:r>
            <w:r w:rsidRPr="003E085E">
              <w:rPr>
                <w:rFonts w:ascii="Times New Roman" w:eastAsia="Times New Roman" w:hAnsi="Times New Roman" w:cs="Times New Roman"/>
                <w:sz w:val="20"/>
                <w:szCs w:val="20"/>
              </w:rPr>
              <w:t>и</w:t>
            </w:r>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вътрешни</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свързващи</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пътища</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между</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вятърните</w:t>
            </w:r>
            <w:proofErr w:type="spellEnd"/>
            <w:r w:rsidRPr="005818AC">
              <w:rPr>
                <w:rFonts w:ascii="Times New Roman" w:eastAsia="Times New Roman" w:hAnsi="Times New Roman" w:cs="Times New Roman"/>
                <w:sz w:val="20"/>
                <w:szCs w:val="20"/>
                <w:lang w:val="pt-BR"/>
              </w:rPr>
              <w:t xml:space="preserve"> </w:t>
            </w:r>
            <w:proofErr w:type="spellStart"/>
            <w:r w:rsidRPr="003E085E">
              <w:rPr>
                <w:rFonts w:ascii="Times New Roman" w:eastAsia="Times New Roman" w:hAnsi="Times New Roman" w:cs="Times New Roman"/>
                <w:sz w:val="20"/>
                <w:szCs w:val="20"/>
              </w:rPr>
              <w:t>турбини</w:t>
            </w:r>
            <w:proofErr w:type="spellEnd"/>
            <w:r w:rsidRPr="005818AC">
              <w:rPr>
                <w:rFonts w:ascii="Times New Roman" w:eastAsia="Times New Roman" w:hAnsi="Times New Roman" w:cs="Times New Roman"/>
                <w:sz w:val="20"/>
                <w:szCs w:val="20"/>
                <w:lang w:val="pt-BR"/>
              </w:rPr>
              <w:t>.</w:t>
            </w:r>
          </w:p>
        </w:tc>
      </w:tr>
      <w:tr w:rsidR="00AA1AD9" w:rsidRPr="001932EE" w14:paraId="5FA4E40B" w14:textId="77777777" w:rsidTr="00692F2D">
        <w:tc>
          <w:tcPr>
            <w:tcW w:w="4508" w:type="dxa"/>
          </w:tcPr>
          <w:p w14:paraId="32342107" w14:textId="77777777" w:rsidR="00AA1AD9" w:rsidRPr="00262C1D"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pt-BR"/>
              </w:rPr>
            </w:pPr>
            <w:proofErr w:type="spellStart"/>
            <w:r w:rsidRPr="00262C1D">
              <w:rPr>
                <w:sz w:val="20"/>
                <w:szCs w:val="20"/>
              </w:rPr>
              <w:lastRenderedPageBreak/>
              <w:t>Описание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предложената</w:t>
            </w:r>
            <w:proofErr w:type="spellEnd"/>
            <w:r w:rsidRPr="005818AC">
              <w:rPr>
                <w:sz w:val="20"/>
                <w:szCs w:val="20"/>
                <w:lang w:val="pt-BR"/>
              </w:rPr>
              <w:t xml:space="preserve"> </w:t>
            </w:r>
            <w:proofErr w:type="spellStart"/>
            <w:r w:rsidRPr="00262C1D">
              <w:rPr>
                <w:sz w:val="20"/>
                <w:szCs w:val="20"/>
              </w:rPr>
              <w:t>дейност</w:t>
            </w:r>
            <w:proofErr w:type="spellEnd"/>
          </w:p>
          <w:p w14:paraId="1BCE7C91" w14:textId="14E3CC28" w:rsidR="00AA1AD9" w:rsidRPr="00262C1D" w:rsidRDefault="00AA1AD9" w:rsidP="00692F2D">
            <w:pPr>
              <w:spacing w:after="240"/>
              <w:rPr>
                <w:b/>
                <w:bCs/>
                <w:lang w:val="pt-BR"/>
              </w:rPr>
            </w:pPr>
            <w:r w:rsidRPr="005818AC">
              <w:rPr>
                <w:sz w:val="20"/>
                <w:szCs w:val="20"/>
                <w:lang w:val="pt-BR"/>
              </w:rPr>
              <w:t>(</w:t>
            </w:r>
            <w:proofErr w:type="spellStart"/>
            <w:r w:rsidRPr="00262C1D">
              <w:rPr>
                <w:sz w:val="20"/>
                <w:szCs w:val="20"/>
              </w:rPr>
              <w:t>напр</w:t>
            </w:r>
            <w:proofErr w:type="spellEnd"/>
            <w:r w:rsidRPr="005818AC">
              <w:rPr>
                <w:sz w:val="20"/>
                <w:szCs w:val="20"/>
                <w:lang w:val="pt-BR"/>
              </w:rPr>
              <w:t xml:space="preserve">. </w:t>
            </w:r>
            <w:proofErr w:type="spellStart"/>
            <w:r w:rsidRPr="00262C1D">
              <w:rPr>
                <w:sz w:val="20"/>
                <w:szCs w:val="20"/>
              </w:rPr>
              <w:t>използвана</w:t>
            </w:r>
            <w:proofErr w:type="spellEnd"/>
            <w:r w:rsidRPr="005818AC">
              <w:rPr>
                <w:sz w:val="20"/>
                <w:szCs w:val="20"/>
                <w:lang w:val="pt-BR"/>
              </w:rPr>
              <w:t xml:space="preserve"> </w:t>
            </w:r>
            <w:proofErr w:type="spellStart"/>
            <w:r w:rsidRPr="00262C1D">
              <w:rPr>
                <w:sz w:val="20"/>
                <w:szCs w:val="20"/>
              </w:rPr>
              <w:t>технология</w:t>
            </w:r>
            <w:proofErr w:type="spellEnd"/>
            <w:r w:rsidRPr="005818AC">
              <w:rPr>
                <w:sz w:val="20"/>
                <w:szCs w:val="20"/>
                <w:lang w:val="pt-BR"/>
              </w:rPr>
              <w:t>)</w:t>
            </w:r>
          </w:p>
        </w:tc>
        <w:tc>
          <w:tcPr>
            <w:tcW w:w="4508" w:type="dxa"/>
          </w:tcPr>
          <w:p w14:paraId="18926480" w14:textId="267786E4" w:rsidR="00E83714" w:rsidRPr="005818AC" w:rsidRDefault="00E83714" w:rsidP="00E83714">
            <w:pPr>
              <w:jc w:val="both"/>
              <w:rPr>
                <w:sz w:val="20"/>
                <w:szCs w:val="20"/>
                <w:lang w:val="pt-BR"/>
              </w:rPr>
            </w:pPr>
            <w:proofErr w:type="spellStart"/>
            <w:r w:rsidRPr="00E83714">
              <w:rPr>
                <w:sz w:val="20"/>
                <w:szCs w:val="20"/>
              </w:rPr>
              <w:t>Проектът</w:t>
            </w:r>
            <w:proofErr w:type="spellEnd"/>
            <w:r w:rsidRPr="005818AC">
              <w:rPr>
                <w:sz w:val="20"/>
                <w:szCs w:val="20"/>
                <w:lang w:val="pt-BR"/>
              </w:rPr>
              <w:t xml:space="preserve"> </w:t>
            </w:r>
            <w:r w:rsidRPr="00E83714">
              <w:rPr>
                <w:sz w:val="20"/>
                <w:szCs w:val="20"/>
              </w:rPr>
              <w:t>е</w:t>
            </w:r>
            <w:r w:rsidRPr="005818AC">
              <w:rPr>
                <w:sz w:val="20"/>
                <w:szCs w:val="20"/>
                <w:lang w:val="pt-BR"/>
              </w:rPr>
              <w:t xml:space="preserve"> </w:t>
            </w:r>
            <w:proofErr w:type="spellStart"/>
            <w:r w:rsidRPr="00E83714">
              <w:rPr>
                <w:sz w:val="20"/>
                <w:szCs w:val="20"/>
              </w:rPr>
              <w:t>разработен</w:t>
            </w:r>
            <w:proofErr w:type="spellEnd"/>
            <w:r w:rsidRPr="005818AC">
              <w:rPr>
                <w:sz w:val="20"/>
                <w:szCs w:val="20"/>
                <w:lang w:val="pt-BR"/>
              </w:rPr>
              <w:t xml:space="preserve"> </w:t>
            </w:r>
            <w:r w:rsidRPr="00E83714">
              <w:rPr>
                <w:sz w:val="20"/>
                <w:szCs w:val="20"/>
              </w:rPr>
              <w:t>в</w:t>
            </w:r>
            <w:r w:rsidRPr="005818AC">
              <w:rPr>
                <w:sz w:val="20"/>
                <w:szCs w:val="20"/>
                <w:lang w:val="pt-BR"/>
              </w:rPr>
              <w:t xml:space="preserve"> </w:t>
            </w:r>
            <w:proofErr w:type="spellStart"/>
            <w:r w:rsidRPr="00E83714">
              <w:rPr>
                <w:sz w:val="20"/>
                <w:szCs w:val="20"/>
              </w:rPr>
              <w:t>съответствие</w:t>
            </w:r>
            <w:proofErr w:type="spellEnd"/>
            <w:r w:rsidRPr="005818AC">
              <w:rPr>
                <w:sz w:val="20"/>
                <w:szCs w:val="20"/>
                <w:lang w:val="pt-BR"/>
              </w:rPr>
              <w:t xml:space="preserve"> </w:t>
            </w:r>
            <w:r w:rsidRPr="00E83714">
              <w:rPr>
                <w:sz w:val="20"/>
                <w:szCs w:val="20"/>
              </w:rPr>
              <w:t>с</w:t>
            </w:r>
            <w:r w:rsidRPr="005818AC">
              <w:rPr>
                <w:sz w:val="20"/>
                <w:szCs w:val="20"/>
                <w:lang w:val="pt-BR"/>
              </w:rPr>
              <w:t xml:space="preserve"> </w:t>
            </w:r>
            <w:proofErr w:type="spellStart"/>
            <w:r w:rsidRPr="00E83714">
              <w:rPr>
                <w:sz w:val="20"/>
                <w:szCs w:val="20"/>
              </w:rPr>
              <w:t>разпоредбите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законодателството</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опазване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околната</w:t>
            </w:r>
            <w:proofErr w:type="spellEnd"/>
            <w:r w:rsidRPr="005818AC">
              <w:rPr>
                <w:sz w:val="20"/>
                <w:szCs w:val="20"/>
                <w:lang w:val="pt-BR"/>
              </w:rPr>
              <w:t xml:space="preserve"> </w:t>
            </w:r>
            <w:proofErr w:type="spellStart"/>
            <w:r w:rsidRPr="00E83714">
              <w:rPr>
                <w:sz w:val="20"/>
                <w:szCs w:val="20"/>
              </w:rPr>
              <w:t>среда</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оптимално</w:t>
            </w:r>
            <w:proofErr w:type="spellEnd"/>
            <w:r w:rsidRPr="005818AC">
              <w:rPr>
                <w:sz w:val="20"/>
                <w:szCs w:val="20"/>
                <w:lang w:val="pt-BR"/>
              </w:rPr>
              <w:t xml:space="preserve"> </w:t>
            </w:r>
            <w:proofErr w:type="spellStart"/>
            <w:r w:rsidRPr="00E83714">
              <w:rPr>
                <w:sz w:val="20"/>
                <w:szCs w:val="20"/>
              </w:rPr>
              <w:t>използване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наличния</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обекта</w:t>
            </w:r>
            <w:proofErr w:type="spellEnd"/>
            <w:r w:rsidRPr="005818AC">
              <w:rPr>
                <w:sz w:val="20"/>
                <w:szCs w:val="20"/>
                <w:lang w:val="pt-BR"/>
              </w:rPr>
              <w:t xml:space="preserve"> </w:t>
            </w:r>
            <w:proofErr w:type="spellStart"/>
            <w:r w:rsidRPr="00E83714">
              <w:rPr>
                <w:sz w:val="20"/>
                <w:szCs w:val="20"/>
              </w:rPr>
              <w:t>вятърен</w:t>
            </w:r>
            <w:proofErr w:type="spellEnd"/>
            <w:r w:rsidRPr="005818AC">
              <w:rPr>
                <w:sz w:val="20"/>
                <w:szCs w:val="20"/>
                <w:lang w:val="pt-BR"/>
              </w:rPr>
              <w:t xml:space="preserve"> </w:t>
            </w:r>
            <w:proofErr w:type="spellStart"/>
            <w:r w:rsidRPr="00E83714">
              <w:rPr>
                <w:sz w:val="20"/>
                <w:szCs w:val="20"/>
              </w:rPr>
              <w:t>потенциал</w:t>
            </w:r>
            <w:proofErr w:type="spellEnd"/>
            <w:r w:rsidRPr="005818AC">
              <w:rPr>
                <w:sz w:val="20"/>
                <w:szCs w:val="20"/>
                <w:lang w:val="pt-BR"/>
              </w:rPr>
              <w:t xml:space="preserve">. </w:t>
            </w:r>
            <w:proofErr w:type="spellStart"/>
            <w:r w:rsidRPr="00E83714">
              <w:rPr>
                <w:sz w:val="20"/>
                <w:szCs w:val="20"/>
              </w:rPr>
              <w:t>Вятърният</w:t>
            </w:r>
            <w:proofErr w:type="spellEnd"/>
            <w:r w:rsidRPr="005818AC">
              <w:rPr>
                <w:sz w:val="20"/>
                <w:szCs w:val="20"/>
                <w:lang w:val="pt-BR"/>
              </w:rPr>
              <w:t xml:space="preserve"> </w:t>
            </w:r>
            <w:proofErr w:type="spellStart"/>
            <w:r w:rsidRPr="00E83714">
              <w:rPr>
                <w:sz w:val="20"/>
                <w:szCs w:val="20"/>
              </w:rPr>
              <w:t>парк</w:t>
            </w:r>
            <w:proofErr w:type="spellEnd"/>
            <w:r w:rsidRPr="005818AC">
              <w:rPr>
                <w:sz w:val="20"/>
                <w:szCs w:val="20"/>
                <w:lang w:val="pt-BR"/>
              </w:rPr>
              <w:t xml:space="preserve"> </w:t>
            </w:r>
            <w:proofErr w:type="spellStart"/>
            <w:r w:rsidRPr="00E83714">
              <w:rPr>
                <w:sz w:val="20"/>
                <w:szCs w:val="20"/>
              </w:rPr>
              <w:t>ще</w:t>
            </w:r>
            <w:proofErr w:type="spellEnd"/>
            <w:r w:rsidRPr="005818AC">
              <w:rPr>
                <w:sz w:val="20"/>
                <w:szCs w:val="20"/>
                <w:lang w:val="pt-BR"/>
              </w:rPr>
              <w:t xml:space="preserve"> </w:t>
            </w:r>
            <w:proofErr w:type="spellStart"/>
            <w:r w:rsidRPr="00E83714">
              <w:rPr>
                <w:sz w:val="20"/>
                <w:szCs w:val="20"/>
              </w:rPr>
              <w:t>бъде</w:t>
            </w:r>
            <w:proofErr w:type="spellEnd"/>
            <w:r w:rsidRPr="005818AC">
              <w:rPr>
                <w:sz w:val="20"/>
                <w:szCs w:val="20"/>
                <w:lang w:val="pt-BR"/>
              </w:rPr>
              <w:t xml:space="preserve"> </w:t>
            </w:r>
            <w:proofErr w:type="spellStart"/>
            <w:r w:rsidRPr="00E83714">
              <w:rPr>
                <w:sz w:val="20"/>
                <w:szCs w:val="20"/>
              </w:rPr>
              <w:t>независим</w:t>
            </w:r>
            <w:proofErr w:type="spellEnd"/>
            <w:r w:rsidRPr="005818AC">
              <w:rPr>
                <w:sz w:val="20"/>
                <w:szCs w:val="20"/>
                <w:lang w:val="pt-BR"/>
              </w:rPr>
              <w:t xml:space="preserve"> </w:t>
            </w:r>
            <w:proofErr w:type="spellStart"/>
            <w:r w:rsidRPr="00E83714">
              <w:rPr>
                <w:sz w:val="20"/>
                <w:szCs w:val="20"/>
              </w:rPr>
              <w:t>производител</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електроенергия</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ще</w:t>
            </w:r>
            <w:proofErr w:type="spellEnd"/>
            <w:r w:rsidRPr="005818AC">
              <w:rPr>
                <w:sz w:val="20"/>
                <w:szCs w:val="20"/>
                <w:lang w:val="pt-BR"/>
              </w:rPr>
              <w:t xml:space="preserve"> </w:t>
            </w:r>
            <w:proofErr w:type="spellStart"/>
            <w:r w:rsidRPr="00E83714">
              <w:rPr>
                <w:sz w:val="20"/>
                <w:szCs w:val="20"/>
              </w:rPr>
              <w:t>бъде</w:t>
            </w:r>
            <w:proofErr w:type="spellEnd"/>
            <w:r w:rsidRPr="005818AC">
              <w:rPr>
                <w:sz w:val="20"/>
                <w:szCs w:val="20"/>
                <w:lang w:val="pt-BR"/>
              </w:rPr>
              <w:t xml:space="preserve"> </w:t>
            </w:r>
            <w:proofErr w:type="spellStart"/>
            <w:r w:rsidRPr="00E83714">
              <w:rPr>
                <w:sz w:val="20"/>
                <w:szCs w:val="20"/>
              </w:rPr>
              <w:t>свързан</w:t>
            </w:r>
            <w:proofErr w:type="spellEnd"/>
            <w:r w:rsidRPr="005818AC">
              <w:rPr>
                <w:sz w:val="20"/>
                <w:szCs w:val="20"/>
                <w:lang w:val="pt-BR"/>
              </w:rPr>
              <w:t xml:space="preserve"> </w:t>
            </w:r>
            <w:r w:rsidRPr="00E83714">
              <w:rPr>
                <w:sz w:val="20"/>
                <w:szCs w:val="20"/>
              </w:rPr>
              <w:t>с</w:t>
            </w:r>
            <w:r w:rsidRPr="005818AC">
              <w:rPr>
                <w:sz w:val="20"/>
                <w:szCs w:val="20"/>
                <w:lang w:val="pt-BR"/>
              </w:rPr>
              <w:t xml:space="preserve"> </w:t>
            </w:r>
            <w:proofErr w:type="spellStart"/>
            <w:r w:rsidRPr="00E83714">
              <w:rPr>
                <w:sz w:val="20"/>
                <w:szCs w:val="20"/>
              </w:rPr>
              <w:t>електроенергийната</w:t>
            </w:r>
            <w:proofErr w:type="spellEnd"/>
            <w:r w:rsidRPr="005818AC">
              <w:rPr>
                <w:sz w:val="20"/>
                <w:szCs w:val="20"/>
                <w:lang w:val="pt-BR"/>
              </w:rPr>
              <w:t xml:space="preserve"> </w:t>
            </w:r>
            <w:proofErr w:type="spellStart"/>
            <w:r w:rsidRPr="00E83714">
              <w:rPr>
                <w:sz w:val="20"/>
                <w:szCs w:val="20"/>
              </w:rPr>
              <w:t>мрежа</w:t>
            </w:r>
            <w:proofErr w:type="spellEnd"/>
            <w:r w:rsidRPr="005818AC">
              <w:rPr>
                <w:sz w:val="20"/>
                <w:szCs w:val="20"/>
                <w:lang w:val="pt-BR"/>
              </w:rPr>
              <w:t xml:space="preserve">, </w:t>
            </w:r>
            <w:proofErr w:type="spellStart"/>
            <w:r w:rsidRPr="00E83714">
              <w:rPr>
                <w:sz w:val="20"/>
                <w:szCs w:val="20"/>
              </w:rPr>
              <w:t>като</w:t>
            </w:r>
            <w:proofErr w:type="spellEnd"/>
            <w:r w:rsidRPr="005818AC">
              <w:rPr>
                <w:sz w:val="20"/>
                <w:szCs w:val="20"/>
                <w:lang w:val="pt-BR"/>
              </w:rPr>
              <w:t xml:space="preserve"> </w:t>
            </w:r>
            <w:proofErr w:type="spellStart"/>
            <w:r w:rsidRPr="00E83714">
              <w:rPr>
                <w:sz w:val="20"/>
                <w:szCs w:val="20"/>
              </w:rPr>
              <w:t>цялата</w:t>
            </w:r>
            <w:proofErr w:type="spellEnd"/>
            <w:r w:rsidRPr="005818AC">
              <w:rPr>
                <w:sz w:val="20"/>
                <w:szCs w:val="20"/>
                <w:lang w:val="pt-BR"/>
              </w:rPr>
              <w:t xml:space="preserve"> </w:t>
            </w:r>
            <w:proofErr w:type="spellStart"/>
            <w:r w:rsidRPr="00E83714">
              <w:rPr>
                <w:sz w:val="20"/>
                <w:szCs w:val="20"/>
              </w:rPr>
              <w:t>продукция</w:t>
            </w:r>
            <w:proofErr w:type="spellEnd"/>
            <w:r w:rsidRPr="005818AC">
              <w:rPr>
                <w:sz w:val="20"/>
                <w:szCs w:val="20"/>
                <w:lang w:val="pt-BR"/>
              </w:rPr>
              <w:t xml:space="preserve"> </w:t>
            </w:r>
            <w:proofErr w:type="spellStart"/>
            <w:r w:rsidRPr="00E83714">
              <w:rPr>
                <w:sz w:val="20"/>
                <w:szCs w:val="20"/>
              </w:rPr>
              <w:t>ще</w:t>
            </w:r>
            <w:proofErr w:type="spellEnd"/>
            <w:r w:rsidRPr="005818AC">
              <w:rPr>
                <w:sz w:val="20"/>
                <w:szCs w:val="20"/>
                <w:lang w:val="pt-BR"/>
              </w:rPr>
              <w:t xml:space="preserve"> </w:t>
            </w:r>
            <w:proofErr w:type="spellStart"/>
            <w:r w:rsidRPr="00E83714">
              <w:rPr>
                <w:sz w:val="20"/>
                <w:szCs w:val="20"/>
              </w:rPr>
              <w:t>бъде</w:t>
            </w:r>
            <w:proofErr w:type="spellEnd"/>
            <w:r w:rsidRPr="005818AC">
              <w:rPr>
                <w:sz w:val="20"/>
                <w:szCs w:val="20"/>
                <w:lang w:val="pt-BR"/>
              </w:rPr>
              <w:t xml:space="preserve"> </w:t>
            </w:r>
            <w:proofErr w:type="spellStart"/>
            <w:r w:rsidRPr="00E83714">
              <w:rPr>
                <w:sz w:val="20"/>
                <w:szCs w:val="20"/>
              </w:rPr>
              <w:t>разпределена</w:t>
            </w:r>
            <w:proofErr w:type="spellEnd"/>
            <w:r w:rsidRPr="005818AC">
              <w:rPr>
                <w:sz w:val="20"/>
                <w:szCs w:val="20"/>
                <w:lang w:val="pt-BR"/>
              </w:rPr>
              <w:t xml:space="preserve"> </w:t>
            </w:r>
            <w:proofErr w:type="spellStart"/>
            <w:r w:rsidRPr="00E83714">
              <w:rPr>
                <w:sz w:val="20"/>
                <w:szCs w:val="20"/>
              </w:rPr>
              <w:t>изключително</w:t>
            </w:r>
            <w:proofErr w:type="spellEnd"/>
            <w:r w:rsidRPr="005818AC">
              <w:rPr>
                <w:sz w:val="20"/>
                <w:szCs w:val="20"/>
                <w:lang w:val="pt-BR"/>
              </w:rPr>
              <w:t xml:space="preserve"> </w:t>
            </w:r>
            <w:r w:rsidRPr="00E83714">
              <w:rPr>
                <w:sz w:val="20"/>
                <w:szCs w:val="20"/>
              </w:rPr>
              <w:t>в</w:t>
            </w:r>
            <w:r w:rsidRPr="005818AC">
              <w:rPr>
                <w:sz w:val="20"/>
                <w:szCs w:val="20"/>
                <w:lang w:val="pt-BR"/>
              </w:rPr>
              <w:t xml:space="preserve"> </w:t>
            </w:r>
            <w:proofErr w:type="spellStart"/>
            <w:r w:rsidRPr="00E83714">
              <w:rPr>
                <w:sz w:val="20"/>
                <w:szCs w:val="20"/>
              </w:rPr>
              <w:t>съответствие</w:t>
            </w:r>
            <w:proofErr w:type="spellEnd"/>
            <w:r w:rsidRPr="005818AC">
              <w:rPr>
                <w:sz w:val="20"/>
                <w:szCs w:val="20"/>
                <w:lang w:val="pt-BR"/>
              </w:rPr>
              <w:t xml:space="preserve"> </w:t>
            </w:r>
            <w:r w:rsidRPr="00E83714">
              <w:rPr>
                <w:sz w:val="20"/>
                <w:szCs w:val="20"/>
              </w:rPr>
              <w:t>с</w:t>
            </w:r>
            <w:r w:rsidRPr="005818AC">
              <w:rPr>
                <w:sz w:val="20"/>
                <w:szCs w:val="20"/>
                <w:lang w:val="pt-BR"/>
              </w:rPr>
              <w:t xml:space="preserve"> </w:t>
            </w:r>
            <w:proofErr w:type="spellStart"/>
            <w:r w:rsidRPr="00E83714">
              <w:rPr>
                <w:sz w:val="20"/>
                <w:szCs w:val="20"/>
              </w:rPr>
              <w:t>приложимото</w:t>
            </w:r>
            <w:proofErr w:type="spellEnd"/>
            <w:r w:rsidRPr="005818AC">
              <w:rPr>
                <w:sz w:val="20"/>
                <w:szCs w:val="20"/>
                <w:lang w:val="pt-BR"/>
              </w:rPr>
              <w:t xml:space="preserve"> </w:t>
            </w:r>
            <w:proofErr w:type="spellStart"/>
            <w:r w:rsidRPr="00E83714">
              <w:rPr>
                <w:sz w:val="20"/>
                <w:szCs w:val="20"/>
              </w:rPr>
              <w:t>законодателство</w:t>
            </w:r>
            <w:proofErr w:type="spellEnd"/>
            <w:r w:rsidRPr="005818AC">
              <w:rPr>
                <w:sz w:val="20"/>
                <w:szCs w:val="20"/>
                <w:lang w:val="pt-BR"/>
              </w:rPr>
              <w:t>.</w:t>
            </w:r>
          </w:p>
          <w:p w14:paraId="2B47F120" w14:textId="445C5D63" w:rsidR="00E83714" w:rsidRPr="005818AC" w:rsidRDefault="00E83714" w:rsidP="00E83714">
            <w:pPr>
              <w:jc w:val="both"/>
              <w:rPr>
                <w:sz w:val="20"/>
                <w:szCs w:val="20"/>
                <w:lang w:val="pt-BR"/>
              </w:rPr>
            </w:pPr>
            <w:proofErr w:type="spellStart"/>
            <w:r w:rsidRPr="0078587E">
              <w:rPr>
                <w:sz w:val="20"/>
                <w:szCs w:val="20"/>
              </w:rPr>
              <w:t>Проектът</w:t>
            </w:r>
            <w:proofErr w:type="spellEnd"/>
            <w:r w:rsidRPr="005818AC">
              <w:rPr>
                <w:sz w:val="20"/>
                <w:szCs w:val="20"/>
                <w:lang w:val="pt-BR"/>
              </w:rPr>
              <w:t xml:space="preserve"> </w:t>
            </w:r>
            <w:proofErr w:type="spellStart"/>
            <w:r w:rsidRPr="0078587E">
              <w:rPr>
                <w:sz w:val="20"/>
                <w:szCs w:val="20"/>
              </w:rPr>
              <w:t>предлага</w:t>
            </w:r>
            <w:proofErr w:type="spellEnd"/>
            <w:r w:rsidRPr="005818AC">
              <w:rPr>
                <w:sz w:val="20"/>
                <w:szCs w:val="20"/>
                <w:lang w:val="pt-BR"/>
              </w:rPr>
              <w:t xml:space="preserve"> </w:t>
            </w:r>
            <w:proofErr w:type="spellStart"/>
            <w:r w:rsidRPr="0078587E">
              <w:rPr>
                <w:sz w:val="20"/>
                <w:szCs w:val="20"/>
              </w:rPr>
              <w:t>изграждането</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вятърен</w:t>
            </w:r>
            <w:proofErr w:type="spellEnd"/>
            <w:r w:rsidRPr="005818AC">
              <w:rPr>
                <w:sz w:val="20"/>
                <w:szCs w:val="20"/>
                <w:lang w:val="pt-BR"/>
              </w:rPr>
              <w:t xml:space="preserve"> </w:t>
            </w:r>
            <w:proofErr w:type="spellStart"/>
            <w:r w:rsidRPr="0078587E">
              <w:rPr>
                <w:sz w:val="20"/>
                <w:szCs w:val="20"/>
              </w:rPr>
              <w:t>парк</w:t>
            </w:r>
            <w:proofErr w:type="spellEnd"/>
            <w:r w:rsidRPr="005818AC">
              <w:rPr>
                <w:sz w:val="20"/>
                <w:szCs w:val="20"/>
                <w:lang w:val="pt-BR"/>
              </w:rPr>
              <w:t xml:space="preserve">, </w:t>
            </w:r>
            <w:proofErr w:type="spellStart"/>
            <w:r w:rsidRPr="0078587E">
              <w:rPr>
                <w:sz w:val="20"/>
                <w:szCs w:val="20"/>
              </w:rPr>
              <w:t>използващ</w:t>
            </w:r>
            <w:proofErr w:type="spellEnd"/>
            <w:r w:rsidRPr="005818AC">
              <w:rPr>
                <w:sz w:val="20"/>
                <w:szCs w:val="20"/>
                <w:lang w:val="pt-BR"/>
              </w:rPr>
              <w:t xml:space="preserve"> </w:t>
            </w:r>
            <w:proofErr w:type="spellStart"/>
            <w:r w:rsidRPr="0078587E">
              <w:rPr>
                <w:sz w:val="20"/>
                <w:szCs w:val="20"/>
              </w:rPr>
              <w:t>модерна</w:t>
            </w:r>
            <w:proofErr w:type="spellEnd"/>
            <w:r w:rsidRPr="005818AC">
              <w:rPr>
                <w:sz w:val="20"/>
                <w:szCs w:val="20"/>
                <w:lang w:val="pt-BR"/>
              </w:rPr>
              <w:t xml:space="preserve">, </w:t>
            </w:r>
            <w:proofErr w:type="spellStart"/>
            <w:r w:rsidRPr="0078587E">
              <w:rPr>
                <w:sz w:val="20"/>
                <w:szCs w:val="20"/>
              </w:rPr>
              <w:t>високоефективна</w:t>
            </w:r>
            <w:proofErr w:type="spellEnd"/>
            <w:r w:rsidRPr="005818AC">
              <w:rPr>
                <w:sz w:val="20"/>
                <w:szCs w:val="20"/>
                <w:lang w:val="pt-BR"/>
              </w:rPr>
              <w:t xml:space="preserve"> </w:t>
            </w:r>
            <w:proofErr w:type="spellStart"/>
            <w:r w:rsidRPr="0078587E">
              <w:rPr>
                <w:sz w:val="20"/>
                <w:szCs w:val="20"/>
              </w:rPr>
              <w:t>технология</w:t>
            </w:r>
            <w:proofErr w:type="spellEnd"/>
            <w:r w:rsidRPr="005818AC">
              <w:rPr>
                <w:sz w:val="20"/>
                <w:szCs w:val="20"/>
                <w:lang w:val="pt-BR"/>
              </w:rPr>
              <w:t xml:space="preserve"> </w:t>
            </w:r>
            <w:proofErr w:type="spellStart"/>
            <w:r w:rsidRPr="0078587E">
              <w:rPr>
                <w:sz w:val="20"/>
                <w:szCs w:val="20"/>
              </w:rPr>
              <w:t>за</w:t>
            </w:r>
            <w:proofErr w:type="spellEnd"/>
            <w:r w:rsidRPr="005818AC">
              <w:rPr>
                <w:sz w:val="20"/>
                <w:szCs w:val="20"/>
                <w:lang w:val="pt-BR"/>
              </w:rPr>
              <w:t xml:space="preserve"> </w:t>
            </w:r>
            <w:proofErr w:type="spellStart"/>
            <w:r w:rsidRPr="0078587E">
              <w:rPr>
                <w:sz w:val="20"/>
                <w:szCs w:val="20"/>
              </w:rPr>
              <w:t>вятърни</w:t>
            </w:r>
            <w:proofErr w:type="spellEnd"/>
            <w:r w:rsidRPr="005818AC">
              <w:rPr>
                <w:sz w:val="20"/>
                <w:szCs w:val="20"/>
                <w:lang w:val="pt-BR"/>
              </w:rPr>
              <w:t xml:space="preserve"> </w:t>
            </w:r>
            <w:proofErr w:type="spellStart"/>
            <w:r w:rsidRPr="0078587E">
              <w:rPr>
                <w:sz w:val="20"/>
                <w:szCs w:val="20"/>
              </w:rPr>
              <w:t>турбини</w:t>
            </w:r>
            <w:proofErr w:type="spellEnd"/>
            <w:r w:rsidRPr="005818AC">
              <w:rPr>
                <w:sz w:val="20"/>
                <w:szCs w:val="20"/>
                <w:lang w:val="pt-BR"/>
              </w:rPr>
              <w:t xml:space="preserve">. </w:t>
            </w:r>
            <w:proofErr w:type="spellStart"/>
            <w:r w:rsidRPr="0078587E">
              <w:rPr>
                <w:sz w:val="20"/>
                <w:szCs w:val="20"/>
              </w:rPr>
              <w:t>Вятърните</w:t>
            </w:r>
            <w:proofErr w:type="spellEnd"/>
            <w:r w:rsidRPr="005818AC">
              <w:rPr>
                <w:sz w:val="20"/>
                <w:szCs w:val="20"/>
                <w:lang w:val="pt-BR"/>
              </w:rPr>
              <w:t xml:space="preserve"> </w:t>
            </w:r>
            <w:proofErr w:type="spellStart"/>
            <w:r w:rsidRPr="0078587E">
              <w:rPr>
                <w:sz w:val="20"/>
                <w:szCs w:val="20"/>
              </w:rPr>
              <w:t>турбини</w:t>
            </w:r>
            <w:proofErr w:type="spellEnd"/>
            <w:r w:rsidRPr="005818AC">
              <w:rPr>
                <w:sz w:val="20"/>
                <w:szCs w:val="20"/>
                <w:lang w:val="pt-BR"/>
              </w:rPr>
              <w:t xml:space="preserve"> </w:t>
            </w:r>
            <w:proofErr w:type="spellStart"/>
            <w:r w:rsidRPr="0078587E">
              <w:rPr>
                <w:sz w:val="20"/>
                <w:szCs w:val="20"/>
              </w:rPr>
              <w:t>преобразуват</w:t>
            </w:r>
            <w:proofErr w:type="spellEnd"/>
            <w:r w:rsidRPr="005818AC">
              <w:rPr>
                <w:sz w:val="20"/>
                <w:szCs w:val="20"/>
                <w:lang w:val="pt-BR"/>
              </w:rPr>
              <w:t xml:space="preserve"> </w:t>
            </w:r>
            <w:proofErr w:type="spellStart"/>
            <w:r w:rsidRPr="0078587E">
              <w:rPr>
                <w:sz w:val="20"/>
                <w:szCs w:val="20"/>
              </w:rPr>
              <w:t>кинетичната</w:t>
            </w:r>
            <w:proofErr w:type="spellEnd"/>
            <w:r w:rsidRPr="005818AC">
              <w:rPr>
                <w:sz w:val="20"/>
                <w:szCs w:val="20"/>
                <w:lang w:val="pt-BR"/>
              </w:rPr>
              <w:t xml:space="preserve"> </w:t>
            </w:r>
            <w:proofErr w:type="spellStart"/>
            <w:r w:rsidRPr="0078587E">
              <w:rPr>
                <w:sz w:val="20"/>
                <w:szCs w:val="20"/>
              </w:rPr>
              <w:t>енергия</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вятъра</w:t>
            </w:r>
            <w:proofErr w:type="spellEnd"/>
            <w:r w:rsidRPr="005818AC">
              <w:rPr>
                <w:sz w:val="20"/>
                <w:szCs w:val="20"/>
                <w:lang w:val="pt-BR"/>
              </w:rPr>
              <w:t xml:space="preserve"> </w:t>
            </w:r>
            <w:r w:rsidRPr="0078587E">
              <w:rPr>
                <w:sz w:val="20"/>
                <w:szCs w:val="20"/>
              </w:rPr>
              <w:t>в</w:t>
            </w:r>
            <w:r w:rsidRPr="005818AC">
              <w:rPr>
                <w:sz w:val="20"/>
                <w:szCs w:val="20"/>
                <w:lang w:val="pt-BR"/>
              </w:rPr>
              <w:t xml:space="preserve"> </w:t>
            </w:r>
            <w:proofErr w:type="spellStart"/>
            <w:r w:rsidRPr="0078587E">
              <w:rPr>
                <w:sz w:val="20"/>
                <w:szCs w:val="20"/>
              </w:rPr>
              <w:t>електрическа</w:t>
            </w:r>
            <w:proofErr w:type="spellEnd"/>
            <w:r w:rsidRPr="005818AC">
              <w:rPr>
                <w:sz w:val="20"/>
                <w:szCs w:val="20"/>
                <w:lang w:val="pt-BR"/>
              </w:rPr>
              <w:t xml:space="preserve"> </w:t>
            </w:r>
            <w:proofErr w:type="spellStart"/>
            <w:r w:rsidRPr="0078587E">
              <w:rPr>
                <w:sz w:val="20"/>
                <w:szCs w:val="20"/>
              </w:rPr>
              <w:t>енергия</w:t>
            </w:r>
            <w:proofErr w:type="spellEnd"/>
            <w:r w:rsidRPr="005818AC">
              <w:rPr>
                <w:sz w:val="20"/>
                <w:szCs w:val="20"/>
                <w:lang w:val="pt-BR"/>
              </w:rPr>
              <w:t xml:space="preserve"> </w:t>
            </w:r>
            <w:proofErr w:type="spellStart"/>
            <w:r w:rsidRPr="0078587E">
              <w:rPr>
                <w:sz w:val="20"/>
                <w:szCs w:val="20"/>
              </w:rPr>
              <w:t>чрез</w:t>
            </w:r>
            <w:proofErr w:type="spellEnd"/>
            <w:r w:rsidRPr="005818AC">
              <w:rPr>
                <w:sz w:val="20"/>
                <w:szCs w:val="20"/>
                <w:lang w:val="pt-BR"/>
              </w:rPr>
              <w:t xml:space="preserve"> </w:t>
            </w:r>
            <w:proofErr w:type="spellStart"/>
            <w:r w:rsidRPr="0078587E">
              <w:rPr>
                <w:sz w:val="20"/>
                <w:szCs w:val="20"/>
              </w:rPr>
              <w:t>ротори</w:t>
            </w:r>
            <w:proofErr w:type="spellEnd"/>
            <w:r w:rsidRPr="005818AC">
              <w:rPr>
                <w:sz w:val="20"/>
                <w:szCs w:val="20"/>
                <w:lang w:val="pt-BR"/>
              </w:rPr>
              <w:t xml:space="preserve">, </w:t>
            </w:r>
            <w:proofErr w:type="spellStart"/>
            <w:r w:rsidRPr="0078587E">
              <w:rPr>
                <w:sz w:val="20"/>
                <w:szCs w:val="20"/>
              </w:rPr>
              <w:t>оборудвани</w:t>
            </w:r>
            <w:proofErr w:type="spellEnd"/>
            <w:r w:rsidRPr="005818AC">
              <w:rPr>
                <w:sz w:val="20"/>
                <w:szCs w:val="20"/>
                <w:lang w:val="pt-BR"/>
              </w:rPr>
              <w:t xml:space="preserve"> </w:t>
            </w:r>
            <w:r w:rsidRPr="0078587E">
              <w:rPr>
                <w:sz w:val="20"/>
                <w:szCs w:val="20"/>
              </w:rPr>
              <w:t>с</w:t>
            </w:r>
            <w:r w:rsidRPr="005818AC">
              <w:rPr>
                <w:sz w:val="20"/>
                <w:szCs w:val="20"/>
                <w:lang w:val="pt-BR"/>
              </w:rPr>
              <w:t xml:space="preserve"> </w:t>
            </w:r>
            <w:proofErr w:type="spellStart"/>
            <w:r w:rsidRPr="0078587E">
              <w:rPr>
                <w:sz w:val="20"/>
                <w:szCs w:val="20"/>
              </w:rPr>
              <w:t>аеродинамични</w:t>
            </w:r>
            <w:proofErr w:type="spellEnd"/>
            <w:r w:rsidRPr="005818AC">
              <w:rPr>
                <w:sz w:val="20"/>
                <w:szCs w:val="20"/>
                <w:lang w:val="pt-BR"/>
              </w:rPr>
              <w:t xml:space="preserve"> </w:t>
            </w:r>
            <w:proofErr w:type="spellStart"/>
            <w:r w:rsidRPr="0078587E">
              <w:rPr>
                <w:sz w:val="20"/>
                <w:szCs w:val="20"/>
              </w:rPr>
              <w:t>лопатки</w:t>
            </w:r>
            <w:proofErr w:type="spellEnd"/>
            <w:r w:rsidRPr="005818AC">
              <w:rPr>
                <w:sz w:val="20"/>
                <w:szCs w:val="20"/>
                <w:lang w:val="pt-BR"/>
              </w:rPr>
              <w:t xml:space="preserve"> </w:t>
            </w:r>
            <w:r w:rsidRPr="0078587E">
              <w:rPr>
                <w:sz w:val="20"/>
                <w:szCs w:val="20"/>
              </w:rPr>
              <w:t>и</w:t>
            </w:r>
            <w:r w:rsidRPr="005818AC">
              <w:rPr>
                <w:sz w:val="20"/>
                <w:szCs w:val="20"/>
                <w:lang w:val="pt-BR"/>
              </w:rPr>
              <w:t xml:space="preserve"> </w:t>
            </w:r>
            <w:proofErr w:type="spellStart"/>
            <w:r w:rsidRPr="0078587E">
              <w:rPr>
                <w:sz w:val="20"/>
                <w:szCs w:val="20"/>
              </w:rPr>
              <w:t>интегрирани</w:t>
            </w:r>
            <w:proofErr w:type="spellEnd"/>
            <w:r w:rsidRPr="005818AC">
              <w:rPr>
                <w:sz w:val="20"/>
                <w:szCs w:val="20"/>
                <w:lang w:val="pt-BR"/>
              </w:rPr>
              <w:t xml:space="preserve"> </w:t>
            </w:r>
            <w:proofErr w:type="spellStart"/>
            <w:r w:rsidRPr="0078587E">
              <w:rPr>
                <w:sz w:val="20"/>
                <w:szCs w:val="20"/>
              </w:rPr>
              <w:t>електрически</w:t>
            </w:r>
            <w:proofErr w:type="spellEnd"/>
            <w:r w:rsidRPr="005818AC">
              <w:rPr>
                <w:sz w:val="20"/>
                <w:szCs w:val="20"/>
                <w:lang w:val="pt-BR"/>
              </w:rPr>
              <w:t xml:space="preserve"> </w:t>
            </w:r>
            <w:proofErr w:type="spellStart"/>
            <w:r w:rsidRPr="0078587E">
              <w:rPr>
                <w:sz w:val="20"/>
                <w:szCs w:val="20"/>
              </w:rPr>
              <w:t>генератори</w:t>
            </w:r>
            <w:proofErr w:type="spellEnd"/>
            <w:r w:rsidRPr="005818AC">
              <w:rPr>
                <w:sz w:val="20"/>
                <w:szCs w:val="20"/>
                <w:lang w:val="pt-BR"/>
              </w:rPr>
              <w:t>.</w:t>
            </w:r>
          </w:p>
          <w:p w14:paraId="01FA189E" w14:textId="77777777" w:rsidR="00E83714" w:rsidRPr="005818AC" w:rsidRDefault="00E83714" w:rsidP="00E83714">
            <w:pPr>
              <w:jc w:val="both"/>
              <w:rPr>
                <w:sz w:val="20"/>
                <w:szCs w:val="20"/>
                <w:lang w:val="pt-BR"/>
              </w:rPr>
            </w:pPr>
            <w:proofErr w:type="spellStart"/>
            <w:r w:rsidRPr="00E83714">
              <w:rPr>
                <w:sz w:val="20"/>
                <w:szCs w:val="20"/>
              </w:rPr>
              <w:t>Дейността</w:t>
            </w:r>
            <w:proofErr w:type="spellEnd"/>
            <w:r w:rsidRPr="005818AC">
              <w:rPr>
                <w:sz w:val="20"/>
                <w:szCs w:val="20"/>
                <w:lang w:val="pt-BR"/>
              </w:rPr>
              <w:t xml:space="preserve"> </w:t>
            </w:r>
            <w:proofErr w:type="spellStart"/>
            <w:r w:rsidRPr="00E83714">
              <w:rPr>
                <w:sz w:val="20"/>
                <w:szCs w:val="20"/>
              </w:rPr>
              <w:t>включва</w:t>
            </w:r>
            <w:proofErr w:type="spellEnd"/>
            <w:r w:rsidRPr="005818AC">
              <w:rPr>
                <w:sz w:val="20"/>
                <w:szCs w:val="20"/>
                <w:lang w:val="pt-BR"/>
              </w:rPr>
              <w:t>:</w:t>
            </w:r>
          </w:p>
          <w:p w14:paraId="728F1D84" w14:textId="77777777" w:rsidR="00E83714" w:rsidRPr="005818AC" w:rsidRDefault="00E83714" w:rsidP="00E83714">
            <w:pPr>
              <w:jc w:val="both"/>
              <w:rPr>
                <w:sz w:val="20"/>
                <w:szCs w:val="20"/>
                <w:lang w:val="pt-BR"/>
              </w:rPr>
            </w:pPr>
            <w:r w:rsidRPr="005818AC">
              <w:rPr>
                <w:sz w:val="20"/>
                <w:szCs w:val="20"/>
                <w:lang w:val="pt-BR"/>
              </w:rPr>
              <w:t xml:space="preserve">• </w:t>
            </w:r>
            <w:proofErr w:type="spellStart"/>
            <w:r w:rsidRPr="00E83714">
              <w:rPr>
                <w:sz w:val="20"/>
                <w:szCs w:val="20"/>
              </w:rPr>
              <w:t>Монтаж</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вятърни</w:t>
            </w:r>
            <w:proofErr w:type="spellEnd"/>
            <w:r w:rsidRPr="005818AC">
              <w:rPr>
                <w:sz w:val="20"/>
                <w:szCs w:val="20"/>
                <w:lang w:val="pt-BR"/>
              </w:rPr>
              <w:t xml:space="preserve"> </w:t>
            </w:r>
            <w:proofErr w:type="spellStart"/>
            <w:r w:rsidRPr="00E83714">
              <w:rPr>
                <w:sz w:val="20"/>
                <w:szCs w:val="20"/>
              </w:rPr>
              <w:t>турбини</w:t>
            </w:r>
            <w:proofErr w:type="spellEnd"/>
            <w:r w:rsidRPr="005818AC">
              <w:rPr>
                <w:sz w:val="20"/>
                <w:szCs w:val="20"/>
                <w:lang w:val="pt-BR"/>
              </w:rPr>
              <w:t xml:space="preserve"> </w:t>
            </w:r>
            <w:proofErr w:type="spellStart"/>
            <w:r w:rsidRPr="00E83714">
              <w:rPr>
                <w:sz w:val="20"/>
                <w:szCs w:val="20"/>
              </w:rPr>
              <w:t>върху</w:t>
            </w:r>
            <w:proofErr w:type="spellEnd"/>
            <w:r w:rsidRPr="005818AC">
              <w:rPr>
                <w:sz w:val="20"/>
                <w:szCs w:val="20"/>
                <w:lang w:val="pt-BR"/>
              </w:rPr>
              <w:t xml:space="preserve"> </w:t>
            </w:r>
            <w:proofErr w:type="spellStart"/>
            <w:r w:rsidRPr="00E83714">
              <w:rPr>
                <w:sz w:val="20"/>
                <w:szCs w:val="20"/>
              </w:rPr>
              <w:t>здрави</w:t>
            </w:r>
            <w:proofErr w:type="spellEnd"/>
            <w:r w:rsidRPr="005818AC">
              <w:rPr>
                <w:sz w:val="20"/>
                <w:szCs w:val="20"/>
                <w:lang w:val="pt-BR"/>
              </w:rPr>
              <w:t xml:space="preserve"> </w:t>
            </w:r>
            <w:proofErr w:type="spellStart"/>
            <w:r w:rsidRPr="00E83714">
              <w:rPr>
                <w:sz w:val="20"/>
                <w:szCs w:val="20"/>
              </w:rPr>
              <w:t>основи</w:t>
            </w:r>
            <w:proofErr w:type="spellEnd"/>
            <w:r w:rsidRPr="005818AC">
              <w:rPr>
                <w:sz w:val="20"/>
                <w:szCs w:val="20"/>
                <w:lang w:val="pt-BR"/>
              </w:rPr>
              <w:t xml:space="preserve">, </w:t>
            </w:r>
            <w:proofErr w:type="spellStart"/>
            <w:r w:rsidRPr="00E83714">
              <w:rPr>
                <w:sz w:val="20"/>
                <w:szCs w:val="20"/>
              </w:rPr>
              <w:t>предназначени</w:t>
            </w:r>
            <w:proofErr w:type="spellEnd"/>
            <w:r w:rsidRPr="005818AC">
              <w:rPr>
                <w:sz w:val="20"/>
                <w:szCs w:val="20"/>
                <w:lang w:val="pt-BR"/>
              </w:rPr>
              <w:t xml:space="preserve"> </w:t>
            </w:r>
            <w:proofErr w:type="spellStart"/>
            <w:r w:rsidRPr="00E83714">
              <w:rPr>
                <w:sz w:val="20"/>
                <w:szCs w:val="20"/>
              </w:rPr>
              <w:t>да</w:t>
            </w:r>
            <w:proofErr w:type="spellEnd"/>
            <w:r w:rsidRPr="005818AC">
              <w:rPr>
                <w:sz w:val="20"/>
                <w:szCs w:val="20"/>
                <w:lang w:val="pt-BR"/>
              </w:rPr>
              <w:t xml:space="preserve"> </w:t>
            </w:r>
            <w:proofErr w:type="spellStart"/>
            <w:r w:rsidRPr="00E83714">
              <w:rPr>
                <w:sz w:val="20"/>
                <w:szCs w:val="20"/>
              </w:rPr>
              <w:t>осигурят</w:t>
            </w:r>
            <w:proofErr w:type="spellEnd"/>
            <w:r w:rsidRPr="005818AC">
              <w:rPr>
                <w:sz w:val="20"/>
                <w:szCs w:val="20"/>
                <w:lang w:val="pt-BR"/>
              </w:rPr>
              <w:t xml:space="preserve"> </w:t>
            </w:r>
            <w:proofErr w:type="spellStart"/>
            <w:r w:rsidRPr="00E83714">
              <w:rPr>
                <w:sz w:val="20"/>
                <w:szCs w:val="20"/>
              </w:rPr>
              <w:t>стабилност</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издръжливост</w:t>
            </w:r>
            <w:proofErr w:type="spellEnd"/>
            <w:r w:rsidRPr="005818AC">
              <w:rPr>
                <w:sz w:val="20"/>
                <w:szCs w:val="20"/>
                <w:lang w:val="pt-BR"/>
              </w:rPr>
              <w:t xml:space="preserve"> </w:t>
            </w:r>
            <w:proofErr w:type="spellStart"/>
            <w:r w:rsidRPr="00E83714">
              <w:rPr>
                <w:sz w:val="20"/>
                <w:szCs w:val="20"/>
              </w:rPr>
              <w:t>при</w:t>
            </w:r>
            <w:proofErr w:type="spellEnd"/>
            <w:r w:rsidRPr="005818AC">
              <w:rPr>
                <w:sz w:val="20"/>
                <w:szCs w:val="20"/>
                <w:lang w:val="pt-BR"/>
              </w:rPr>
              <w:t xml:space="preserve"> </w:t>
            </w:r>
            <w:proofErr w:type="spellStart"/>
            <w:r w:rsidRPr="00E83714">
              <w:rPr>
                <w:sz w:val="20"/>
                <w:szCs w:val="20"/>
              </w:rPr>
              <w:t>различни</w:t>
            </w:r>
            <w:proofErr w:type="spellEnd"/>
            <w:r w:rsidRPr="005818AC">
              <w:rPr>
                <w:sz w:val="20"/>
                <w:szCs w:val="20"/>
                <w:lang w:val="pt-BR"/>
              </w:rPr>
              <w:t xml:space="preserve"> </w:t>
            </w:r>
            <w:proofErr w:type="spellStart"/>
            <w:r w:rsidRPr="00E83714">
              <w:rPr>
                <w:sz w:val="20"/>
                <w:szCs w:val="20"/>
              </w:rPr>
              <w:t>метеорологични</w:t>
            </w:r>
            <w:proofErr w:type="spellEnd"/>
            <w:r w:rsidRPr="005818AC">
              <w:rPr>
                <w:sz w:val="20"/>
                <w:szCs w:val="20"/>
                <w:lang w:val="pt-BR"/>
              </w:rPr>
              <w:t xml:space="preserve"> </w:t>
            </w:r>
            <w:proofErr w:type="spellStart"/>
            <w:r w:rsidRPr="00E83714">
              <w:rPr>
                <w:sz w:val="20"/>
                <w:szCs w:val="20"/>
              </w:rPr>
              <w:t>условия</w:t>
            </w:r>
            <w:proofErr w:type="spellEnd"/>
            <w:r w:rsidRPr="005818AC">
              <w:rPr>
                <w:sz w:val="20"/>
                <w:szCs w:val="20"/>
                <w:lang w:val="pt-BR"/>
              </w:rPr>
              <w:t>;</w:t>
            </w:r>
          </w:p>
          <w:p w14:paraId="776C5307" w14:textId="77777777" w:rsidR="00E83714" w:rsidRPr="00E83714" w:rsidRDefault="00E83714" w:rsidP="00E83714">
            <w:pPr>
              <w:jc w:val="both"/>
              <w:rPr>
                <w:sz w:val="20"/>
                <w:szCs w:val="20"/>
                <w:lang w:val="pt-BR"/>
              </w:rPr>
            </w:pPr>
            <w:r w:rsidRPr="005818AC">
              <w:rPr>
                <w:sz w:val="20"/>
                <w:szCs w:val="20"/>
                <w:lang w:val="pt-BR"/>
              </w:rPr>
              <w:t xml:space="preserve">• </w:t>
            </w:r>
            <w:proofErr w:type="spellStart"/>
            <w:r w:rsidRPr="00E83714">
              <w:rPr>
                <w:sz w:val="20"/>
                <w:szCs w:val="20"/>
              </w:rPr>
              <w:t>Свързване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турбини</w:t>
            </w:r>
            <w:proofErr w:type="spellEnd"/>
            <w:r w:rsidRPr="005818AC">
              <w:rPr>
                <w:sz w:val="20"/>
                <w:szCs w:val="20"/>
                <w:lang w:val="pt-BR"/>
              </w:rPr>
              <w:t xml:space="preserve"> </w:t>
            </w:r>
            <w:proofErr w:type="spellStart"/>
            <w:r w:rsidRPr="00E83714">
              <w:rPr>
                <w:sz w:val="20"/>
                <w:szCs w:val="20"/>
              </w:rPr>
              <w:t>към</w:t>
            </w:r>
            <w:proofErr w:type="spellEnd"/>
            <w:r w:rsidRPr="005818AC">
              <w:rPr>
                <w:sz w:val="20"/>
                <w:szCs w:val="20"/>
                <w:lang w:val="pt-BR"/>
              </w:rPr>
              <w:t xml:space="preserve"> </w:t>
            </w:r>
            <w:proofErr w:type="spellStart"/>
            <w:r w:rsidRPr="00E83714">
              <w:rPr>
                <w:sz w:val="20"/>
                <w:szCs w:val="20"/>
              </w:rPr>
              <w:t>електрическата</w:t>
            </w:r>
            <w:proofErr w:type="spellEnd"/>
            <w:r w:rsidRPr="005818AC">
              <w:rPr>
                <w:sz w:val="20"/>
                <w:szCs w:val="20"/>
                <w:lang w:val="pt-BR"/>
              </w:rPr>
              <w:t xml:space="preserve"> </w:t>
            </w:r>
            <w:proofErr w:type="spellStart"/>
            <w:r w:rsidRPr="00E83714">
              <w:rPr>
                <w:sz w:val="20"/>
                <w:szCs w:val="20"/>
              </w:rPr>
              <w:t>мрежа</w:t>
            </w:r>
            <w:proofErr w:type="spellEnd"/>
            <w:r w:rsidRPr="005818AC">
              <w:rPr>
                <w:sz w:val="20"/>
                <w:szCs w:val="20"/>
                <w:lang w:val="pt-BR"/>
              </w:rPr>
              <w:t xml:space="preserve"> </w:t>
            </w:r>
            <w:proofErr w:type="spellStart"/>
            <w:r w:rsidRPr="00E83714">
              <w:rPr>
                <w:sz w:val="20"/>
                <w:szCs w:val="20"/>
              </w:rPr>
              <w:t>чрез</w:t>
            </w:r>
            <w:proofErr w:type="spellEnd"/>
            <w:r w:rsidRPr="005818AC">
              <w:rPr>
                <w:sz w:val="20"/>
                <w:szCs w:val="20"/>
                <w:lang w:val="pt-BR"/>
              </w:rPr>
              <w:t xml:space="preserve"> </w:t>
            </w:r>
            <w:proofErr w:type="spellStart"/>
            <w:r w:rsidRPr="00E83714">
              <w:rPr>
                <w:sz w:val="20"/>
                <w:szCs w:val="20"/>
              </w:rPr>
              <w:t>трансформаторни</w:t>
            </w:r>
            <w:proofErr w:type="spellEnd"/>
            <w:r w:rsidRPr="005818AC">
              <w:rPr>
                <w:sz w:val="20"/>
                <w:szCs w:val="20"/>
                <w:lang w:val="pt-BR"/>
              </w:rPr>
              <w:t xml:space="preserve"> </w:t>
            </w:r>
            <w:proofErr w:type="spellStart"/>
            <w:r w:rsidRPr="00E83714">
              <w:rPr>
                <w:sz w:val="20"/>
                <w:szCs w:val="20"/>
              </w:rPr>
              <w:t>станции</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подземни</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въздушни</w:t>
            </w:r>
            <w:proofErr w:type="spellEnd"/>
            <w:r w:rsidRPr="005818AC">
              <w:rPr>
                <w:sz w:val="20"/>
                <w:szCs w:val="20"/>
                <w:lang w:val="pt-BR"/>
              </w:rPr>
              <w:t xml:space="preserve"> </w:t>
            </w:r>
            <w:proofErr w:type="spellStart"/>
            <w:r w:rsidRPr="00E83714">
              <w:rPr>
                <w:sz w:val="20"/>
                <w:szCs w:val="20"/>
              </w:rPr>
              <w:t>електропреносни</w:t>
            </w:r>
            <w:proofErr w:type="spellEnd"/>
            <w:r w:rsidRPr="005818AC">
              <w:rPr>
                <w:sz w:val="20"/>
                <w:szCs w:val="20"/>
                <w:lang w:val="pt-BR"/>
              </w:rPr>
              <w:t xml:space="preserve"> </w:t>
            </w:r>
            <w:proofErr w:type="spellStart"/>
            <w:r w:rsidRPr="00E83714">
              <w:rPr>
                <w:sz w:val="20"/>
                <w:szCs w:val="20"/>
              </w:rPr>
              <w:t>мрежи</w:t>
            </w:r>
            <w:proofErr w:type="spellEnd"/>
            <w:r w:rsidRPr="005818AC">
              <w:rPr>
                <w:sz w:val="20"/>
                <w:szCs w:val="20"/>
                <w:lang w:val="pt-BR"/>
              </w:rPr>
              <w:t>;</w:t>
            </w:r>
          </w:p>
          <w:p w14:paraId="11BA310D" w14:textId="77777777" w:rsidR="00E83714" w:rsidRPr="00E83714" w:rsidRDefault="00E83714" w:rsidP="00E83714">
            <w:pPr>
              <w:jc w:val="both"/>
              <w:rPr>
                <w:sz w:val="20"/>
                <w:szCs w:val="20"/>
                <w:lang w:val="pt-BR"/>
              </w:rPr>
            </w:pPr>
            <w:r w:rsidRPr="005818AC">
              <w:rPr>
                <w:sz w:val="20"/>
                <w:szCs w:val="20"/>
                <w:lang w:val="pt-BR"/>
              </w:rPr>
              <w:t xml:space="preserve">• </w:t>
            </w:r>
            <w:proofErr w:type="spellStart"/>
            <w:r w:rsidRPr="00E83714">
              <w:rPr>
                <w:sz w:val="20"/>
                <w:szCs w:val="20"/>
              </w:rPr>
              <w:t>Изграждане</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модернизация</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пътища</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достъп</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технологични</w:t>
            </w:r>
            <w:proofErr w:type="spellEnd"/>
            <w:r w:rsidRPr="005818AC">
              <w:rPr>
                <w:sz w:val="20"/>
                <w:szCs w:val="20"/>
                <w:lang w:val="pt-BR"/>
              </w:rPr>
              <w:t xml:space="preserve"> </w:t>
            </w:r>
            <w:proofErr w:type="spellStart"/>
            <w:r w:rsidRPr="00E83714">
              <w:rPr>
                <w:sz w:val="20"/>
                <w:szCs w:val="20"/>
              </w:rPr>
              <w:t>платформи</w:t>
            </w:r>
            <w:proofErr w:type="spellEnd"/>
            <w:r w:rsidRPr="005818AC">
              <w:rPr>
                <w:sz w:val="20"/>
                <w:szCs w:val="20"/>
                <w:lang w:val="pt-BR"/>
              </w:rPr>
              <w:t xml:space="preserve">, </w:t>
            </w:r>
            <w:proofErr w:type="spellStart"/>
            <w:r w:rsidRPr="00E83714">
              <w:rPr>
                <w:sz w:val="20"/>
                <w:szCs w:val="20"/>
              </w:rPr>
              <w:t>необходими</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експлоатация</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поддръжка</w:t>
            </w:r>
            <w:proofErr w:type="spellEnd"/>
            <w:r w:rsidRPr="005818AC">
              <w:rPr>
                <w:sz w:val="20"/>
                <w:szCs w:val="20"/>
                <w:lang w:val="pt-BR"/>
              </w:rPr>
              <w:t>;</w:t>
            </w:r>
          </w:p>
          <w:p w14:paraId="0DD82CA6" w14:textId="527EB032" w:rsidR="00E83714" w:rsidRPr="00E83714" w:rsidRDefault="00E83714" w:rsidP="00E83714">
            <w:pPr>
              <w:jc w:val="both"/>
              <w:rPr>
                <w:sz w:val="20"/>
                <w:szCs w:val="20"/>
                <w:lang w:val="pt-BR"/>
              </w:rPr>
            </w:pPr>
            <w:r w:rsidRPr="005818AC">
              <w:rPr>
                <w:sz w:val="20"/>
                <w:szCs w:val="20"/>
                <w:lang w:val="pt-BR"/>
              </w:rPr>
              <w:t xml:space="preserve">• </w:t>
            </w:r>
            <w:proofErr w:type="spellStart"/>
            <w:r w:rsidRPr="00E83714">
              <w:rPr>
                <w:sz w:val="20"/>
                <w:szCs w:val="20"/>
              </w:rPr>
              <w:t>Използване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автоматични</w:t>
            </w:r>
            <w:proofErr w:type="spellEnd"/>
            <w:r w:rsidRPr="005818AC">
              <w:rPr>
                <w:sz w:val="20"/>
                <w:szCs w:val="20"/>
                <w:lang w:val="pt-BR"/>
              </w:rPr>
              <w:t xml:space="preserve"> </w:t>
            </w:r>
            <w:proofErr w:type="spellStart"/>
            <w:r w:rsidRPr="00E83714">
              <w:rPr>
                <w:sz w:val="20"/>
                <w:szCs w:val="20"/>
              </w:rPr>
              <w:t>системи</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мониторинг</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контрол</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оптимизиране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производството</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осигуряване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експлоатационна</w:t>
            </w:r>
            <w:proofErr w:type="spellEnd"/>
            <w:r w:rsidRPr="005818AC">
              <w:rPr>
                <w:sz w:val="20"/>
                <w:szCs w:val="20"/>
                <w:lang w:val="pt-BR"/>
              </w:rPr>
              <w:t xml:space="preserve"> </w:t>
            </w:r>
            <w:proofErr w:type="spellStart"/>
            <w:r w:rsidRPr="00E83714">
              <w:rPr>
                <w:sz w:val="20"/>
                <w:szCs w:val="20"/>
              </w:rPr>
              <w:t>безопасност</w:t>
            </w:r>
            <w:proofErr w:type="spellEnd"/>
            <w:r w:rsidRPr="005818AC">
              <w:rPr>
                <w:sz w:val="20"/>
                <w:szCs w:val="20"/>
                <w:lang w:val="pt-BR"/>
              </w:rPr>
              <w:t>.</w:t>
            </w:r>
          </w:p>
          <w:p w14:paraId="5880BA9B" w14:textId="6487A5D9" w:rsidR="00E83714" w:rsidRPr="0078587E" w:rsidRDefault="00E83714" w:rsidP="00E83714">
            <w:pPr>
              <w:jc w:val="both"/>
              <w:rPr>
                <w:sz w:val="20"/>
                <w:szCs w:val="20"/>
                <w:lang w:val="pt-BR"/>
              </w:rPr>
            </w:pPr>
            <w:proofErr w:type="spellStart"/>
            <w:r w:rsidRPr="00E83714">
              <w:rPr>
                <w:sz w:val="20"/>
                <w:szCs w:val="20"/>
              </w:rPr>
              <w:t>Използваната</w:t>
            </w:r>
            <w:proofErr w:type="spellEnd"/>
            <w:r w:rsidRPr="005818AC">
              <w:rPr>
                <w:sz w:val="20"/>
                <w:szCs w:val="20"/>
                <w:lang w:val="pt-BR"/>
              </w:rPr>
              <w:t xml:space="preserve"> </w:t>
            </w:r>
            <w:proofErr w:type="spellStart"/>
            <w:r w:rsidRPr="00E83714">
              <w:rPr>
                <w:sz w:val="20"/>
                <w:szCs w:val="20"/>
              </w:rPr>
              <w:t>технология</w:t>
            </w:r>
            <w:proofErr w:type="spellEnd"/>
            <w:r w:rsidRPr="005818AC">
              <w:rPr>
                <w:sz w:val="20"/>
                <w:szCs w:val="20"/>
                <w:lang w:val="pt-BR"/>
              </w:rPr>
              <w:t xml:space="preserve"> </w:t>
            </w:r>
            <w:r w:rsidRPr="00E83714">
              <w:rPr>
                <w:sz w:val="20"/>
                <w:szCs w:val="20"/>
              </w:rPr>
              <w:t>е</w:t>
            </w:r>
            <w:r w:rsidRPr="005818AC">
              <w:rPr>
                <w:sz w:val="20"/>
                <w:szCs w:val="20"/>
                <w:lang w:val="pt-BR"/>
              </w:rPr>
              <w:t xml:space="preserve"> </w:t>
            </w:r>
            <w:proofErr w:type="spellStart"/>
            <w:r w:rsidRPr="00E83714">
              <w:rPr>
                <w:sz w:val="20"/>
                <w:szCs w:val="20"/>
              </w:rPr>
              <w:t>устойчива</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екологична</w:t>
            </w:r>
            <w:proofErr w:type="spellEnd"/>
            <w:r w:rsidRPr="005818AC">
              <w:rPr>
                <w:sz w:val="20"/>
                <w:szCs w:val="20"/>
                <w:lang w:val="pt-BR"/>
              </w:rPr>
              <w:t xml:space="preserve">, </w:t>
            </w:r>
            <w:proofErr w:type="spellStart"/>
            <w:r w:rsidRPr="00E83714">
              <w:rPr>
                <w:sz w:val="20"/>
                <w:szCs w:val="20"/>
              </w:rPr>
              <w:t>допринася</w:t>
            </w:r>
            <w:proofErr w:type="spellEnd"/>
            <w:r w:rsidRPr="005818AC">
              <w:rPr>
                <w:sz w:val="20"/>
                <w:szCs w:val="20"/>
                <w:lang w:val="pt-BR"/>
              </w:rPr>
              <w:t xml:space="preserve"> </w:t>
            </w:r>
            <w:proofErr w:type="spellStart"/>
            <w:r w:rsidRPr="00E83714">
              <w:rPr>
                <w:sz w:val="20"/>
                <w:szCs w:val="20"/>
              </w:rPr>
              <w:t>за</w:t>
            </w:r>
            <w:proofErr w:type="spellEnd"/>
            <w:r w:rsidRPr="005818AC">
              <w:rPr>
                <w:sz w:val="20"/>
                <w:szCs w:val="20"/>
                <w:lang w:val="pt-BR"/>
              </w:rPr>
              <w:t xml:space="preserve"> </w:t>
            </w:r>
            <w:proofErr w:type="spellStart"/>
            <w:r w:rsidRPr="00E83714">
              <w:rPr>
                <w:sz w:val="20"/>
                <w:szCs w:val="20"/>
              </w:rPr>
              <w:t>производството</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чиста</w:t>
            </w:r>
            <w:proofErr w:type="spellEnd"/>
            <w:r w:rsidRPr="005818AC">
              <w:rPr>
                <w:sz w:val="20"/>
                <w:szCs w:val="20"/>
                <w:lang w:val="pt-BR"/>
              </w:rPr>
              <w:t xml:space="preserve"> </w:t>
            </w:r>
            <w:proofErr w:type="spellStart"/>
            <w:r w:rsidRPr="00E83714">
              <w:rPr>
                <w:sz w:val="20"/>
                <w:szCs w:val="20"/>
              </w:rPr>
              <w:t>енергия</w:t>
            </w:r>
            <w:proofErr w:type="spellEnd"/>
            <w:r w:rsidRPr="005818AC">
              <w:rPr>
                <w:sz w:val="20"/>
                <w:szCs w:val="20"/>
                <w:lang w:val="pt-BR"/>
              </w:rPr>
              <w:t xml:space="preserve"> </w:t>
            </w:r>
            <w:r w:rsidRPr="00E83714">
              <w:rPr>
                <w:sz w:val="20"/>
                <w:szCs w:val="20"/>
              </w:rPr>
              <w:t>и</w:t>
            </w:r>
            <w:r w:rsidRPr="005818AC">
              <w:rPr>
                <w:sz w:val="20"/>
                <w:szCs w:val="20"/>
                <w:lang w:val="pt-BR"/>
              </w:rPr>
              <w:t xml:space="preserve"> </w:t>
            </w:r>
            <w:proofErr w:type="spellStart"/>
            <w:r w:rsidRPr="00E83714">
              <w:rPr>
                <w:sz w:val="20"/>
                <w:szCs w:val="20"/>
              </w:rPr>
              <w:t>намаляването</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емисиите</w:t>
            </w:r>
            <w:proofErr w:type="spellEnd"/>
            <w:r w:rsidRPr="005818AC">
              <w:rPr>
                <w:sz w:val="20"/>
                <w:szCs w:val="20"/>
                <w:lang w:val="pt-BR"/>
              </w:rPr>
              <w:t xml:space="preserve"> </w:t>
            </w:r>
            <w:proofErr w:type="spellStart"/>
            <w:r w:rsidRPr="00E83714">
              <w:rPr>
                <w:sz w:val="20"/>
                <w:szCs w:val="20"/>
              </w:rPr>
              <w:t>на</w:t>
            </w:r>
            <w:proofErr w:type="spellEnd"/>
            <w:r w:rsidRPr="005818AC">
              <w:rPr>
                <w:sz w:val="20"/>
                <w:szCs w:val="20"/>
                <w:lang w:val="pt-BR"/>
              </w:rPr>
              <w:t xml:space="preserve"> </w:t>
            </w:r>
            <w:proofErr w:type="spellStart"/>
            <w:r w:rsidRPr="00E83714">
              <w:rPr>
                <w:sz w:val="20"/>
                <w:szCs w:val="20"/>
              </w:rPr>
              <w:t>парникови</w:t>
            </w:r>
            <w:proofErr w:type="spellEnd"/>
            <w:r w:rsidRPr="005818AC">
              <w:rPr>
                <w:sz w:val="20"/>
                <w:szCs w:val="20"/>
                <w:lang w:val="pt-BR"/>
              </w:rPr>
              <w:t xml:space="preserve"> </w:t>
            </w:r>
            <w:proofErr w:type="spellStart"/>
            <w:r w:rsidRPr="00E83714">
              <w:rPr>
                <w:sz w:val="20"/>
                <w:szCs w:val="20"/>
              </w:rPr>
              <w:t>газове</w:t>
            </w:r>
            <w:proofErr w:type="spellEnd"/>
            <w:r w:rsidRPr="005818AC">
              <w:rPr>
                <w:sz w:val="20"/>
                <w:szCs w:val="20"/>
                <w:lang w:val="pt-BR"/>
              </w:rPr>
              <w:t>.</w:t>
            </w:r>
          </w:p>
          <w:p w14:paraId="5B8D87F0" w14:textId="4856FA40" w:rsidR="00AA1AD9" w:rsidRPr="0078587E" w:rsidRDefault="00AA1AD9" w:rsidP="003E085E">
            <w:pPr>
              <w:jc w:val="both"/>
              <w:rPr>
                <w:sz w:val="20"/>
                <w:szCs w:val="20"/>
                <w:lang w:val="pt-BR"/>
              </w:rPr>
            </w:pPr>
          </w:p>
        </w:tc>
      </w:tr>
      <w:tr w:rsidR="00AA1AD9" w:rsidRPr="001932EE" w14:paraId="0EF58570" w14:textId="77777777" w:rsidTr="00692F2D">
        <w:tc>
          <w:tcPr>
            <w:tcW w:w="4508" w:type="dxa"/>
          </w:tcPr>
          <w:p w14:paraId="53CD5C60" w14:textId="2558AA51" w:rsidR="00AA1AD9" w:rsidRPr="005818AC" w:rsidRDefault="00AA1AD9" w:rsidP="00692F2D">
            <w:pPr>
              <w:spacing w:before="240" w:after="240"/>
              <w:rPr>
                <w:b/>
                <w:bCs/>
                <w:lang w:val="pt-BR"/>
              </w:rPr>
            </w:pPr>
            <w:proofErr w:type="spellStart"/>
            <w:r>
              <w:rPr>
                <w:sz w:val="20"/>
                <w:szCs w:val="20"/>
              </w:rPr>
              <w:t>Описание</w:t>
            </w:r>
            <w:proofErr w:type="spellEnd"/>
            <w:r w:rsidRPr="005818AC">
              <w:rPr>
                <w:sz w:val="20"/>
                <w:szCs w:val="20"/>
                <w:lang w:val="pt-BR"/>
              </w:rPr>
              <w:t xml:space="preserve"> </w:t>
            </w:r>
            <w:proofErr w:type="spellStart"/>
            <w:r>
              <w:rPr>
                <w:sz w:val="20"/>
                <w:szCs w:val="20"/>
              </w:rPr>
              <w:t>на</w:t>
            </w:r>
            <w:proofErr w:type="spellEnd"/>
            <w:r w:rsidRPr="005818AC">
              <w:rPr>
                <w:sz w:val="20"/>
                <w:szCs w:val="20"/>
                <w:lang w:val="pt-BR"/>
              </w:rPr>
              <w:t xml:space="preserve"> </w:t>
            </w:r>
            <w:proofErr w:type="spellStart"/>
            <w:r>
              <w:rPr>
                <w:sz w:val="20"/>
                <w:szCs w:val="20"/>
              </w:rPr>
              <w:t>целта</w:t>
            </w:r>
            <w:proofErr w:type="spellEnd"/>
            <w:r w:rsidRPr="005818AC">
              <w:rPr>
                <w:sz w:val="20"/>
                <w:szCs w:val="20"/>
                <w:lang w:val="pt-BR"/>
              </w:rPr>
              <w:t xml:space="preserve"> </w:t>
            </w:r>
            <w:proofErr w:type="spellStart"/>
            <w:r>
              <w:rPr>
                <w:sz w:val="20"/>
                <w:szCs w:val="20"/>
              </w:rPr>
              <w:t>на</w:t>
            </w:r>
            <w:proofErr w:type="spellEnd"/>
            <w:r w:rsidRPr="005818AC">
              <w:rPr>
                <w:sz w:val="20"/>
                <w:szCs w:val="20"/>
                <w:lang w:val="pt-BR"/>
              </w:rPr>
              <w:t xml:space="preserve"> </w:t>
            </w:r>
            <w:proofErr w:type="spellStart"/>
            <w:r>
              <w:rPr>
                <w:sz w:val="20"/>
                <w:szCs w:val="20"/>
              </w:rPr>
              <w:t>предложената</w:t>
            </w:r>
            <w:proofErr w:type="spellEnd"/>
            <w:r w:rsidRPr="005818AC">
              <w:rPr>
                <w:sz w:val="20"/>
                <w:szCs w:val="20"/>
                <w:lang w:val="pt-BR"/>
              </w:rPr>
              <w:t xml:space="preserve"> </w:t>
            </w:r>
            <w:proofErr w:type="spellStart"/>
            <w:r>
              <w:rPr>
                <w:sz w:val="20"/>
                <w:szCs w:val="20"/>
              </w:rPr>
              <w:t>дейност</w:t>
            </w:r>
            <w:proofErr w:type="spellEnd"/>
          </w:p>
        </w:tc>
        <w:tc>
          <w:tcPr>
            <w:tcW w:w="4508" w:type="dxa"/>
          </w:tcPr>
          <w:p w14:paraId="7EDC2681" w14:textId="6598B253" w:rsidR="00262C1D" w:rsidRPr="005818AC" w:rsidRDefault="00262C1D" w:rsidP="00262C1D">
            <w:pPr>
              <w:jc w:val="both"/>
              <w:rPr>
                <w:sz w:val="20"/>
                <w:szCs w:val="20"/>
                <w:lang w:val="pt-BR"/>
              </w:rPr>
            </w:pPr>
            <w:proofErr w:type="spellStart"/>
            <w:r w:rsidRPr="00F95370">
              <w:rPr>
                <w:sz w:val="20"/>
                <w:szCs w:val="20"/>
              </w:rPr>
              <w:t>Преходът</w:t>
            </w:r>
            <w:proofErr w:type="spellEnd"/>
            <w:r w:rsidRPr="005818AC">
              <w:rPr>
                <w:sz w:val="20"/>
                <w:szCs w:val="20"/>
                <w:lang w:val="pt-BR"/>
              </w:rPr>
              <w:t xml:space="preserve"> </w:t>
            </w:r>
            <w:proofErr w:type="spellStart"/>
            <w:r w:rsidRPr="00F95370">
              <w:rPr>
                <w:sz w:val="20"/>
                <w:szCs w:val="20"/>
              </w:rPr>
              <w:t>към</w:t>
            </w:r>
            <w:proofErr w:type="spellEnd"/>
            <w:r w:rsidRPr="005818AC">
              <w:rPr>
                <w:sz w:val="20"/>
                <w:szCs w:val="20"/>
                <w:lang w:val="pt-BR"/>
              </w:rPr>
              <w:t xml:space="preserve"> </w:t>
            </w:r>
            <w:proofErr w:type="spellStart"/>
            <w:r w:rsidRPr="00F95370">
              <w:rPr>
                <w:sz w:val="20"/>
                <w:szCs w:val="20"/>
              </w:rPr>
              <w:t>алтернативни</w:t>
            </w:r>
            <w:proofErr w:type="spellEnd"/>
            <w:r w:rsidRPr="005818AC">
              <w:rPr>
                <w:sz w:val="20"/>
                <w:szCs w:val="20"/>
                <w:lang w:val="pt-BR"/>
              </w:rPr>
              <w:t xml:space="preserve"> </w:t>
            </w:r>
            <w:proofErr w:type="spellStart"/>
            <w:r w:rsidRPr="00F95370">
              <w:rPr>
                <w:sz w:val="20"/>
                <w:szCs w:val="20"/>
              </w:rPr>
              <w:t>енергийни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наложителна</w:t>
            </w:r>
            <w:proofErr w:type="spellEnd"/>
            <w:r w:rsidRPr="005818AC">
              <w:rPr>
                <w:sz w:val="20"/>
                <w:szCs w:val="20"/>
                <w:lang w:val="pt-BR"/>
              </w:rPr>
              <w:t xml:space="preserve"> </w:t>
            </w:r>
            <w:proofErr w:type="spellStart"/>
            <w:r w:rsidRPr="00F95370">
              <w:rPr>
                <w:sz w:val="20"/>
                <w:szCs w:val="20"/>
              </w:rPr>
              <w:t>необходимост</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съвременното</w:t>
            </w:r>
            <w:proofErr w:type="spellEnd"/>
            <w:r w:rsidRPr="005818AC">
              <w:rPr>
                <w:sz w:val="20"/>
                <w:szCs w:val="20"/>
                <w:lang w:val="pt-BR"/>
              </w:rPr>
              <w:t xml:space="preserve"> </w:t>
            </w:r>
            <w:proofErr w:type="spellStart"/>
            <w:r w:rsidRPr="00F95370">
              <w:rPr>
                <w:sz w:val="20"/>
                <w:szCs w:val="20"/>
              </w:rPr>
              <w:t>общество</w:t>
            </w:r>
            <w:proofErr w:type="spellEnd"/>
            <w:r w:rsidRPr="005818AC">
              <w:rPr>
                <w:sz w:val="20"/>
                <w:szCs w:val="20"/>
                <w:lang w:val="pt-BR"/>
              </w:rPr>
              <w:t xml:space="preserve">. </w:t>
            </w:r>
          </w:p>
          <w:p w14:paraId="5EBE2550" w14:textId="77777777" w:rsidR="00262C1D" w:rsidRPr="005818AC" w:rsidRDefault="00262C1D" w:rsidP="00262C1D">
            <w:pPr>
              <w:jc w:val="both"/>
              <w:rPr>
                <w:sz w:val="20"/>
                <w:szCs w:val="20"/>
                <w:lang w:val="pt-BR"/>
              </w:rPr>
            </w:pPr>
            <w:proofErr w:type="spellStart"/>
            <w:r w:rsidRPr="00F95370">
              <w:rPr>
                <w:sz w:val="20"/>
                <w:szCs w:val="20"/>
              </w:rPr>
              <w:t>Вятърните</w:t>
            </w:r>
            <w:proofErr w:type="spellEnd"/>
            <w:r w:rsidRPr="005818AC">
              <w:rPr>
                <w:sz w:val="20"/>
                <w:szCs w:val="20"/>
                <w:lang w:val="pt-BR"/>
              </w:rPr>
              <w:t xml:space="preserve"> </w:t>
            </w:r>
            <w:proofErr w:type="spellStart"/>
            <w:r w:rsidRPr="00F95370">
              <w:rPr>
                <w:sz w:val="20"/>
                <w:szCs w:val="20"/>
              </w:rPr>
              <w:t>турбини</w:t>
            </w:r>
            <w:proofErr w:type="spellEnd"/>
            <w:r w:rsidRPr="005818AC">
              <w:rPr>
                <w:sz w:val="20"/>
                <w:szCs w:val="20"/>
                <w:lang w:val="pt-BR"/>
              </w:rPr>
              <w:t xml:space="preserve">, </w:t>
            </w:r>
            <w:proofErr w:type="spellStart"/>
            <w:r w:rsidRPr="00F95370">
              <w:rPr>
                <w:sz w:val="20"/>
                <w:szCs w:val="20"/>
              </w:rPr>
              <w:t>които</w:t>
            </w:r>
            <w:proofErr w:type="spellEnd"/>
            <w:r w:rsidRPr="005818AC">
              <w:rPr>
                <w:sz w:val="20"/>
                <w:szCs w:val="20"/>
                <w:lang w:val="pt-BR"/>
              </w:rPr>
              <w:t xml:space="preserve"> </w:t>
            </w:r>
            <w:proofErr w:type="spellStart"/>
            <w:r w:rsidRPr="00F95370">
              <w:rPr>
                <w:sz w:val="20"/>
                <w:szCs w:val="20"/>
              </w:rPr>
              <w:t>произвеждат</w:t>
            </w:r>
            <w:proofErr w:type="spellEnd"/>
            <w:r w:rsidRPr="005818AC">
              <w:rPr>
                <w:sz w:val="20"/>
                <w:szCs w:val="20"/>
                <w:lang w:val="pt-BR"/>
              </w:rPr>
              <w:t xml:space="preserve"> </w:t>
            </w:r>
            <w:proofErr w:type="spellStart"/>
            <w:r w:rsidRPr="00F95370">
              <w:rPr>
                <w:sz w:val="20"/>
                <w:szCs w:val="20"/>
              </w:rPr>
              <w:t>електричество</w:t>
            </w:r>
            <w:proofErr w:type="spellEnd"/>
            <w:r w:rsidRPr="005818AC">
              <w:rPr>
                <w:sz w:val="20"/>
                <w:szCs w:val="20"/>
                <w:lang w:val="pt-BR"/>
              </w:rPr>
              <w:t xml:space="preserve"> </w:t>
            </w:r>
            <w:proofErr w:type="spellStart"/>
            <w:r w:rsidRPr="00F95370">
              <w:rPr>
                <w:sz w:val="20"/>
                <w:szCs w:val="20"/>
              </w:rPr>
              <w:t>чрез</w:t>
            </w:r>
            <w:proofErr w:type="spellEnd"/>
            <w:r w:rsidRPr="005818AC">
              <w:rPr>
                <w:sz w:val="20"/>
                <w:szCs w:val="20"/>
                <w:lang w:val="pt-BR"/>
              </w:rPr>
              <w:t xml:space="preserve"> </w:t>
            </w:r>
            <w:proofErr w:type="spellStart"/>
            <w:r w:rsidRPr="00F95370">
              <w:rPr>
                <w:sz w:val="20"/>
                <w:szCs w:val="20"/>
              </w:rPr>
              <w:t>преобразуване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кинетичната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вятъра</w:t>
            </w:r>
            <w:proofErr w:type="spellEnd"/>
            <w:r w:rsidRPr="005818AC">
              <w:rPr>
                <w:sz w:val="20"/>
                <w:szCs w:val="20"/>
                <w:lang w:val="pt-BR"/>
              </w:rPr>
              <w:t xml:space="preserve">, </w:t>
            </w:r>
            <w:proofErr w:type="spellStart"/>
            <w:r w:rsidRPr="00F95370">
              <w:rPr>
                <w:sz w:val="20"/>
                <w:szCs w:val="20"/>
              </w:rPr>
              <w:t>допринасят</w:t>
            </w:r>
            <w:proofErr w:type="spellEnd"/>
            <w:r w:rsidRPr="005818AC">
              <w:rPr>
                <w:sz w:val="20"/>
                <w:szCs w:val="20"/>
                <w:lang w:val="pt-BR"/>
              </w:rPr>
              <w:t xml:space="preserve"> </w:t>
            </w:r>
            <w:proofErr w:type="spellStart"/>
            <w:r w:rsidRPr="00F95370">
              <w:rPr>
                <w:sz w:val="20"/>
                <w:szCs w:val="20"/>
              </w:rPr>
              <w:t>значително</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устойчивото</w:t>
            </w:r>
            <w:proofErr w:type="spellEnd"/>
            <w:r w:rsidRPr="005818AC">
              <w:rPr>
                <w:sz w:val="20"/>
                <w:szCs w:val="20"/>
                <w:lang w:val="pt-BR"/>
              </w:rPr>
              <w:t xml:space="preserve"> </w:t>
            </w:r>
            <w:proofErr w:type="spellStart"/>
            <w:r w:rsidRPr="00F95370">
              <w:rPr>
                <w:sz w:val="20"/>
                <w:szCs w:val="20"/>
              </w:rPr>
              <w:t>развитие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региона</w:t>
            </w:r>
            <w:proofErr w:type="spellEnd"/>
            <w:r w:rsidRPr="005818AC">
              <w:rPr>
                <w:sz w:val="20"/>
                <w:szCs w:val="20"/>
                <w:lang w:val="pt-BR"/>
              </w:rPr>
              <w:t xml:space="preserve"> </w:t>
            </w:r>
            <w:proofErr w:type="spellStart"/>
            <w:r w:rsidRPr="00F95370">
              <w:rPr>
                <w:sz w:val="20"/>
                <w:szCs w:val="20"/>
              </w:rPr>
              <w:t>поради</w:t>
            </w:r>
            <w:proofErr w:type="spellEnd"/>
            <w:r w:rsidRPr="005818AC">
              <w:rPr>
                <w:sz w:val="20"/>
                <w:szCs w:val="20"/>
                <w:lang w:val="pt-BR"/>
              </w:rPr>
              <w:t xml:space="preserve"> </w:t>
            </w:r>
            <w:proofErr w:type="spellStart"/>
            <w:r w:rsidRPr="00F95370">
              <w:rPr>
                <w:sz w:val="20"/>
                <w:szCs w:val="20"/>
              </w:rPr>
              <w:t>своите</w:t>
            </w:r>
            <w:proofErr w:type="spellEnd"/>
            <w:r w:rsidRPr="005818AC">
              <w:rPr>
                <w:sz w:val="20"/>
                <w:szCs w:val="20"/>
                <w:lang w:val="pt-BR"/>
              </w:rPr>
              <w:t xml:space="preserve"> </w:t>
            </w:r>
            <w:proofErr w:type="spellStart"/>
            <w:r w:rsidRPr="00F95370">
              <w:rPr>
                <w:sz w:val="20"/>
                <w:szCs w:val="20"/>
              </w:rPr>
              <w:t>екологични</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незамърсяващи</w:t>
            </w:r>
            <w:proofErr w:type="spellEnd"/>
            <w:r w:rsidRPr="005818AC">
              <w:rPr>
                <w:sz w:val="20"/>
                <w:szCs w:val="20"/>
                <w:lang w:val="pt-BR"/>
              </w:rPr>
              <w:t xml:space="preserve"> </w:t>
            </w:r>
            <w:proofErr w:type="spellStart"/>
            <w:r w:rsidRPr="00F95370">
              <w:rPr>
                <w:sz w:val="20"/>
                <w:szCs w:val="20"/>
              </w:rPr>
              <w:t>характеристики</w:t>
            </w:r>
            <w:proofErr w:type="spellEnd"/>
            <w:r w:rsidRPr="005818AC">
              <w:rPr>
                <w:sz w:val="20"/>
                <w:szCs w:val="20"/>
                <w:lang w:val="pt-BR"/>
              </w:rPr>
              <w:t xml:space="preserve">. </w:t>
            </w:r>
            <w:proofErr w:type="spellStart"/>
            <w:r w:rsidRPr="00F95370">
              <w:rPr>
                <w:sz w:val="20"/>
                <w:szCs w:val="20"/>
              </w:rPr>
              <w:t>Инсталирането</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експлоатацията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тези</w:t>
            </w:r>
            <w:proofErr w:type="spellEnd"/>
            <w:r w:rsidRPr="005818AC">
              <w:rPr>
                <w:sz w:val="20"/>
                <w:szCs w:val="20"/>
                <w:lang w:val="pt-BR"/>
              </w:rPr>
              <w:t xml:space="preserve"> </w:t>
            </w:r>
            <w:proofErr w:type="spellStart"/>
            <w:r w:rsidRPr="00F95370">
              <w:rPr>
                <w:sz w:val="20"/>
                <w:szCs w:val="20"/>
              </w:rPr>
              <w:t>турбини</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съответствие</w:t>
            </w:r>
            <w:proofErr w:type="spellEnd"/>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основните</w:t>
            </w:r>
            <w:proofErr w:type="spellEnd"/>
            <w:r w:rsidRPr="005818AC">
              <w:rPr>
                <w:sz w:val="20"/>
                <w:szCs w:val="20"/>
                <w:lang w:val="pt-BR"/>
              </w:rPr>
              <w:t xml:space="preserve"> </w:t>
            </w:r>
            <w:proofErr w:type="spellStart"/>
            <w:r w:rsidRPr="00F95370">
              <w:rPr>
                <w:sz w:val="20"/>
                <w:szCs w:val="20"/>
              </w:rPr>
              <w:t>цели</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Европейския</w:t>
            </w:r>
            <w:proofErr w:type="spellEnd"/>
            <w:r w:rsidRPr="005818AC">
              <w:rPr>
                <w:sz w:val="20"/>
                <w:szCs w:val="20"/>
                <w:lang w:val="pt-BR"/>
              </w:rPr>
              <w:t xml:space="preserve"> </w:t>
            </w:r>
            <w:proofErr w:type="spellStart"/>
            <w:r w:rsidRPr="00F95370">
              <w:rPr>
                <w:sz w:val="20"/>
                <w:szCs w:val="20"/>
              </w:rPr>
              <w:t>съюз</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по</w:t>
            </w:r>
            <w:proofErr w:type="spellEnd"/>
            <w:r w:rsidRPr="005818AC">
              <w:rPr>
                <w:sz w:val="20"/>
                <w:szCs w:val="20"/>
                <w:lang w:val="pt-BR"/>
              </w:rPr>
              <w:t xml:space="preserve"> </w:t>
            </w:r>
            <w:proofErr w:type="spellStart"/>
            <w:r w:rsidRPr="00F95370">
              <w:rPr>
                <w:sz w:val="20"/>
                <w:szCs w:val="20"/>
              </w:rPr>
              <w:t>отношение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прилагането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технологии</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производство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зелена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
          <w:p w14:paraId="3FAA510B" w14:textId="77777777" w:rsidR="00262C1D" w:rsidRPr="005818AC" w:rsidRDefault="00262C1D" w:rsidP="00262C1D">
            <w:pPr>
              <w:jc w:val="both"/>
              <w:rPr>
                <w:sz w:val="20"/>
                <w:szCs w:val="20"/>
                <w:lang w:val="pt-BR"/>
              </w:rPr>
            </w:pPr>
            <w:proofErr w:type="spellStart"/>
            <w:r w:rsidRPr="00F95370">
              <w:rPr>
                <w:sz w:val="20"/>
                <w:szCs w:val="20"/>
              </w:rPr>
              <w:t>Усилията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получаване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възобновяеми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чиста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са</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съответствие</w:t>
            </w:r>
            <w:proofErr w:type="spellEnd"/>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действащото</w:t>
            </w:r>
            <w:proofErr w:type="spellEnd"/>
            <w:r w:rsidRPr="005818AC">
              <w:rPr>
                <w:sz w:val="20"/>
                <w:szCs w:val="20"/>
                <w:lang w:val="pt-BR"/>
              </w:rPr>
              <w:t xml:space="preserve"> </w:t>
            </w:r>
            <w:proofErr w:type="spellStart"/>
            <w:r w:rsidRPr="00F95370">
              <w:rPr>
                <w:sz w:val="20"/>
                <w:szCs w:val="20"/>
              </w:rPr>
              <w:t>законодателство</w:t>
            </w:r>
            <w:proofErr w:type="spellEnd"/>
            <w:r w:rsidRPr="005818AC">
              <w:rPr>
                <w:sz w:val="20"/>
                <w:szCs w:val="20"/>
                <w:lang w:val="pt-BR"/>
              </w:rPr>
              <w:t xml:space="preserve">, </w:t>
            </w:r>
            <w:proofErr w:type="spellStart"/>
            <w:r w:rsidRPr="00F95370">
              <w:rPr>
                <w:sz w:val="20"/>
                <w:szCs w:val="20"/>
              </w:rPr>
              <w:t>като</w:t>
            </w:r>
            <w:proofErr w:type="spellEnd"/>
            <w:r w:rsidRPr="005818AC">
              <w:rPr>
                <w:sz w:val="20"/>
                <w:szCs w:val="20"/>
                <w:lang w:val="pt-BR"/>
              </w:rPr>
              <w:t xml:space="preserve"> </w:t>
            </w:r>
            <w:proofErr w:type="spellStart"/>
            <w:r w:rsidRPr="00F95370">
              <w:rPr>
                <w:sz w:val="20"/>
                <w:szCs w:val="20"/>
              </w:rPr>
              <w:t>например</w:t>
            </w:r>
            <w:proofErr w:type="spellEnd"/>
            <w:r w:rsidRPr="005818AC">
              <w:rPr>
                <w:sz w:val="20"/>
                <w:szCs w:val="20"/>
                <w:lang w:val="pt-BR"/>
              </w:rPr>
              <w:t xml:space="preserve"> </w:t>
            </w:r>
            <w:proofErr w:type="spellStart"/>
            <w:r w:rsidRPr="00F95370">
              <w:rPr>
                <w:sz w:val="20"/>
                <w:szCs w:val="20"/>
              </w:rPr>
              <w:t>Директива</w:t>
            </w:r>
            <w:proofErr w:type="spellEnd"/>
            <w:r w:rsidRPr="005818AC">
              <w:rPr>
                <w:sz w:val="20"/>
                <w:szCs w:val="20"/>
                <w:lang w:val="pt-BR"/>
              </w:rPr>
              <w:t xml:space="preserve"> 2018/844 </w:t>
            </w:r>
            <w:proofErr w:type="spellStart"/>
            <w:r w:rsidRPr="00F95370">
              <w:rPr>
                <w:sz w:val="20"/>
                <w:szCs w:val="20"/>
              </w:rPr>
              <w:t>на</w:t>
            </w:r>
            <w:proofErr w:type="spellEnd"/>
            <w:r w:rsidRPr="005818AC">
              <w:rPr>
                <w:sz w:val="20"/>
                <w:szCs w:val="20"/>
                <w:lang w:val="pt-BR"/>
              </w:rPr>
              <w:t xml:space="preserve"> </w:t>
            </w:r>
            <w:r w:rsidRPr="00F95370">
              <w:rPr>
                <w:sz w:val="20"/>
                <w:szCs w:val="20"/>
              </w:rPr>
              <w:t>ЕС</w:t>
            </w:r>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30 </w:t>
            </w:r>
            <w:proofErr w:type="spellStart"/>
            <w:r w:rsidRPr="00F95370">
              <w:rPr>
                <w:sz w:val="20"/>
                <w:szCs w:val="20"/>
              </w:rPr>
              <w:t>май</w:t>
            </w:r>
            <w:proofErr w:type="spellEnd"/>
            <w:r w:rsidRPr="005818AC">
              <w:rPr>
                <w:sz w:val="20"/>
                <w:szCs w:val="20"/>
                <w:lang w:val="pt-BR"/>
              </w:rPr>
              <w:t xml:space="preserve"> 2018 </w:t>
            </w:r>
            <w:r w:rsidRPr="00F95370">
              <w:rPr>
                <w:sz w:val="20"/>
                <w:szCs w:val="20"/>
              </w:rPr>
              <w:t>г</w:t>
            </w:r>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Директива</w:t>
            </w:r>
            <w:proofErr w:type="spellEnd"/>
            <w:r w:rsidRPr="005818AC">
              <w:rPr>
                <w:sz w:val="20"/>
                <w:szCs w:val="20"/>
                <w:lang w:val="pt-BR"/>
              </w:rPr>
              <w:t xml:space="preserve"> 2009/28/</w:t>
            </w:r>
            <w:r w:rsidRPr="00F95370">
              <w:rPr>
                <w:sz w:val="20"/>
                <w:szCs w:val="20"/>
              </w:rPr>
              <w:t>ЕО</w:t>
            </w:r>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23 </w:t>
            </w:r>
            <w:proofErr w:type="spellStart"/>
            <w:r w:rsidRPr="00F95370">
              <w:rPr>
                <w:sz w:val="20"/>
                <w:szCs w:val="20"/>
              </w:rPr>
              <w:t>април</w:t>
            </w:r>
            <w:proofErr w:type="spellEnd"/>
            <w:r w:rsidRPr="005818AC">
              <w:rPr>
                <w:sz w:val="20"/>
                <w:szCs w:val="20"/>
                <w:lang w:val="pt-BR"/>
              </w:rPr>
              <w:t xml:space="preserve"> 2009 </w:t>
            </w:r>
            <w:r w:rsidRPr="00F95370">
              <w:rPr>
                <w:sz w:val="20"/>
                <w:szCs w:val="20"/>
              </w:rPr>
              <w:t>г</w:t>
            </w:r>
            <w:r w:rsidRPr="005818AC">
              <w:rPr>
                <w:sz w:val="20"/>
                <w:szCs w:val="20"/>
                <w:lang w:val="pt-BR"/>
              </w:rPr>
              <w:t xml:space="preserve">. </w:t>
            </w:r>
            <w:proofErr w:type="spellStart"/>
            <w:r w:rsidRPr="00F95370">
              <w:rPr>
                <w:sz w:val="20"/>
                <w:szCs w:val="20"/>
              </w:rPr>
              <w:t>Според</w:t>
            </w:r>
            <w:proofErr w:type="spellEnd"/>
            <w:r w:rsidRPr="005818AC">
              <w:rPr>
                <w:sz w:val="20"/>
                <w:szCs w:val="20"/>
                <w:lang w:val="pt-BR"/>
              </w:rPr>
              <w:t xml:space="preserve"> </w:t>
            </w:r>
            <w:proofErr w:type="spellStart"/>
            <w:r w:rsidRPr="00F95370">
              <w:rPr>
                <w:sz w:val="20"/>
                <w:szCs w:val="20"/>
              </w:rPr>
              <w:t>проучвания</w:t>
            </w:r>
            <w:proofErr w:type="spellEnd"/>
            <w:r w:rsidRPr="005818AC">
              <w:rPr>
                <w:sz w:val="20"/>
                <w:szCs w:val="20"/>
                <w:lang w:val="pt-BR"/>
              </w:rPr>
              <w:t xml:space="preserve"> </w:t>
            </w:r>
            <w:proofErr w:type="spellStart"/>
            <w:r w:rsidRPr="00F95370">
              <w:rPr>
                <w:sz w:val="20"/>
                <w:szCs w:val="20"/>
              </w:rPr>
              <w:t>електроенергията</w:t>
            </w:r>
            <w:proofErr w:type="spellEnd"/>
            <w:r w:rsidRPr="005818AC">
              <w:rPr>
                <w:sz w:val="20"/>
                <w:szCs w:val="20"/>
                <w:lang w:val="pt-BR"/>
              </w:rPr>
              <w:t xml:space="preserve">, </w:t>
            </w:r>
            <w:proofErr w:type="spellStart"/>
            <w:r w:rsidRPr="00F95370">
              <w:rPr>
                <w:sz w:val="20"/>
                <w:szCs w:val="20"/>
              </w:rPr>
              <w:t>генерирана</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вятърни</w:t>
            </w:r>
            <w:proofErr w:type="spellEnd"/>
            <w:r w:rsidRPr="005818AC">
              <w:rPr>
                <w:sz w:val="20"/>
                <w:szCs w:val="20"/>
                <w:lang w:val="pt-BR"/>
              </w:rPr>
              <w:t xml:space="preserve"> </w:t>
            </w:r>
            <w:proofErr w:type="spellStart"/>
            <w:r w:rsidRPr="00F95370">
              <w:rPr>
                <w:sz w:val="20"/>
                <w:szCs w:val="20"/>
              </w:rPr>
              <w:t>турбини</w:t>
            </w:r>
            <w:proofErr w:type="spellEnd"/>
            <w:r w:rsidRPr="005818AC">
              <w:rPr>
                <w:sz w:val="20"/>
                <w:szCs w:val="20"/>
                <w:lang w:val="pt-BR"/>
              </w:rPr>
              <w:t xml:space="preserve">, </w:t>
            </w:r>
            <w:proofErr w:type="spellStart"/>
            <w:r w:rsidRPr="00F95370">
              <w:rPr>
                <w:sz w:val="20"/>
                <w:szCs w:val="20"/>
              </w:rPr>
              <w:t>има</w:t>
            </w:r>
            <w:proofErr w:type="spellEnd"/>
            <w:r w:rsidRPr="005818AC">
              <w:rPr>
                <w:sz w:val="20"/>
                <w:szCs w:val="20"/>
                <w:lang w:val="pt-BR"/>
              </w:rPr>
              <w:t xml:space="preserve"> </w:t>
            </w:r>
            <w:proofErr w:type="spellStart"/>
            <w:r w:rsidRPr="00F95370">
              <w:rPr>
                <w:sz w:val="20"/>
                <w:szCs w:val="20"/>
              </w:rPr>
              <w:t>един</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най</w:t>
            </w:r>
            <w:proofErr w:type="spellEnd"/>
            <w:r w:rsidRPr="005818AC">
              <w:rPr>
                <w:sz w:val="20"/>
                <w:szCs w:val="20"/>
                <w:lang w:val="pt-BR"/>
              </w:rPr>
              <w:t>-</w:t>
            </w:r>
            <w:proofErr w:type="spellStart"/>
            <w:r w:rsidRPr="00F95370">
              <w:rPr>
                <w:sz w:val="20"/>
                <w:szCs w:val="20"/>
              </w:rPr>
              <w:t>ниските</w:t>
            </w:r>
            <w:proofErr w:type="spellEnd"/>
            <w:r w:rsidRPr="005818AC">
              <w:rPr>
                <w:sz w:val="20"/>
                <w:szCs w:val="20"/>
                <w:lang w:val="pt-BR"/>
              </w:rPr>
              <w:t xml:space="preserve"> </w:t>
            </w:r>
            <w:proofErr w:type="spellStart"/>
            <w:r w:rsidRPr="00F95370">
              <w:rPr>
                <w:sz w:val="20"/>
                <w:szCs w:val="20"/>
              </w:rPr>
              <w:t>въглеродни</w:t>
            </w:r>
            <w:proofErr w:type="spellEnd"/>
            <w:r w:rsidRPr="005818AC">
              <w:rPr>
                <w:sz w:val="20"/>
                <w:szCs w:val="20"/>
                <w:lang w:val="pt-BR"/>
              </w:rPr>
              <w:t xml:space="preserve"> </w:t>
            </w:r>
            <w:proofErr w:type="spellStart"/>
            <w:r w:rsidRPr="00F95370">
              <w:rPr>
                <w:sz w:val="20"/>
                <w:szCs w:val="20"/>
              </w:rPr>
              <w:t>отпечатъци</w:t>
            </w:r>
            <w:proofErr w:type="spellEnd"/>
            <w:r w:rsidRPr="005818AC">
              <w:rPr>
                <w:sz w:val="20"/>
                <w:szCs w:val="20"/>
                <w:lang w:val="pt-BR"/>
              </w:rPr>
              <w:t xml:space="preserve">, </w:t>
            </w:r>
            <w:proofErr w:type="spellStart"/>
            <w:r w:rsidRPr="00F95370">
              <w:rPr>
                <w:sz w:val="20"/>
                <w:szCs w:val="20"/>
              </w:rPr>
              <w:t>като</w:t>
            </w:r>
            <w:proofErr w:type="spellEnd"/>
            <w:r w:rsidRPr="005818AC">
              <w:rPr>
                <w:sz w:val="20"/>
                <w:szCs w:val="20"/>
                <w:lang w:val="pt-BR"/>
              </w:rPr>
              <w:t xml:space="preserve"> </w:t>
            </w:r>
            <w:proofErr w:type="spellStart"/>
            <w:r w:rsidRPr="00F95370">
              <w:rPr>
                <w:sz w:val="20"/>
                <w:szCs w:val="20"/>
              </w:rPr>
              <w:t>по</w:t>
            </w:r>
            <w:proofErr w:type="spellEnd"/>
            <w:r w:rsidRPr="005818AC">
              <w:rPr>
                <w:sz w:val="20"/>
                <w:szCs w:val="20"/>
                <w:lang w:val="pt-BR"/>
              </w:rPr>
              <w:t>-</w:t>
            </w:r>
            <w:proofErr w:type="spellStart"/>
            <w:r w:rsidRPr="00F95370">
              <w:rPr>
                <w:sz w:val="20"/>
                <w:szCs w:val="20"/>
              </w:rPr>
              <w:t>голямата</w:t>
            </w:r>
            <w:proofErr w:type="spellEnd"/>
            <w:r w:rsidRPr="005818AC">
              <w:rPr>
                <w:sz w:val="20"/>
                <w:szCs w:val="20"/>
                <w:lang w:val="pt-BR"/>
              </w:rPr>
              <w:t xml:space="preserve"> </w:t>
            </w:r>
            <w:proofErr w:type="spellStart"/>
            <w:r w:rsidRPr="00F95370">
              <w:rPr>
                <w:sz w:val="20"/>
                <w:szCs w:val="20"/>
              </w:rPr>
              <w:t>част</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емисиите</w:t>
            </w:r>
            <w:proofErr w:type="spellEnd"/>
            <w:r w:rsidRPr="005818AC">
              <w:rPr>
                <w:sz w:val="20"/>
                <w:szCs w:val="20"/>
                <w:lang w:val="pt-BR"/>
              </w:rPr>
              <w:t xml:space="preserve"> </w:t>
            </w:r>
            <w:proofErr w:type="spellStart"/>
            <w:r w:rsidRPr="00F95370">
              <w:rPr>
                <w:sz w:val="20"/>
                <w:szCs w:val="20"/>
              </w:rPr>
              <w:t>се</w:t>
            </w:r>
            <w:proofErr w:type="spellEnd"/>
            <w:r w:rsidRPr="005818AC">
              <w:rPr>
                <w:sz w:val="20"/>
                <w:szCs w:val="20"/>
                <w:lang w:val="pt-BR"/>
              </w:rPr>
              <w:t xml:space="preserve"> </w:t>
            </w:r>
            <w:proofErr w:type="spellStart"/>
            <w:r w:rsidRPr="00F95370">
              <w:rPr>
                <w:sz w:val="20"/>
                <w:szCs w:val="20"/>
              </w:rPr>
              <w:t>генерират</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процеса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производство</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изграждане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турбини</w:t>
            </w:r>
            <w:proofErr w:type="spellEnd"/>
            <w:r w:rsidRPr="005818AC">
              <w:rPr>
                <w:sz w:val="20"/>
                <w:szCs w:val="20"/>
                <w:lang w:val="pt-BR"/>
              </w:rPr>
              <w:t xml:space="preserve"> (</w:t>
            </w:r>
            <w:proofErr w:type="spellStart"/>
            <w:r w:rsidRPr="00F95370">
              <w:rPr>
                <w:sz w:val="20"/>
                <w:szCs w:val="20"/>
              </w:rPr>
              <w:t>Икономическа</w:t>
            </w:r>
            <w:proofErr w:type="spellEnd"/>
            <w:r w:rsidRPr="005818AC">
              <w:rPr>
                <w:sz w:val="20"/>
                <w:szCs w:val="20"/>
                <w:lang w:val="pt-BR"/>
              </w:rPr>
              <w:t xml:space="preserve"> </w:t>
            </w:r>
            <w:proofErr w:type="spellStart"/>
            <w:r w:rsidRPr="00F95370">
              <w:rPr>
                <w:sz w:val="20"/>
                <w:szCs w:val="20"/>
              </w:rPr>
              <w:t>комисия</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Европа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r w:rsidRPr="00F95370">
              <w:rPr>
                <w:sz w:val="20"/>
                <w:szCs w:val="20"/>
              </w:rPr>
              <w:t>ООН</w:t>
            </w:r>
            <w:r w:rsidRPr="005818AC">
              <w:rPr>
                <w:sz w:val="20"/>
                <w:szCs w:val="20"/>
                <w:lang w:val="pt-BR"/>
              </w:rPr>
              <w:t xml:space="preserve">. </w:t>
            </w:r>
            <w:proofErr w:type="spellStart"/>
            <w:r w:rsidRPr="00F95370">
              <w:rPr>
                <w:sz w:val="20"/>
                <w:szCs w:val="20"/>
              </w:rPr>
              <w:t>Въглеродна</w:t>
            </w:r>
            <w:proofErr w:type="spellEnd"/>
            <w:r w:rsidRPr="005818AC">
              <w:rPr>
                <w:sz w:val="20"/>
                <w:szCs w:val="20"/>
                <w:lang w:val="pt-BR"/>
              </w:rPr>
              <w:t xml:space="preserve"> </w:t>
            </w:r>
            <w:proofErr w:type="spellStart"/>
            <w:r w:rsidRPr="00F95370">
              <w:rPr>
                <w:sz w:val="20"/>
                <w:szCs w:val="20"/>
              </w:rPr>
              <w:t>неутралност</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региона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r w:rsidRPr="00F95370">
              <w:rPr>
                <w:sz w:val="20"/>
                <w:szCs w:val="20"/>
              </w:rPr>
              <w:t>ИКЕ</w:t>
            </w:r>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r w:rsidRPr="00F95370">
              <w:rPr>
                <w:sz w:val="20"/>
                <w:szCs w:val="20"/>
              </w:rPr>
              <w:t>ООН</w:t>
            </w:r>
            <w:r w:rsidRPr="005818AC">
              <w:rPr>
                <w:sz w:val="20"/>
                <w:szCs w:val="20"/>
                <w:lang w:val="pt-BR"/>
              </w:rPr>
              <w:t xml:space="preserve">: </w:t>
            </w:r>
            <w:proofErr w:type="spellStart"/>
            <w:r w:rsidRPr="00F95370">
              <w:rPr>
                <w:sz w:val="20"/>
                <w:szCs w:val="20"/>
              </w:rPr>
              <w:t>интегрирана</w:t>
            </w:r>
            <w:proofErr w:type="spellEnd"/>
            <w:r w:rsidRPr="005818AC">
              <w:rPr>
                <w:sz w:val="20"/>
                <w:szCs w:val="20"/>
                <w:lang w:val="pt-BR"/>
              </w:rPr>
              <w:t xml:space="preserve"> </w:t>
            </w:r>
            <w:proofErr w:type="spellStart"/>
            <w:r w:rsidRPr="00F95370">
              <w:rPr>
                <w:sz w:val="20"/>
                <w:szCs w:val="20"/>
              </w:rPr>
              <w:t>оценка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жизнения</w:t>
            </w:r>
            <w:proofErr w:type="spellEnd"/>
            <w:r w:rsidRPr="005818AC">
              <w:rPr>
                <w:sz w:val="20"/>
                <w:szCs w:val="20"/>
                <w:lang w:val="pt-BR"/>
              </w:rPr>
              <w:t xml:space="preserve"> </w:t>
            </w:r>
            <w:proofErr w:type="spellStart"/>
            <w:r w:rsidRPr="00F95370">
              <w:rPr>
                <w:sz w:val="20"/>
                <w:szCs w:val="20"/>
              </w:rPr>
              <w:t>цикъл</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източниците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електроенергия</w:t>
            </w:r>
            <w:proofErr w:type="spellEnd"/>
            <w:r w:rsidRPr="005818AC">
              <w:rPr>
                <w:sz w:val="20"/>
                <w:szCs w:val="20"/>
                <w:lang w:val="pt-BR"/>
              </w:rPr>
              <w:t xml:space="preserve">, 2022 </w:t>
            </w:r>
            <w:r w:rsidRPr="00F95370">
              <w:rPr>
                <w:sz w:val="20"/>
                <w:szCs w:val="20"/>
              </w:rPr>
              <w:t>г</w:t>
            </w:r>
            <w:r w:rsidRPr="005818AC">
              <w:rPr>
                <w:sz w:val="20"/>
                <w:szCs w:val="20"/>
                <w:lang w:val="pt-BR"/>
              </w:rPr>
              <w:t xml:space="preserve">.). </w:t>
            </w:r>
          </w:p>
          <w:p w14:paraId="03F3EAD1" w14:textId="77777777" w:rsidR="00262C1D" w:rsidRPr="005818AC" w:rsidRDefault="00262C1D" w:rsidP="00262C1D">
            <w:pPr>
              <w:jc w:val="both"/>
              <w:rPr>
                <w:sz w:val="20"/>
                <w:szCs w:val="20"/>
                <w:lang w:val="pt-BR"/>
              </w:rPr>
            </w:pPr>
            <w:proofErr w:type="spellStart"/>
            <w:r w:rsidRPr="00621C91">
              <w:rPr>
                <w:sz w:val="20"/>
                <w:szCs w:val="20"/>
              </w:rPr>
              <w:t>По</w:t>
            </w:r>
            <w:proofErr w:type="spellEnd"/>
            <w:r w:rsidRPr="005818AC">
              <w:rPr>
                <w:sz w:val="20"/>
                <w:szCs w:val="20"/>
                <w:lang w:val="pt-BR"/>
              </w:rPr>
              <w:t xml:space="preserve"> </w:t>
            </w:r>
            <w:proofErr w:type="spellStart"/>
            <w:r w:rsidRPr="00621C91">
              <w:rPr>
                <w:sz w:val="20"/>
                <w:szCs w:val="20"/>
              </w:rPr>
              <w:t>време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периода</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експлоатация</w:t>
            </w:r>
            <w:proofErr w:type="spellEnd"/>
            <w:r w:rsidRPr="005818AC">
              <w:rPr>
                <w:sz w:val="20"/>
                <w:szCs w:val="20"/>
                <w:lang w:val="pt-BR"/>
              </w:rPr>
              <w:t xml:space="preserve"> </w:t>
            </w:r>
            <w:proofErr w:type="spellStart"/>
            <w:r w:rsidRPr="00621C91">
              <w:rPr>
                <w:sz w:val="20"/>
                <w:szCs w:val="20"/>
              </w:rPr>
              <w:t>емисиите</w:t>
            </w:r>
            <w:proofErr w:type="spellEnd"/>
            <w:r w:rsidRPr="005818AC">
              <w:rPr>
                <w:sz w:val="20"/>
                <w:szCs w:val="20"/>
                <w:lang w:val="pt-BR"/>
              </w:rPr>
              <w:t xml:space="preserve">, </w:t>
            </w:r>
            <w:proofErr w:type="spellStart"/>
            <w:r w:rsidRPr="00621C91">
              <w:rPr>
                <w:sz w:val="20"/>
                <w:szCs w:val="20"/>
              </w:rPr>
              <w:t>генерирани</w:t>
            </w:r>
            <w:proofErr w:type="spellEnd"/>
            <w:r w:rsidRPr="005818AC">
              <w:rPr>
                <w:sz w:val="20"/>
                <w:szCs w:val="20"/>
                <w:lang w:val="pt-BR"/>
              </w:rPr>
              <w:t xml:space="preserve"> </w:t>
            </w:r>
            <w:proofErr w:type="spellStart"/>
            <w:r w:rsidRPr="00621C91">
              <w:rPr>
                <w:sz w:val="20"/>
                <w:szCs w:val="20"/>
              </w:rPr>
              <w:t>по</w:t>
            </w:r>
            <w:proofErr w:type="spellEnd"/>
            <w:r w:rsidRPr="005818AC">
              <w:rPr>
                <w:sz w:val="20"/>
                <w:szCs w:val="20"/>
                <w:lang w:val="pt-BR"/>
              </w:rPr>
              <w:t xml:space="preserve"> </w:t>
            </w:r>
            <w:proofErr w:type="spellStart"/>
            <w:r w:rsidRPr="00621C91">
              <w:rPr>
                <w:sz w:val="20"/>
                <w:szCs w:val="20"/>
              </w:rPr>
              <w:t>време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операциите</w:t>
            </w:r>
            <w:proofErr w:type="spellEnd"/>
            <w:r w:rsidRPr="005818AC">
              <w:rPr>
                <w:sz w:val="20"/>
                <w:szCs w:val="20"/>
                <w:lang w:val="pt-BR"/>
              </w:rPr>
              <w:t xml:space="preserve"> </w:t>
            </w:r>
            <w:proofErr w:type="spellStart"/>
            <w:r w:rsidRPr="00621C91">
              <w:rPr>
                <w:sz w:val="20"/>
                <w:szCs w:val="20"/>
              </w:rPr>
              <w:t>по</w:t>
            </w:r>
            <w:proofErr w:type="spellEnd"/>
            <w:r w:rsidRPr="005818AC">
              <w:rPr>
                <w:sz w:val="20"/>
                <w:szCs w:val="20"/>
                <w:lang w:val="pt-BR"/>
              </w:rPr>
              <w:t xml:space="preserve"> </w:t>
            </w:r>
            <w:proofErr w:type="spellStart"/>
            <w:r w:rsidRPr="00621C91">
              <w:rPr>
                <w:sz w:val="20"/>
                <w:szCs w:val="20"/>
              </w:rPr>
              <w:t>поддръжка</w:t>
            </w:r>
            <w:proofErr w:type="spellEnd"/>
            <w:r w:rsidRPr="005818AC">
              <w:rPr>
                <w:sz w:val="20"/>
                <w:szCs w:val="20"/>
                <w:lang w:val="pt-BR"/>
              </w:rPr>
              <w:t xml:space="preserve">, </w:t>
            </w:r>
            <w:proofErr w:type="spellStart"/>
            <w:r w:rsidRPr="00621C91">
              <w:rPr>
                <w:sz w:val="20"/>
                <w:szCs w:val="20"/>
              </w:rPr>
              <w:t>са</w:t>
            </w:r>
            <w:proofErr w:type="spellEnd"/>
            <w:r w:rsidRPr="005818AC">
              <w:rPr>
                <w:sz w:val="20"/>
                <w:szCs w:val="20"/>
                <w:lang w:val="pt-BR"/>
              </w:rPr>
              <w:t xml:space="preserve"> </w:t>
            </w:r>
            <w:proofErr w:type="spellStart"/>
            <w:r w:rsidRPr="00621C91">
              <w:rPr>
                <w:sz w:val="20"/>
                <w:szCs w:val="20"/>
              </w:rPr>
              <w:t>много</w:t>
            </w:r>
            <w:proofErr w:type="spellEnd"/>
            <w:r w:rsidRPr="005818AC">
              <w:rPr>
                <w:sz w:val="20"/>
                <w:szCs w:val="20"/>
                <w:lang w:val="pt-BR"/>
              </w:rPr>
              <w:t xml:space="preserve"> </w:t>
            </w:r>
            <w:proofErr w:type="spellStart"/>
            <w:r w:rsidRPr="00621C91">
              <w:rPr>
                <w:sz w:val="20"/>
                <w:szCs w:val="20"/>
              </w:rPr>
              <w:t>ниски</w:t>
            </w:r>
            <w:proofErr w:type="spellEnd"/>
            <w:r w:rsidRPr="005818AC">
              <w:rPr>
                <w:sz w:val="20"/>
                <w:szCs w:val="20"/>
                <w:lang w:val="pt-BR"/>
              </w:rPr>
              <w:t xml:space="preserve">. </w:t>
            </w:r>
            <w:proofErr w:type="spellStart"/>
            <w:r w:rsidRPr="00621C91">
              <w:rPr>
                <w:sz w:val="20"/>
                <w:szCs w:val="20"/>
              </w:rPr>
              <w:t>По</w:t>
            </w:r>
            <w:proofErr w:type="spellEnd"/>
            <w:r w:rsidRPr="005818AC">
              <w:rPr>
                <w:sz w:val="20"/>
                <w:szCs w:val="20"/>
                <w:lang w:val="pt-BR"/>
              </w:rPr>
              <w:t xml:space="preserve"> </w:t>
            </w:r>
            <w:proofErr w:type="spellStart"/>
            <w:r w:rsidRPr="00621C91">
              <w:rPr>
                <w:sz w:val="20"/>
                <w:szCs w:val="20"/>
              </w:rPr>
              <w:t>този</w:t>
            </w:r>
            <w:proofErr w:type="spellEnd"/>
            <w:r w:rsidRPr="005818AC">
              <w:rPr>
                <w:sz w:val="20"/>
                <w:szCs w:val="20"/>
                <w:lang w:val="pt-BR"/>
              </w:rPr>
              <w:t xml:space="preserve"> </w:t>
            </w:r>
            <w:proofErr w:type="spellStart"/>
            <w:r w:rsidRPr="00621C91">
              <w:rPr>
                <w:sz w:val="20"/>
                <w:szCs w:val="20"/>
              </w:rPr>
              <w:t>начин</w:t>
            </w:r>
            <w:proofErr w:type="spellEnd"/>
            <w:r w:rsidRPr="005818AC">
              <w:rPr>
                <w:sz w:val="20"/>
                <w:szCs w:val="20"/>
                <w:lang w:val="pt-BR"/>
              </w:rPr>
              <w:t xml:space="preserve"> </w:t>
            </w:r>
            <w:proofErr w:type="spellStart"/>
            <w:r w:rsidRPr="00621C91">
              <w:rPr>
                <w:sz w:val="20"/>
                <w:szCs w:val="20"/>
              </w:rPr>
              <w:t>вятърните</w:t>
            </w:r>
            <w:proofErr w:type="spellEnd"/>
            <w:r w:rsidRPr="005818AC">
              <w:rPr>
                <w:sz w:val="20"/>
                <w:szCs w:val="20"/>
                <w:lang w:val="pt-BR"/>
              </w:rPr>
              <w:t xml:space="preserve"> </w:t>
            </w:r>
            <w:proofErr w:type="spellStart"/>
            <w:r w:rsidRPr="00621C91">
              <w:rPr>
                <w:sz w:val="20"/>
                <w:szCs w:val="20"/>
              </w:rPr>
              <w:t>турбини</w:t>
            </w:r>
            <w:proofErr w:type="spellEnd"/>
            <w:r w:rsidRPr="005818AC">
              <w:rPr>
                <w:sz w:val="20"/>
                <w:szCs w:val="20"/>
                <w:lang w:val="pt-BR"/>
              </w:rPr>
              <w:t xml:space="preserve"> </w:t>
            </w:r>
            <w:proofErr w:type="spellStart"/>
            <w:r w:rsidRPr="00621C91">
              <w:rPr>
                <w:sz w:val="20"/>
                <w:szCs w:val="20"/>
              </w:rPr>
              <w:t>допринасят</w:t>
            </w:r>
            <w:proofErr w:type="spellEnd"/>
            <w:r w:rsidRPr="005818AC">
              <w:rPr>
                <w:sz w:val="20"/>
                <w:szCs w:val="20"/>
                <w:lang w:val="pt-BR"/>
              </w:rPr>
              <w:t xml:space="preserve"> </w:t>
            </w:r>
            <w:proofErr w:type="spellStart"/>
            <w:r w:rsidRPr="00621C91">
              <w:rPr>
                <w:sz w:val="20"/>
                <w:szCs w:val="20"/>
              </w:rPr>
              <w:t>за</w:t>
            </w:r>
            <w:proofErr w:type="spellEnd"/>
            <w:r w:rsidRPr="005818AC">
              <w:rPr>
                <w:sz w:val="20"/>
                <w:szCs w:val="20"/>
                <w:lang w:val="pt-BR"/>
              </w:rPr>
              <w:t xml:space="preserve"> </w:t>
            </w:r>
            <w:proofErr w:type="spellStart"/>
            <w:r w:rsidRPr="00621C91">
              <w:rPr>
                <w:sz w:val="20"/>
                <w:szCs w:val="20"/>
              </w:rPr>
              <w:t>предотвратяване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емисиите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CO2, SO2, NOx </w:t>
            </w:r>
            <w:r w:rsidRPr="00621C91">
              <w:rPr>
                <w:sz w:val="20"/>
                <w:szCs w:val="20"/>
              </w:rPr>
              <w:t>и</w:t>
            </w:r>
            <w:r w:rsidRPr="005818AC">
              <w:rPr>
                <w:sz w:val="20"/>
                <w:szCs w:val="20"/>
                <w:lang w:val="pt-BR"/>
              </w:rPr>
              <w:t xml:space="preserve"> </w:t>
            </w:r>
            <w:proofErr w:type="spellStart"/>
            <w:r w:rsidRPr="00621C91">
              <w:rPr>
                <w:sz w:val="20"/>
                <w:szCs w:val="20"/>
              </w:rPr>
              <w:t>прах</w:t>
            </w:r>
            <w:proofErr w:type="spellEnd"/>
            <w:r w:rsidRPr="005818AC">
              <w:rPr>
                <w:sz w:val="20"/>
                <w:szCs w:val="20"/>
                <w:lang w:val="pt-BR"/>
              </w:rPr>
              <w:t xml:space="preserve">, </w:t>
            </w:r>
            <w:proofErr w:type="spellStart"/>
            <w:r w:rsidRPr="00621C91">
              <w:rPr>
                <w:sz w:val="20"/>
                <w:szCs w:val="20"/>
              </w:rPr>
              <w:t>които</w:t>
            </w:r>
            <w:proofErr w:type="spellEnd"/>
            <w:r w:rsidRPr="005818AC">
              <w:rPr>
                <w:sz w:val="20"/>
                <w:szCs w:val="20"/>
                <w:lang w:val="pt-BR"/>
              </w:rPr>
              <w:t xml:space="preserve"> </w:t>
            </w:r>
            <w:proofErr w:type="spellStart"/>
            <w:r w:rsidRPr="00621C91">
              <w:rPr>
                <w:sz w:val="20"/>
                <w:szCs w:val="20"/>
              </w:rPr>
              <w:lastRenderedPageBreak/>
              <w:t>биха</w:t>
            </w:r>
            <w:proofErr w:type="spellEnd"/>
            <w:r w:rsidRPr="005818AC">
              <w:rPr>
                <w:sz w:val="20"/>
                <w:szCs w:val="20"/>
                <w:lang w:val="pt-BR"/>
              </w:rPr>
              <w:t xml:space="preserve"> </w:t>
            </w:r>
            <w:proofErr w:type="spellStart"/>
            <w:r w:rsidRPr="00621C91">
              <w:rPr>
                <w:sz w:val="20"/>
                <w:szCs w:val="20"/>
              </w:rPr>
              <w:t>били</w:t>
            </w:r>
            <w:proofErr w:type="spellEnd"/>
            <w:r w:rsidRPr="005818AC">
              <w:rPr>
                <w:sz w:val="20"/>
                <w:szCs w:val="20"/>
                <w:lang w:val="pt-BR"/>
              </w:rPr>
              <w:t xml:space="preserve"> </w:t>
            </w:r>
            <w:proofErr w:type="spellStart"/>
            <w:r w:rsidRPr="00621C91">
              <w:rPr>
                <w:sz w:val="20"/>
                <w:szCs w:val="20"/>
              </w:rPr>
              <w:t>генерирани</w:t>
            </w:r>
            <w:proofErr w:type="spellEnd"/>
            <w:r w:rsidRPr="005818AC">
              <w:rPr>
                <w:sz w:val="20"/>
                <w:szCs w:val="20"/>
                <w:lang w:val="pt-BR"/>
              </w:rPr>
              <w:t xml:space="preserve"> </w:t>
            </w:r>
            <w:proofErr w:type="spellStart"/>
            <w:r w:rsidRPr="00621C91">
              <w:rPr>
                <w:sz w:val="20"/>
                <w:szCs w:val="20"/>
              </w:rPr>
              <w:t>от</w:t>
            </w:r>
            <w:proofErr w:type="spellEnd"/>
            <w:r w:rsidRPr="005818AC">
              <w:rPr>
                <w:sz w:val="20"/>
                <w:szCs w:val="20"/>
                <w:lang w:val="pt-BR"/>
              </w:rPr>
              <w:t xml:space="preserve"> </w:t>
            </w:r>
            <w:proofErr w:type="spellStart"/>
            <w:r w:rsidRPr="00621C91">
              <w:rPr>
                <w:sz w:val="20"/>
                <w:szCs w:val="20"/>
              </w:rPr>
              <w:t>използването</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невъзобновяеми</w:t>
            </w:r>
            <w:proofErr w:type="spellEnd"/>
            <w:r w:rsidRPr="005818AC">
              <w:rPr>
                <w:sz w:val="20"/>
                <w:szCs w:val="20"/>
                <w:lang w:val="pt-BR"/>
              </w:rPr>
              <w:t xml:space="preserve"> </w:t>
            </w:r>
            <w:proofErr w:type="spellStart"/>
            <w:r w:rsidRPr="00621C91">
              <w:rPr>
                <w:sz w:val="20"/>
                <w:szCs w:val="20"/>
              </w:rPr>
              <w:t>енергийни</w:t>
            </w:r>
            <w:proofErr w:type="spellEnd"/>
            <w:r w:rsidRPr="005818AC">
              <w:rPr>
                <w:sz w:val="20"/>
                <w:szCs w:val="20"/>
                <w:lang w:val="pt-BR"/>
              </w:rPr>
              <w:t xml:space="preserve"> </w:t>
            </w:r>
            <w:proofErr w:type="spellStart"/>
            <w:r w:rsidRPr="00621C91">
              <w:rPr>
                <w:sz w:val="20"/>
                <w:szCs w:val="20"/>
              </w:rPr>
              <w:t>източници</w:t>
            </w:r>
            <w:proofErr w:type="spellEnd"/>
            <w:r w:rsidRPr="005818AC">
              <w:rPr>
                <w:sz w:val="20"/>
                <w:szCs w:val="20"/>
                <w:lang w:val="pt-BR"/>
              </w:rPr>
              <w:t>.</w:t>
            </w:r>
          </w:p>
          <w:p w14:paraId="3F8402E8" w14:textId="77777777" w:rsidR="00262C1D" w:rsidRPr="005818AC" w:rsidRDefault="00262C1D" w:rsidP="00262C1D">
            <w:pPr>
              <w:jc w:val="both"/>
              <w:rPr>
                <w:sz w:val="20"/>
                <w:szCs w:val="20"/>
                <w:lang w:val="pt-BR"/>
              </w:rPr>
            </w:pPr>
            <w:proofErr w:type="spellStart"/>
            <w:r w:rsidRPr="00F95370">
              <w:rPr>
                <w:sz w:val="20"/>
                <w:szCs w:val="20"/>
              </w:rPr>
              <w:t>Изпълнението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проекта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изследваната</w:t>
            </w:r>
            <w:proofErr w:type="spellEnd"/>
            <w:r w:rsidRPr="005818AC">
              <w:rPr>
                <w:sz w:val="20"/>
                <w:szCs w:val="20"/>
                <w:lang w:val="pt-BR"/>
              </w:rPr>
              <w:t xml:space="preserve"> </w:t>
            </w:r>
            <w:proofErr w:type="spellStart"/>
            <w:r w:rsidRPr="00F95370">
              <w:rPr>
                <w:sz w:val="20"/>
                <w:szCs w:val="20"/>
              </w:rPr>
              <w:t>територия</w:t>
            </w:r>
            <w:proofErr w:type="spellEnd"/>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обща</w:t>
            </w:r>
            <w:proofErr w:type="spellEnd"/>
            <w:r w:rsidRPr="005818AC">
              <w:rPr>
                <w:sz w:val="20"/>
                <w:szCs w:val="20"/>
                <w:lang w:val="pt-BR"/>
              </w:rPr>
              <w:t xml:space="preserve"> </w:t>
            </w:r>
            <w:proofErr w:type="spellStart"/>
            <w:r w:rsidRPr="00F95370">
              <w:rPr>
                <w:sz w:val="20"/>
                <w:szCs w:val="20"/>
              </w:rPr>
              <w:t>мощност</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316,8 MW (303,6 MW) </w:t>
            </w:r>
            <w:proofErr w:type="spellStart"/>
            <w:r w:rsidRPr="00F95370">
              <w:rPr>
                <w:sz w:val="20"/>
                <w:szCs w:val="20"/>
              </w:rPr>
              <w:t>се</w:t>
            </w:r>
            <w:proofErr w:type="spellEnd"/>
            <w:r w:rsidRPr="005818AC">
              <w:rPr>
                <w:sz w:val="20"/>
                <w:szCs w:val="20"/>
                <w:lang w:val="pt-BR"/>
              </w:rPr>
              <w:t xml:space="preserve"> </w:t>
            </w:r>
            <w:proofErr w:type="spellStart"/>
            <w:r w:rsidRPr="00F95370">
              <w:rPr>
                <w:sz w:val="20"/>
                <w:szCs w:val="20"/>
              </w:rPr>
              <w:t>основава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националните</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международните</w:t>
            </w:r>
            <w:proofErr w:type="spellEnd"/>
            <w:r w:rsidRPr="005818AC">
              <w:rPr>
                <w:sz w:val="20"/>
                <w:szCs w:val="20"/>
                <w:lang w:val="pt-BR"/>
              </w:rPr>
              <w:t xml:space="preserve"> </w:t>
            </w:r>
            <w:proofErr w:type="spellStart"/>
            <w:r w:rsidRPr="00F95370">
              <w:rPr>
                <w:sz w:val="20"/>
                <w:szCs w:val="20"/>
              </w:rPr>
              <w:t>конвенции</w:t>
            </w:r>
            <w:proofErr w:type="spellEnd"/>
            <w:r w:rsidRPr="005818AC">
              <w:rPr>
                <w:sz w:val="20"/>
                <w:szCs w:val="20"/>
                <w:lang w:val="pt-BR"/>
              </w:rPr>
              <w:t xml:space="preserve"> </w:t>
            </w:r>
            <w:proofErr w:type="spellStart"/>
            <w:r w:rsidRPr="00F95370">
              <w:rPr>
                <w:sz w:val="20"/>
                <w:szCs w:val="20"/>
              </w:rPr>
              <w:t>по</w:t>
            </w:r>
            <w:proofErr w:type="spellEnd"/>
            <w:r w:rsidRPr="005818AC">
              <w:rPr>
                <w:sz w:val="20"/>
                <w:szCs w:val="20"/>
                <w:lang w:val="pt-BR"/>
              </w:rPr>
              <w:t xml:space="preserve"> </w:t>
            </w:r>
            <w:proofErr w:type="spellStart"/>
            <w:r w:rsidRPr="00F95370">
              <w:rPr>
                <w:sz w:val="20"/>
                <w:szCs w:val="20"/>
              </w:rPr>
              <w:t>енергетика</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изменение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климата</w:t>
            </w:r>
            <w:proofErr w:type="spellEnd"/>
            <w:r w:rsidRPr="005818AC">
              <w:rPr>
                <w:sz w:val="20"/>
                <w:szCs w:val="20"/>
                <w:lang w:val="pt-BR"/>
              </w:rPr>
              <w:t xml:space="preserve">, </w:t>
            </w:r>
            <w:proofErr w:type="spellStart"/>
            <w:r w:rsidRPr="00F95370">
              <w:rPr>
                <w:sz w:val="20"/>
                <w:szCs w:val="20"/>
              </w:rPr>
              <w:t>въз</w:t>
            </w:r>
            <w:proofErr w:type="spellEnd"/>
            <w:r w:rsidRPr="005818AC">
              <w:rPr>
                <w:sz w:val="20"/>
                <w:szCs w:val="20"/>
                <w:lang w:val="pt-BR"/>
              </w:rPr>
              <w:t xml:space="preserve"> </w:t>
            </w:r>
            <w:proofErr w:type="spellStart"/>
            <w:r w:rsidRPr="00F95370">
              <w:rPr>
                <w:sz w:val="20"/>
                <w:szCs w:val="20"/>
              </w:rPr>
              <w:t>основа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които</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разработи</w:t>
            </w:r>
            <w:proofErr w:type="spellEnd"/>
            <w:r w:rsidRPr="005818AC">
              <w:rPr>
                <w:sz w:val="20"/>
                <w:szCs w:val="20"/>
                <w:lang w:val="pt-BR"/>
              </w:rPr>
              <w:t xml:space="preserve"> </w:t>
            </w:r>
            <w:proofErr w:type="spellStart"/>
            <w:r w:rsidRPr="00F95370">
              <w:rPr>
                <w:sz w:val="20"/>
                <w:szCs w:val="20"/>
              </w:rPr>
              <w:t>Националния</w:t>
            </w:r>
            <w:proofErr w:type="spellEnd"/>
            <w:r w:rsidRPr="005818AC">
              <w:rPr>
                <w:sz w:val="20"/>
                <w:szCs w:val="20"/>
                <w:lang w:val="pt-BR"/>
              </w:rPr>
              <w:t xml:space="preserve"> </w:t>
            </w:r>
            <w:proofErr w:type="spellStart"/>
            <w:r w:rsidRPr="00F95370">
              <w:rPr>
                <w:sz w:val="20"/>
                <w:szCs w:val="20"/>
              </w:rPr>
              <w:t>интегриран</w:t>
            </w:r>
            <w:proofErr w:type="spellEnd"/>
            <w:r w:rsidRPr="005818AC">
              <w:rPr>
                <w:sz w:val="20"/>
                <w:szCs w:val="20"/>
                <w:lang w:val="pt-BR"/>
              </w:rPr>
              <w:t xml:space="preserve"> </w:t>
            </w:r>
            <w:proofErr w:type="spellStart"/>
            <w:r w:rsidRPr="00F95370">
              <w:rPr>
                <w:sz w:val="20"/>
                <w:szCs w:val="20"/>
              </w:rPr>
              <w:t>план</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областта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енергетиката</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изменението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климата</w:t>
            </w:r>
            <w:proofErr w:type="spellEnd"/>
            <w:r w:rsidRPr="005818AC">
              <w:rPr>
                <w:sz w:val="20"/>
                <w:szCs w:val="20"/>
                <w:lang w:val="pt-BR"/>
              </w:rPr>
              <w:t xml:space="preserve"> 2020 – 2030 </w:t>
            </w:r>
            <w:r w:rsidRPr="00F95370">
              <w:rPr>
                <w:sz w:val="20"/>
                <w:szCs w:val="20"/>
              </w:rPr>
              <w:t>г</w:t>
            </w:r>
            <w:r w:rsidRPr="005818AC">
              <w:rPr>
                <w:sz w:val="20"/>
                <w:szCs w:val="20"/>
                <w:lang w:val="pt-BR"/>
              </w:rPr>
              <w:t xml:space="preserve">., </w:t>
            </w:r>
            <w:proofErr w:type="spellStart"/>
            <w:r w:rsidRPr="00F95370">
              <w:rPr>
                <w:sz w:val="20"/>
                <w:szCs w:val="20"/>
              </w:rPr>
              <w:t>както</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Енергийната</w:t>
            </w:r>
            <w:proofErr w:type="spellEnd"/>
            <w:r w:rsidRPr="005818AC">
              <w:rPr>
                <w:sz w:val="20"/>
                <w:szCs w:val="20"/>
                <w:lang w:val="pt-BR"/>
              </w:rPr>
              <w:t xml:space="preserve"> </w:t>
            </w:r>
            <w:proofErr w:type="spellStart"/>
            <w:r w:rsidRPr="00F95370">
              <w:rPr>
                <w:sz w:val="20"/>
                <w:szCs w:val="20"/>
              </w:rPr>
              <w:t>стратегия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2022-2030 </w:t>
            </w:r>
            <w:r w:rsidRPr="00F95370">
              <w:rPr>
                <w:sz w:val="20"/>
                <w:szCs w:val="20"/>
              </w:rPr>
              <w:t>г</w:t>
            </w:r>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перспектива</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2050 </w:t>
            </w:r>
            <w:r w:rsidRPr="00F95370">
              <w:rPr>
                <w:sz w:val="20"/>
                <w:szCs w:val="20"/>
              </w:rPr>
              <w:t>г</w:t>
            </w:r>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Дългосрочната</w:t>
            </w:r>
            <w:proofErr w:type="spellEnd"/>
            <w:r w:rsidRPr="005818AC">
              <w:rPr>
                <w:sz w:val="20"/>
                <w:szCs w:val="20"/>
                <w:lang w:val="pt-BR"/>
              </w:rPr>
              <w:t xml:space="preserve"> </w:t>
            </w:r>
            <w:proofErr w:type="spellStart"/>
            <w:r w:rsidRPr="00F95370">
              <w:rPr>
                <w:sz w:val="20"/>
                <w:szCs w:val="20"/>
              </w:rPr>
              <w:t>стратегия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намаляване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неутралните</w:t>
            </w:r>
            <w:proofErr w:type="spellEnd"/>
            <w:r w:rsidRPr="005818AC">
              <w:rPr>
                <w:sz w:val="20"/>
                <w:szCs w:val="20"/>
                <w:lang w:val="pt-BR"/>
              </w:rPr>
              <w:t xml:space="preserve"> </w:t>
            </w:r>
            <w:proofErr w:type="spellStart"/>
            <w:r w:rsidRPr="00F95370">
              <w:rPr>
                <w:sz w:val="20"/>
                <w:szCs w:val="20"/>
              </w:rPr>
              <w:t>емисии</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парникови</w:t>
            </w:r>
            <w:proofErr w:type="spellEnd"/>
            <w:r w:rsidRPr="005818AC">
              <w:rPr>
                <w:sz w:val="20"/>
                <w:szCs w:val="20"/>
                <w:lang w:val="pt-BR"/>
              </w:rPr>
              <w:t xml:space="preserve"> </w:t>
            </w:r>
            <w:proofErr w:type="spellStart"/>
            <w:r w:rsidRPr="00F95370">
              <w:rPr>
                <w:sz w:val="20"/>
                <w:szCs w:val="20"/>
              </w:rPr>
              <w:t>газове</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през</w:t>
            </w:r>
            <w:proofErr w:type="spellEnd"/>
            <w:r w:rsidRPr="005818AC">
              <w:rPr>
                <w:sz w:val="20"/>
                <w:szCs w:val="20"/>
                <w:lang w:val="pt-BR"/>
              </w:rPr>
              <w:t xml:space="preserve"> 2050 </w:t>
            </w:r>
            <w:r w:rsidRPr="00F95370">
              <w:rPr>
                <w:sz w:val="20"/>
                <w:szCs w:val="20"/>
              </w:rPr>
              <w:t>г</w:t>
            </w:r>
            <w:r w:rsidRPr="005818AC">
              <w:rPr>
                <w:sz w:val="20"/>
                <w:szCs w:val="20"/>
                <w:lang w:val="pt-BR"/>
              </w:rPr>
              <w:t>.</w:t>
            </w:r>
          </w:p>
          <w:p w14:paraId="467053D9" w14:textId="77777777" w:rsidR="00262C1D" w:rsidRPr="005818AC" w:rsidRDefault="00262C1D" w:rsidP="00262C1D">
            <w:pPr>
              <w:jc w:val="both"/>
              <w:rPr>
                <w:sz w:val="20"/>
                <w:szCs w:val="20"/>
                <w:lang w:val="pt-BR"/>
              </w:rPr>
            </w:pPr>
            <w:proofErr w:type="spellStart"/>
            <w:r w:rsidRPr="00F95370">
              <w:rPr>
                <w:sz w:val="20"/>
                <w:szCs w:val="20"/>
              </w:rPr>
              <w:t>Предложеният</w:t>
            </w:r>
            <w:proofErr w:type="spellEnd"/>
            <w:r w:rsidRPr="005818AC">
              <w:rPr>
                <w:sz w:val="20"/>
                <w:szCs w:val="20"/>
                <w:lang w:val="pt-BR"/>
              </w:rPr>
              <w:t xml:space="preserve"> </w:t>
            </w:r>
            <w:proofErr w:type="spellStart"/>
            <w:r w:rsidRPr="00F95370">
              <w:rPr>
                <w:sz w:val="20"/>
                <w:szCs w:val="20"/>
              </w:rPr>
              <w:t>проект</w:t>
            </w:r>
            <w:proofErr w:type="spellEnd"/>
            <w:r w:rsidRPr="005818AC">
              <w:rPr>
                <w:sz w:val="20"/>
                <w:szCs w:val="20"/>
                <w:lang w:val="pt-BR"/>
              </w:rPr>
              <w:t xml:space="preserve"> </w:t>
            </w:r>
            <w:proofErr w:type="spellStart"/>
            <w:r w:rsidRPr="00F95370">
              <w:rPr>
                <w:sz w:val="20"/>
                <w:szCs w:val="20"/>
              </w:rPr>
              <w:t>отговаря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общата</w:t>
            </w:r>
            <w:proofErr w:type="spellEnd"/>
            <w:r w:rsidRPr="005818AC">
              <w:rPr>
                <w:sz w:val="20"/>
                <w:szCs w:val="20"/>
                <w:lang w:val="pt-BR"/>
              </w:rPr>
              <w:t xml:space="preserve"> </w:t>
            </w:r>
            <w:proofErr w:type="spellStart"/>
            <w:r w:rsidRPr="00F95370">
              <w:rPr>
                <w:sz w:val="20"/>
                <w:szCs w:val="20"/>
              </w:rPr>
              <w:t>цел</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Енергийната</w:t>
            </w:r>
            <w:proofErr w:type="spellEnd"/>
            <w:r w:rsidRPr="005818AC">
              <w:rPr>
                <w:sz w:val="20"/>
                <w:szCs w:val="20"/>
                <w:lang w:val="pt-BR"/>
              </w:rPr>
              <w:t xml:space="preserve"> </w:t>
            </w:r>
            <w:proofErr w:type="spellStart"/>
            <w:r w:rsidRPr="00F95370">
              <w:rPr>
                <w:sz w:val="20"/>
                <w:szCs w:val="20"/>
              </w:rPr>
              <w:t>стратегия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r w:rsidRPr="00F95370">
              <w:rPr>
                <w:sz w:val="20"/>
                <w:szCs w:val="20"/>
              </w:rPr>
              <w:t>а</w:t>
            </w:r>
            <w:r w:rsidRPr="005818AC">
              <w:rPr>
                <w:sz w:val="20"/>
                <w:szCs w:val="20"/>
                <w:lang w:val="pt-BR"/>
              </w:rPr>
              <w:t xml:space="preserve"> </w:t>
            </w:r>
            <w:proofErr w:type="spellStart"/>
            <w:r w:rsidRPr="00F95370">
              <w:rPr>
                <w:sz w:val="20"/>
                <w:szCs w:val="20"/>
              </w:rPr>
              <w:t>именно</w:t>
            </w:r>
            <w:proofErr w:type="spellEnd"/>
            <w:r w:rsidRPr="005818AC">
              <w:rPr>
                <w:sz w:val="20"/>
                <w:szCs w:val="20"/>
                <w:lang w:val="pt-BR"/>
              </w:rPr>
              <w:t xml:space="preserve"> </w:t>
            </w:r>
            <w:proofErr w:type="spellStart"/>
            <w:r w:rsidRPr="00F95370">
              <w:rPr>
                <w:sz w:val="20"/>
                <w:szCs w:val="20"/>
              </w:rPr>
              <w:t>растеж</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енергийния</w:t>
            </w:r>
            <w:proofErr w:type="spellEnd"/>
            <w:r w:rsidRPr="005818AC">
              <w:rPr>
                <w:sz w:val="20"/>
                <w:szCs w:val="20"/>
                <w:lang w:val="pt-BR"/>
              </w:rPr>
              <w:t xml:space="preserve"> </w:t>
            </w:r>
            <w:proofErr w:type="spellStart"/>
            <w:r w:rsidRPr="00F95370">
              <w:rPr>
                <w:sz w:val="20"/>
                <w:szCs w:val="20"/>
              </w:rPr>
              <w:t>сектор</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устойчиви</w:t>
            </w:r>
            <w:proofErr w:type="spellEnd"/>
            <w:r w:rsidRPr="005818AC">
              <w:rPr>
                <w:sz w:val="20"/>
                <w:szCs w:val="20"/>
                <w:lang w:val="pt-BR"/>
              </w:rPr>
              <w:t xml:space="preserve"> </w:t>
            </w:r>
            <w:proofErr w:type="spellStart"/>
            <w:r w:rsidRPr="00F95370">
              <w:rPr>
                <w:sz w:val="20"/>
                <w:szCs w:val="20"/>
              </w:rPr>
              <w:t>условия</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съответствие</w:t>
            </w:r>
            <w:proofErr w:type="spellEnd"/>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национални</w:t>
            </w:r>
            <w:proofErr w:type="spellEnd"/>
            <w:r w:rsidRPr="005818AC">
              <w:rPr>
                <w:sz w:val="20"/>
                <w:szCs w:val="20"/>
                <w:lang w:val="pt-BR"/>
              </w:rPr>
              <w:t xml:space="preserve">, </w:t>
            </w:r>
            <w:proofErr w:type="spellStart"/>
            <w:r w:rsidRPr="00F95370">
              <w:rPr>
                <w:sz w:val="20"/>
                <w:szCs w:val="20"/>
              </w:rPr>
              <w:t>европейски</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световни</w:t>
            </w:r>
            <w:proofErr w:type="spellEnd"/>
            <w:r w:rsidRPr="005818AC">
              <w:rPr>
                <w:sz w:val="20"/>
                <w:szCs w:val="20"/>
                <w:lang w:val="pt-BR"/>
              </w:rPr>
              <w:t xml:space="preserve"> </w:t>
            </w:r>
            <w:proofErr w:type="spellStart"/>
            <w:r w:rsidRPr="00F95370">
              <w:rPr>
                <w:sz w:val="20"/>
                <w:szCs w:val="20"/>
              </w:rPr>
              <w:t>критерии</w:t>
            </w:r>
            <w:proofErr w:type="spellEnd"/>
            <w:r w:rsidRPr="005818AC">
              <w:rPr>
                <w:sz w:val="20"/>
                <w:szCs w:val="20"/>
                <w:lang w:val="pt-BR"/>
              </w:rPr>
              <w:t xml:space="preserve">, </w:t>
            </w:r>
            <w:proofErr w:type="spellStart"/>
            <w:r w:rsidRPr="00F95370">
              <w:rPr>
                <w:sz w:val="20"/>
                <w:szCs w:val="20"/>
              </w:rPr>
              <w:t>изпълнението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този</w:t>
            </w:r>
            <w:proofErr w:type="spellEnd"/>
            <w:r w:rsidRPr="005818AC">
              <w:rPr>
                <w:sz w:val="20"/>
                <w:szCs w:val="20"/>
                <w:lang w:val="pt-BR"/>
              </w:rPr>
              <w:t xml:space="preserve"> </w:t>
            </w:r>
            <w:proofErr w:type="spellStart"/>
            <w:r w:rsidRPr="00F95370">
              <w:rPr>
                <w:sz w:val="20"/>
                <w:szCs w:val="20"/>
              </w:rPr>
              <w:t>план</w:t>
            </w:r>
            <w:proofErr w:type="spellEnd"/>
            <w:r w:rsidRPr="005818AC">
              <w:rPr>
                <w:sz w:val="20"/>
                <w:szCs w:val="20"/>
                <w:lang w:val="pt-BR"/>
              </w:rPr>
              <w:t xml:space="preserve">, </w:t>
            </w:r>
            <w:proofErr w:type="spellStart"/>
            <w:r w:rsidRPr="00F95370">
              <w:rPr>
                <w:sz w:val="20"/>
                <w:szCs w:val="20"/>
              </w:rPr>
              <w:t>допринасящ</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развитието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националната</w:t>
            </w:r>
            <w:proofErr w:type="spellEnd"/>
            <w:r w:rsidRPr="005818AC">
              <w:rPr>
                <w:sz w:val="20"/>
                <w:szCs w:val="20"/>
                <w:lang w:val="pt-BR"/>
              </w:rPr>
              <w:t xml:space="preserve"> </w:t>
            </w:r>
            <w:proofErr w:type="spellStart"/>
            <w:r w:rsidRPr="00F95370">
              <w:rPr>
                <w:sz w:val="20"/>
                <w:szCs w:val="20"/>
              </w:rPr>
              <w:t>енергийна</w:t>
            </w:r>
            <w:proofErr w:type="spellEnd"/>
            <w:r w:rsidRPr="005818AC">
              <w:rPr>
                <w:sz w:val="20"/>
                <w:szCs w:val="20"/>
                <w:lang w:val="pt-BR"/>
              </w:rPr>
              <w:t xml:space="preserve"> </w:t>
            </w:r>
            <w:proofErr w:type="spellStart"/>
            <w:r w:rsidRPr="00F95370">
              <w:rPr>
                <w:sz w:val="20"/>
                <w:szCs w:val="20"/>
              </w:rPr>
              <w:t>система</w:t>
            </w:r>
            <w:proofErr w:type="spellEnd"/>
            <w:r w:rsidRPr="005818AC">
              <w:rPr>
                <w:sz w:val="20"/>
                <w:szCs w:val="20"/>
                <w:lang w:val="pt-BR"/>
              </w:rPr>
              <w:t xml:space="preserve">, </w:t>
            </w:r>
            <w:proofErr w:type="spellStart"/>
            <w:r w:rsidRPr="00F95370">
              <w:rPr>
                <w:sz w:val="20"/>
                <w:szCs w:val="20"/>
              </w:rPr>
              <w:t>както</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спазването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международните</w:t>
            </w:r>
            <w:proofErr w:type="spellEnd"/>
            <w:r w:rsidRPr="005818AC">
              <w:rPr>
                <w:sz w:val="20"/>
                <w:szCs w:val="20"/>
                <w:lang w:val="pt-BR"/>
              </w:rPr>
              <w:t xml:space="preserve"> </w:t>
            </w:r>
            <w:proofErr w:type="spellStart"/>
            <w:r w:rsidRPr="00F95370">
              <w:rPr>
                <w:sz w:val="20"/>
                <w:szCs w:val="20"/>
              </w:rPr>
              <w:t>задължения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Румъния</w:t>
            </w:r>
            <w:proofErr w:type="spellEnd"/>
            <w:r w:rsidRPr="005818AC">
              <w:rPr>
                <w:sz w:val="20"/>
                <w:szCs w:val="20"/>
                <w:lang w:val="pt-BR"/>
              </w:rPr>
              <w:t xml:space="preserve"> (</w:t>
            </w:r>
            <w:proofErr w:type="spellStart"/>
            <w:r w:rsidRPr="00F95370">
              <w:rPr>
                <w:sz w:val="20"/>
                <w:szCs w:val="20"/>
              </w:rPr>
              <w:t>Парижкото</w:t>
            </w:r>
            <w:proofErr w:type="spellEnd"/>
            <w:r w:rsidRPr="005818AC">
              <w:rPr>
                <w:sz w:val="20"/>
                <w:szCs w:val="20"/>
                <w:lang w:val="pt-BR"/>
              </w:rPr>
              <w:t xml:space="preserve"> </w:t>
            </w:r>
            <w:proofErr w:type="spellStart"/>
            <w:r w:rsidRPr="00F95370">
              <w:rPr>
                <w:sz w:val="20"/>
                <w:szCs w:val="20"/>
              </w:rPr>
              <w:t>споразумение</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последващите</w:t>
            </w:r>
            <w:proofErr w:type="spellEnd"/>
            <w:r w:rsidRPr="005818AC">
              <w:rPr>
                <w:sz w:val="20"/>
                <w:szCs w:val="20"/>
                <w:lang w:val="pt-BR"/>
              </w:rPr>
              <w:t xml:space="preserve"> </w:t>
            </w:r>
            <w:proofErr w:type="spellStart"/>
            <w:r w:rsidRPr="00F95370">
              <w:rPr>
                <w:sz w:val="20"/>
                <w:szCs w:val="20"/>
              </w:rPr>
              <w:t>стратегии</w:t>
            </w:r>
            <w:proofErr w:type="spellEnd"/>
            <w:r w:rsidRPr="005818AC">
              <w:rPr>
                <w:sz w:val="20"/>
                <w:szCs w:val="20"/>
                <w:lang w:val="pt-BR"/>
              </w:rPr>
              <w:t>).</w:t>
            </w:r>
          </w:p>
          <w:p w14:paraId="5E4D964E" w14:textId="77777777" w:rsidR="00262C1D" w:rsidRPr="005818AC" w:rsidRDefault="00262C1D" w:rsidP="00262C1D">
            <w:pPr>
              <w:jc w:val="both"/>
              <w:rPr>
                <w:sz w:val="20"/>
                <w:szCs w:val="20"/>
                <w:lang w:val="pt-BR"/>
              </w:rPr>
            </w:pPr>
            <w:proofErr w:type="spellStart"/>
            <w:r w:rsidRPr="00F95370">
              <w:rPr>
                <w:sz w:val="20"/>
                <w:szCs w:val="20"/>
              </w:rPr>
              <w:t>Непрекъснатото</w:t>
            </w:r>
            <w:proofErr w:type="spellEnd"/>
            <w:r w:rsidRPr="005818AC">
              <w:rPr>
                <w:sz w:val="20"/>
                <w:szCs w:val="20"/>
                <w:lang w:val="pt-BR"/>
              </w:rPr>
              <w:t xml:space="preserve"> </w:t>
            </w:r>
            <w:proofErr w:type="spellStart"/>
            <w:r w:rsidRPr="00F95370">
              <w:rPr>
                <w:sz w:val="20"/>
                <w:szCs w:val="20"/>
              </w:rPr>
              <w:t>увеличаване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използването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възобновяеми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определено</w:t>
            </w:r>
            <w:proofErr w:type="spellEnd"/>
            <w:r w:rsidRPr="005818AC">
              <w:rPr>
                <w:sz w:val="20"/>
                <w:szCs w:val="20"/>
                <w:lang w:val="pt-BR"/>
              </w:rPr>
              <w:t xml:space="preserve"> </w:t>
            </w:r>
            <w:proofErr w:type="spellStart"/>
            <w:r w:rsidRPr="00F95370">
              <w:rPr>
                <w:sz w:val="20"/>
                <w:szCs w:val="20"/>
              </w:rPr>
              <w:t>като</w:t>
            </w:r>
            <w:proofErr w:type="spellEnd"/>
            <w:r w:rsidRPr="005818AC">
              <w:rPr>
                <w:sz w:val="20"/>
                <w:szCs w:val="20"/>
                <w:lang w:val="pt-BR"/>
              </w:rPr>
              <w:t xml:space="preserve"> </w:t>
            </w:r>
            <w:proofErr w:type="spellStart"/>
            <w:r w:rsidRPr="00F95370">
              <w:rPr>
                <w:sz w:val="20"/>
                <w:szCs w:val="20"/>
              </w:rPr>
              <w:t>основно</w:t>
            </w:r>
            <w:proofErr w:type="spellEnd"/>
            <w:r w:rsidRPr="005818AC">
              <w:rPr>
                <w:sz w:val="20"/>
                <w:szCs w:val="20"/>
                <w:lang w:val="pt-BR"/>
              </w:rPr>
              <w:t xml:space="preserve"> </w:t>
            </w:r>
            <w:proofErr w:type="spellStart"/>
            <w:r w:rsidRPr="00F95370">
              <w:rPr>
                <w:sz w:val="20"/>
                <w:szCs w:val="20"/>
              </w:rPr>
              <w:t>решение</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намаляване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натиска</w:t>
            </w:r>
            <w:proofErr w:type="spellEnd"/>
            <w:r w:rsidRPr="005818AC">
              <w:rPr>
                <w:sz w:val="20"/>
                <w:szCs w:val="20"/>
                <w:lang w:val="pt-BR"/>
              </w:rPr>
              <w:t xml:space="preserve"> </w:t>
            </w:r>
            <w:proofErr w:type="spellStart"/>
            <w:r w:rsidRPr="00F95370">
              <w:rPr>
                <w:sz w:val="20"/>
                <w:szCs w:val="20"/>
              </w:rPr>
              <w:t>върху</w:t>
            </w:r>
            <w:proofErr w:type="spellEnd"/>
            <w:r w:rsidRPr="005818AC">
              <w:rPr>
                <w:sz w:val="20"/>
                <w:szCs w:val="20"/>
                <w:lang w:val="pt-BR"/>
              </w:rPr>
              <w:t xml:space="preserve"> </w:t>
            </w:r>
            <w:proofErr w:type="spellStart"/>
            <w:r w:rsidRPr="00F95370">
              <w:rPr>
                <w:sz w:val="20"/>
                <w:szCs w:val="20"/>
              </w:rPr>
              <w:t>околната</w:t>
            </w:r>
            <w:proofErr w:type="spellEnd"/>
            <w:r w:rsidRPr="005818AC">
              <w:rPr>
                <w:sz w:val="20"/>
                <w:szCs w:val="20"/>
                <w:lang w:val="pt-BR"/>
              </w:rPr>
              <w:t xml:space="preserve"> </w:t>
            </w:r>
            <w:proofErr w:type="spellStart"/>
            <w:r w:rsidRPr="00F95370">
              <w:rPr>
                <w:sz w:val="20"/>
                <w:szCs w:val="20"/>
              </w:rPr>
              <w:t>среда</w:t>
            </w:r>
            <w:proofErr w:type="spellEnd"/>
            <w:r w:rsidRPr="005818AC">
              <w:rPr>
                <w:sz w:val="20"/>
                <w:szCs w:val="20"/>
                <w:lang w:val="pt-BR"/>
              </w:rPr>
              <w:t xml:space="preserve">, </w:t>
            </w:r>
            <w:proofErr w:type="spellStart"/>
            <w:r w:rsidRPr="00F95370">
              <w:rPr>
                <w:sz w:val="20"/>
                <w:szCs w:val="20"/>
              </w:rPr>
              <w:t>генериран</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енергийния</w:t>
            </w:r>
            <w:proofErr w:type="spellEnd"/>
            <w:r w:rsidRPr="005818AC">
              <w:rPr>
                <w:sz w:val="20"/>
                <w:szCs w:val="20"/>
                <w:lang w:val="pt-BR"/>
              </w:rPr>
              <w:t xml:space="preserve"> </w:t>
            </w:r>
            <w:proofErr w:type="spellStart"/>
            <w:r w:rsidRPr="00F95370">
              <w:rPr>
                <w:sz w:val="20"/>
                <w:szCs w:val="20"/>
              </w:rPr>
              <w:t>сектор</w:t>
            </w:r>
            <w:proofErr w:type="spellEnd"/>
            <w:r w:rsidRPr="005818AC">
              <w:rPr>
                <w:sz w:val="20"/>
                <w:szCs w:val="20"/>
                <w:lang w:val="pt-BR"/>
              </w:rPr>
              <w:t xml:space="preserve"> </w:t>
            </w:r>
            <w:proofErr w:type="spellStart"/>
            <w:r w:rsidRPr="00F95370">
              <w:rPr>
                <w:sz w:val="20"/>
                <w:szCs w:val="20"/>
              </w:rPr>
              <w:t>поради</w:t>
            </w:r>
            <w:proofErr w:type="spellEnd"/>
            <w:r w:rsidRPr="005818AC">
              <w:rPr>
                <w:sz w:val="20"/>
                <w:szCs w:val="20"/>
                <w:lang w:val="pt-BR"/>
              </w:rPr>
              <w:t xml:space="preserve"> </w:t>
            </w:r>
            <w:proofErr w:type="spellStart"/>
            <w:r w:rsidRPr="00F95370">
              <w:rPr>
                <w:sz w:val="20"/>
                <w:szCs w:val="20"/>
              </w:rPr>
              <w:t>експлоатацията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изкопаеми</w:t>
            </w:r>
            <w:proofErr w:type="spellEnd"/>
            <w:r w:rsidRPr="005818AC">
              <w:rPr>
                <w:sz w:val="20"/>
                <w:szCs w:val="20"/>
                <w:lang w:val="pt-BR"/>
              </w:rPr>
              <w:t xml:space="preserve"> </w:t>
            </w:r>
            <w:proofErr w:type="spellStart"/>
            <w:r w:rsidRPr="00F95370">
              <w:rPr>
                <w:sz w:val="20"/>
                <w:szCs w:val="20"/>
              </w:rPr>
              <w:t>горива</w:t>
            </w:r>
            <w:proofErr w:type="spellEnd"/>
            <w:r w:rsidRPr="005818AC">
              <w:rPr>
                <w:sz w:val="20"/>
                <w:szCs w:val="20"/>
                <w:lang w:val="pt-BR"/>
              </w:rPr>
              <w:t>.</w:t>
            </w:r>
          </w:p>
          <w:p w14:paraId="618C0C72" w14:textId="77777777" w:rsidR="00262C1D" w:rsidRPr="005818AC" w:rsidRDefault="00262C1D" w:rsidP="00262C1D">
            <w:pPr>
              <w:jc w:val="both"/>
              <w:rPr>
                <w:sz w:val="20"/>
                <w:szCs w:val="20"/>
                <w:lang w:val="pt-BR"/>
              </w:rPr>
            </w:pPr>
            <w:proofErr w:type="spellStart"/>
            <w:r w:rsidRPr="00F95370">
              <w:rPr>
                <w:sz w:val="20"/>
                <w:szCs w:val="20"/>
              </w:rPr>
              <w:t>Освен</w:t>
            </w:r>
            <w:proofErr w:type="spellEnd"/>
            <w:r w:rsidRPr="005818AC">
              <w:rPr>
                <w:sz w:val="20"/>
                <w:szCs w:val="20"/>
                <w:lang w:val="pt-BR"/>
              </w:rPr>
              <w:t xml:space="preserve"> </w:t>
            </w:r>
            <w:proofErr w:type="spellStart"/>
            <w:r w:rsidRPr="00F95370">
              <w:rPr>
                <w:sz w:val="20"/>
                <w:szCs w:val="20"/>
              </w:rPr>
              <w:t>това</w:t>
            </w:r>
            <w:proofErr w:type="spellEnd"/>
            <w:r w:rsidRPr="005818AC">
              <w:rPr>
                <w:sz w:val="20"/>
                <w:szCs w:val="20"/>
                <w:lang w:val="pt-BR"/>
              </w:rPr>
              <w:t xml:space="preserve"> </w:t>
            </w:r>
            <w:proofErr w:type="spellStart"/>
            <w:r w:rsidRPr="00F95370">
              <w:rPr>
                <w:sz w:val="20"/>
                <w:szCs w:val="20"/>
              </w:rPr>
              <w:t>изграждането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устойчив</w:t>
            </w:r>
            <w:proofErr w:type="spellEnd"/>
            <w:r w:rsidRPr="005818AC">
              <w:rPr>
                <w:sz w:val="20"/>
                <w:szCs w:val="20"/>
                <w:lang w:val="pt-BR"/>
              </w:rPr>
              <w:t xml:space="preserve"> </w:t>
            </w:r>
            <w:proofErr w:type="spellStart"/>
            <w:r w:rsidRPr="00F95370">
              <w:rPr>
                <w:sz w:val="20"/>
                <w:szCs w:val="20"/>
              </w:rPr>
              <w:t>енергиен</w:t>
            </w:r>
            <w:proofErr w:type="spellEnd"/>
            <w:r w:rsidRPr="005818AC">
              <w:rPr>
                <w:sz w:val="20"/>
                <w:szCs w:val="20"/>
                <w:lang w:val="pt-BR"/>
              </w:rPr>
              <w:t xml:space="preserve"> </w:t>
            </w:r>
            <w:proofErr w:type="spellStart"/>
            <w:r w:rsidRPr="00F95370">
              <w:rPr>
                <w:sz w:val="20"/>
                <w:szCs w:val="20"/>
              </w:rPr>
              <w:t>съюз</w:t>
            </w:r>
            <w:proofErr w:type="spellEnd"/>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ориентирана</w:t>
            </w:r>
            <w:proofErr w:type="spellEnd"/>
            <w:r w:rsidRPr="005818AC">
              <w:rPr>
                <w:sz w:val="20"/>
                <w:szCs w:val="20"/>
                <w:lang w:val="pt-BR"/>
              </w:rPr>
              <w:t xml:space="preserve"> </w:t>
            </w:r>
            <w:proofErr w:type="spellStart"/>
            <w:r w:rsidRPr="00F95370">
              <w:rPr>
                <w:sz w:val="20"/>
                <w:szCs w:val="20"/>
              </w:rPr>
              <w:t>към</w:t>
            </w:r>
            <w:proofErr w:type="spellEnd"/>
            <w:r w:rsidRPr="005818AC">
              <w:rPr>
                <w:sz w:val="20"/>
                <w:szCs w:val="20"/>
                <w:lang w:val="pt-BR"/>
              </w:rPr>
              <w:t xml:space="preserve"> </w:t>
            </w:r>
            <w:proofErr w:type="spellStart"/>
            <w:r w:rsidRPr="00F95370">
              <w:rPr>
                <w:sz w:val="20"/>
                <w:szCs w:val="20"/>
              </w:rPr>
              <w:t>бъдещето</w:t>
            </w:r>
            <w:proofErr w:type="spellEnd"/>
            <w:r w:rsidRPr="005818AC">
              <w:rPr>
                <w:sz w:val="20"/>
                <w:szCs w:val="20"/>
                <w:lang w:val="pt-BR"/>
              </w:rPr>
              <w:t xml:space="preserve"> </w:t>
            </w:r>
            <w:proofErr w:type="spellStart"/>
            <w:r w:rsidRPr="00F95370">
              <w:rPr>
                <w:sz w:val="20"/>
                <w:szCs w:val="20"/>
              </w:rPr>
              <w:t>политика</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областта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изменението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климата</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основен</w:t>
            </w:r>
            <w:proofErr w:type="spellEnd"/>
            <w:r w:rsidRPr="005818AC">
              <w:rPr>
                <w:sz w:val="20"/>
                <w:szCs w:val="20"/>
                <w:lang w:val="pt-BR"/>
              </w:rPr>
              <w:t xml:space="preserve"> </w:t>
            </w:r>
            <w:proofErr w:type="spellStart"/>
            <w:r w:rsidRPr="00F95370">
              <w:rPr>
                <w:sz w:val="20"/>
                <w:szCs w:val="20"/>
              </w:rPr>
              <w:t>приоритет</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Европейската</w:t>
            </w:r>
            <w:proofErr w:type="spellEnd"/>
            <w:r w:rsidRPr="005818AC">
              <w:rPr>
                <w:sz w:val="20"/>
                <w:szCs w:val="20"/>
                <w:lang w:val="pt-BR"/>
              </w:rPr>
              <w:t xml:space="preserve"> </w:t>
            </w:r>
            <w:proofErr w:type="spellStart"/>
            <w:r w:rsidRPr="00F95370">
              <w:rPr>
                <w:sz w:val="20"/>
                <w:szCs w:val="20"/>
              </w:rPr>
              <w:t>комисия</w:t>
            </w:r>
            <w:proofErr w:type="spellEnd"/>
            <w:r w:rsidRPr="005818AC">
              <w:rPr>
                <w:sz w:val="20"/>
                <w:szCs w:val="20"/>
                <w:lang w:val="pt-BR"/>
              </w:rPr>
              <w:t xml:space="preserve">. </w:t>
            </w:r>
            <w:proofErr w:type="spellStart"/>
            <w:r w:rsidRPr="00F95370">
              <w:rPr>
                <w:sz w:val="20"/>
                <w:szCs w:val="20"/>
              </w:rPr>
              <w:t>Стратегията</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енергиен</w:t>
            </w:r>
            <w:proofErr w:type="spellEnd"/>
            <w:r w:rsidRPr="005818AC">
              <w:rPr>
                <w:sz w:val="20"/>
                <w:szCs w:val="20"/>
                <w:lang w:val="pt-BR"/>
              </w:rPr>
              <w:t xml:space="preserve"> </w:t>
            </w:r>
            <w:proofErr w:type="spellStart"/>
            <w:r w:rsidRPr="00F95370">
              <w:rPr>
                <w:sz w:val="20"/>
                <w:szCs w:val="20"/>
              </w:rPr>
              <w:t>съюз</w:t>
            </w:r>
            <w:proofErr w:type="spellEnd"/>
            <w:r w:rsidRPr="005818AC">
              <w:rPr>
                <w:sz w:val="20"/>
                <w:szCs w:val="20"/>
                <w:lang w:val="pt-BR"/>
              </w:rPr>
              <w:t xml:space="preserve"> </w:t>
            </w:r>
            <w:proofErr w:type="spellStart"/>
            <w:r w:rsidRPr="00F95370">
              <w:rPr>
                <w:sz w:val="20"/>
                <w:szCs w:val="20"/>
              </w:rPr>
              <w:t>чрез</w:t>
            </w:r>
            <w:proofErr w:type="spellEnd"/>
            <w:r w:rsidRPr="005818AC">
              <w:rPr>
                <w:sz w:val="20"/>
                <w:szCs w:val="20"/>
                <w:lang w:val="pt-BR"/>
              </w:rPr>
              <w:t xml:space="preserve"> </w:t>
            </w:r>
            <w:proofErr w:type="spellStart"/>
            <w:r w:rsidRPr="00F95370">
              <w:rPr>
                <w:sz w:val="20"/>
                <w:szCs w:val="20"/>
              </w:rPr>
              <w:t>петте</w:t>
            </w:r>
            <w:proofErr w:type="spellEnd"/>
            <w:r w:rsidRPr="005818AC">
              <w:rPr>
                <w:sz w:val="20"/>
                <w:szCs w:val="20"/>
                <w:lang w:val="pt-BR"/>
              </w:rPr>
              <w:t xml:space="preserve"> </w:t>
            </w:r>
            <w:proofErr w:type="spellStart"/>
            <w:r w:rsidRPr="00F95370">
              <w:rPr>
                <w:sz w:val="20"/>
                <w:szCs w:val="20"/>
              </w:rPr>
              <w:t>си</w:t>
            </w:r>
            <w:proofErr w:type="spellEnd"/>
            <w:r w:rsidRPr="005818AC">
              <w:rPr>
                <w:sz w:val="20"/>
                <w:szCs w:val="20"/>
                <w:lang w:val="pt-BR"/>
              </w:rPr>
              <w:t xml:space="preserve"> </w:t>
            </w:r>
            <w:proofErr w:type="spellStart"/>
            <w:r w:rsidRPr="00F95370">
              <w:rPr>
                <w:sz w:val="20"/>
                <w:szCs w:val="20"/>
              </w:rPr>
              <w:t>измерения</w:t>
            </w:r>
            <w:proofErr w:type="spellEnd"/>
            <w:r w:rsidRPr="005818AC">
              <w:rPr>
                <w:sz w:val="20"/>
                <w:szCs w:val="20"/>
                <w:lang w:val="pt-BR"/>
              </w:rPr>
              <w:t xml:space="preserve">: </w:t>
            </w:r>
            <w:proofErr w:type="spellStart"/>
            <w:r w:rsidRPr="00F95370">
              <w:rPr>
                <w:sz w:val="20"/>
                <w:szCs w:val="20"/>
              </w:rPr>
              <w:t>енергийна</w:t>
            </w:r>
            <w:proofErr w:type="spellEnd"/>
            <w:r w:rsidRPr="005818AC">
              <w:rPr>
                <w:sz w:val="20"/>
                <w:szCs w:val="20"/>
                <w:lang w:val="pt-BR"/>
              </w:rPr>
              <w:t xml:space="preserve"> </w:t>
            </w:r>
            <w:proofErr w:type="spellStart"/>
            <w:r w:rsidRPr="00F95370">
              <w:rPr>
                <w:sz w:val="20"/>
                <w:szCs w:val="20"/>
              </w:rPr>
              <w:t>сигурност</w:t>
            </w:r>
            <w:proofErr w:type="spellEnd"/>
            <w:r w:rsidRPr="005818AC">
              <w:rPr>
                <w:sz w:val="20"/>
                <w:szCs w:val="20"/>
                <w:lang w:val="pt-BR"/>
              </w:rPr>
              <w:t xml:space="preserve">, </w:t>
            </w:r>
            <w:proofErr w:type="spellStart"/>
            <w:r w:rsidRPr="00F95370">
              <w:rPr>
                <w:sz w:val="20"/>
                <w:szCs w:val="20"/>
              </w:rPr>
              <w:t>интегриран</w:t>
            </w:r>
            <w:proofErr w:type="spellEnd"/>
            <w:r w:rsidRPr="005818AC">
              <w:rPr>
                <w:sz w:val="20"/>
                <w:szCs w:val="20"/>
                <w:lang w:val="pt-BR"/>
              </w:rPr>
              <w:t xml:space="preserve"> </w:t>
            </w:r>
            <w:proofErr w:type="spellStart"/>
            <w:r w:rsidRPr="00F95370">
              <w:rPr>
                <w:sz w:val="20"/>
                <w:szCs w:val="20"/>
              </w:rPr>
              <w:t>вътрешен</w:t>
            </w:r>
            <w:proofErr w:type="spellEnd"/>
            <w:r w:rsidRPr="005818AC">
              <w:rPr>
                <w:sz w:val="20"/>
                <w:szCs w:val="20"/>
                <w:lang w:val="pt-BR"/>
              </w:rPr>
              <w:t xml:space="preserve"> </w:t>
            </w:r>
            <w:proofErr w:type="spellStart"/>
            <w:r w:rsidRPr="00F95370">
              <w:rPr>
                <w:sz w:val="20"/>
                <w:szCs w:val="20"/>
              </w:rPr>
              <w:t>енергиен</w:t>
            </w:r>
            <w:proofErr w:type="spellEnd"/>
            <w:r w:rsidRPr="005818AC">
              <w:rPr>
                <w:sz w:val="20"/>
                <w:szCs w:val="20"/>
                <w:lang w:val="pt-BR"/>
              </w:rPr>
              <w:t xml:space="preserve"> </w:t>
            </w:r>
            <w:proofErr w:type="spellStart"/>
            <w:r w:rsidRPr="00F95370">
              <w:rPr>
                <w:sz w:val="20"/>
                <w:szCs w:val="20"/>
              </w:rPr>
              <w:t>пазар</w:t>
            </w:r>
            <w:proofErr w:type="spellEnd"/>
            <w:r w:rsidRPr="005818AC">
              <w:rPr>
                <w:sz w:val="20"/>
                <w:szCs w:val="20"/>
                <w:lang w:val="pt-BR"/>
              </w:rPr>
              <w:t xml:space="preserve">, </w:t>
            </w:r>
            <w:proofErr w:type="spellStart"/>
            <w:r w:rsidRPr="00F95370">
              <w:rPr>
                <w:sz w:val="20"/>
                <w:szCs w:val="20"/>
              </w:rPr>
              <w:t>енергийна</w:t>
            </w:r>
            <w:proofErr w:type="spellEnd"/>
            <w:r w:rsidRPr="005818AC">
              <w:rPr>
                <w:sz w:val="20"/>
                <w:szCs w:val="20"/>
                <w:lang w:val="pt-BR"/>
              </w:rPr>
              <w:t xml:space="preserve"> </w:t>
            </w:r>
            <w:proofErr w:type="spellStart"/>
            <w:r w:rsidRPr="00F95370">
              <w:rPr>
                <w:sz w:val="20"/>
                <w:szCs w:val="20"/>
              </w:rPr>
              <w:t>ефективност</w:t>
            </w:r>
            <w:proofErr w:type="spellEnd"/>
            <w:r w:rsidRPr="005818AC">
              <w:rPr>
                <w:sz w:val="20"/>
                <w:szCs w:val="20"/>
                <w:lang w:val="pt-BR"/>
              </w:rPr>
              <w:t xml:space="preserve">, </w:t>
            </w:r>
            <w:proofErr w:type="spellStart"/>
            <w:r w:rsidRPr="00F95370">
              <w:rPr>
                <w:sz w:val="20"/>
                <w:szCs w:val="20"/>
              </w:rPr>
              <w:t>декарбонизация</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икономиката</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научни</w:t>
            </w:r>
            <w:proofErr w:type="spellEnd"/>
            <w:r w:rsidRPr="005818AC">
              <w:rPr>
                <w:sz w:val="20"/>
                <w:szCs w:val="20"/>
                <w:lang w:val="pt-BR"/>
              </w:rPr>
              <w:t xml:space="preserve"> </w:t>
            </w:r>
            <w:proofErr w:type="spellStart"/>
            <w:r w:rsidRPr="00F95370">
              <w:rPr>
                <w:sz w:val="20"/>
                <w:szCs w:val="20"/>
              </w:rPr>
              <w:t>изследвания</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иновации</w:t>
            </w:r>
            <w:proofErr w:type="spellEnd"/>
            <w:r w:rsidRPr="005818AC">
              <w:rPr>
                <w:sz w:val="20"/>
                <w:szCs w:val="20"/>
                <w:lang w:val="pt-BR"/>
              </w:rPr>
              <w:t xml:space="preserve"> </w:t>
            </w:r>
            <w:proofErr w:type="spellStart"/>
            <w:r w:rsidRPr="00F95370">
              <w:rPr>
                <w:sz w:val="20"/>
                <w:szCs w:val="20"/>
              </w:rPr>
              <w:t>осигурява</w:t>
            </w:r>
            <w:proofErr w:type="spellEnd"/>
            <w:r w:rsidRPr="005818AC">
              <w:rPr>
                <w:sz w:val="20"/>
                <w:szCs w:val="20"/>
                <w:lang w:val="pt-BR"/>
              </w:rPr>
              <w:t xml:space="preserve"> </w:t>
            </w:r>
            <w:proofErr w:type="spellStart"/>
            <w:r w:rsidRPr="00F95370">
              <w:rPr>
                <w:sz w:val="20"/>
                <w:szCs w:val="20"/>
              </w:rPr>
              <w:t>рамка</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постигане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този</w:t>
            </w:r>
            <w:proofErr w:type="spellEnd"/>
            <w:r w:rsidRPr="005818AC">
              <w:rPr>
                <w:sz w:val="20"/>
                <w:szCs w:val="20"/>
                <w:lang w:val="pt-BR"/>
              </w:rPr>
              <w:t xml:space="preserve"> </w:t>
            </w:r>
            <w:proofErr w:type="spellStart"/>
            <w:r w:rsidRPr="00F95370">
              <w:rPr>
                <w:sz w:val="20"/>
                <w:szCs w:val="20"/>
              </w:rPr>
              <w:t>приоритет</w:t>
            </w:r>
            <w:proofErr w:type="spellEnd"/>
            <w:r w:rsidRPr="005818AC">
              <w:rPr>
                <w:sz w:val="20"/>
                <w:szCs w:val="20"/>
                <w:lang w:val="pt-BR"/>
              </w:rPr>
              <w:t>.</w:t>
            </w:r>
          </w:p>
          <w:p w14:paraId="54C650A6" w14:textId="77777777" w:rsidR="00262C1D" w:rsidRPr="005818AC" w:rsidRDefault="00262C1D" w:rsidP="00262C1D">
            <w:pPr>
              <w:jc w:val="both"/>
              <w:rPr>
                <w:sz w:val="20"/>
                <w:szCs w:val="20"/>
                <w:lang w:val="pt-BR"/>
              </w:rPr>
            </w:pPr>
            <w:proofErr w:type="spellStart"/>
            <w:r w:rsidRPr="00F95370">
              <w:rPr>
                <w:sz w:val="20"/>
                <w:szCs w:val="20"/>
              </w:rPr>
              <w:t>Като</w:t>
            </w:r>
            <w:proofErr w:type="spellEnd"/>
            <w:r w:rsidRPr="005818AC">
              <w:rPr>
                <w:sz w:val="20"/>
                <w:szCs w:val="20"/>
                <w:lang w:val="pt-BR"/>
              </w:rPr>
              <w:t xml:space="preserve"> </w:t>
            </w:r>
            <w:proofErr w:type="spellStart"/>
            <w:r w:rsidRPr="00F95370">
              <w:rPr>
                <w:sz w:val="20"/>
                <w:szCs w:val="20"/>
              </w:rPr>
              <w:t>част</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пакета</w:t>
            </w:r>
            <w:proofErr w:type="spellEnd"/>
            <w:r w:rsidRPr="005818AC">
              <w:rPr>
                <w:sz w:val="20"/>
                <w:szCs w:val="20"/>
                <w:lang w:val="pt-BR"/>
              </w:rPr>
              <w:t xml:space="preserve"> "</w:t>
            </w:r>
            <w:proofErr w:type="spellStart"/>
            <w:r w:rsidRPr="00F95370">
              <w:rPr>
                <w:sz w:val="20"/>
                <w:szCs w:val="20"/>
              </w:rPr>
              <w:t>Чиста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всички</w:t>
            </w:r>
            <w:proofErr w:type="spellEnd"/>
            <w:r w:rsidRPr="005818AC">
              <w:rPr>
                <w:sz w:val="20"/>
                <w:szCs w:val="20"/>
                <w:lang w:val="pt-BR"/>
              </w:rPr>
              <w:t xml:space="preserve"> </w:t>
            </w:r>
            <w:proofErr w:type="spellStart"/>
            <w:r w:rsidRPr="00F95370">
              <w:rPr>
                <w:sz w:val="20"/>
                <w:szCs w:val="20"/>
              </w:rPr>
              <w:t>европейци</w:t>
            </w:r>
            <w:proofErr w:type="spellEnd"/>
            <w:r w:rsidRPr="005818AC">
              <w:rPr>
                <w:sz w:val="20"/>
                <w:szCs w:val="20"/>
                <w:lang w:val="pt-BR"/>
              </w:rPr>
              <w:t xml:space="preserve">" </w:t>
            </w:r>
            <w:r w:rsidRPr="00F95370">
              <w:rPr>
                <w:sz w:val="20"/>
                <w:szCs w:val="20"/>
              </w:rPr>
              <w:t>ЕС</w:t>
            </w:r>
            <w:r w:rsidRPr="005818AC">
              <w:rPr>
                <w:sz w:val="20"/>
                <w:szCs w:val="20"/>
                <w:lang w:val="pt-BR"/>
              </w:rPr>
              <w:t xml:space="preserve"> </w:t>
            </w:r>
            <w:proofErr w:type="spellStart"/>
            <w:r w:rsidRPr="00F95370">
              <w:rPr>
                <w:sz w:val="20"/>
                <w:szCs w:val="20"/>
              </w:rPr>
              <w:t>също</w:t>
            </w:r>
            <w:proofErr w:type="spellEnd"/>
            <w:r w:rsidRPr="005818AC">
              <w:rPr>
                <w:sz w:val="20"/>
                <w:szCs w:val="20"/>
                <w:lang w:val="pt-BR"/>
              </w:rPr>
              <w:t xml:space="preserve"> </w:t>
            </w:r>
            <w:proofErr w:type="spellStart"/>
            <w:r w:rsidRPr="00F95370">
              <w:rPr>
                <w:sz w:val="20"/>
                <w:szCs w:val="20"/>
              </w:rPr>
              <w:t>така</w:t>
            </w:r>
            <w:proofErr w:type="spellEnd"/>
            <w:r w:rsidRPr="005818AC">
              <w:rPr>
                <w:sz w:val="20"/>
                <w:szCs w:val="20"/>
                <w:lang w:val="pt-BR"/>
              </w:rPr>
              <w:t xml:space="preserve"> </w:t>
            </w:r>
            <w:proofErr w:type="spellStart"/>
            <w:r w:rsidRPr="00F95370">
              <w:rPr>
                <w:sz w:val="20"/>
                <w:szCs w:val="20"/>
              </w:rPr>
              <w:t>преразгледа</w:t>
            </w:r>
            <w:proofErr w:type="spellEnd"/>
            <w:r w:rsidRPr="005818AC">
              <w:rPr>
                <w:sz w:val="20"/>
                <w:szCs w:val="20"/>
                <w:lang w:val="pt-BR"/>
              </w:rPr>
              <w:t xml:space="preserve"> </w:t>
            </w:r>
            <w:proofErr w:type="spellStart"/>
            <w:r w:rsidRPr="00F95370">
              <w:rPr>
                <w:sz w:val="20"/>
                <w:szCs w:val="20"/>
              </w:rPr>
              <w:t>енергийните</w:t>
            </w:r>
            <w:proofErr w:type="spellEnd"/>
            <w:r w:rsidRPr="005818AC">
              <w:rPr>
                <w:sz w:val="20"/>
                <w:szCs w:val="20"/>
                <w:lang w:val="pt-BR"/>
              </w:rPr>
              <w:t xml:space="preserve"> </w:t>
            </w:r>
            <w:proofErr w:type="spellStart"/>
            <w:r w:rsidRPr="00F95370">
              <w:rPr>
                <w:sz w:val="20"/>
                <w:szCs w:val="20"/>
              </w:rPr>
              <w:t>цели</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r w:rsidRPr="00F95370">
              <w:rPr>
                <w:sz w:val="20"/>
                <w:szCs w:val="20"/>
              </w:rPr>
              <w:t>ЕС</w:t>
            </w:r>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2030 </w:t>
            </w:r>
            <w:r w:rsidRPr="00F95370">
              <w:rPr>
                <w:sz w:val="20"/>
                <w:szCs w:val="20"/>
              </w:rPr>
              <w:t>г</w:t>
            </w:r>
            <w:r w:rsidRPr="005818AC">
              <w:rPr>
                <w:sz w:val="20"/>
                <w:szCs w:val="20"/>
                <w:lang w:val="pt-BR"/>
              </w:rPr>
              <w:t xml:space="preserve">., </w:t>
            </w:r>
            <w:r w:rsidRPr="00F95370">
              <w:rPr>
                <w:sz w:val="20"/>
                <w:szCs w:val="20"/>
              </w:rPr>
              <w:t>с</w:t>
            </w:r>
            <w:r w:rsidRPr="005818AC">
              <w:rPr>
                <w:sz w:val="20"/>
                <w:szCs w:val="20"/>
                <w:lang w:val="pt-BR"/>
              </w:rPr>
              <w:t xml:space="preserve"> </w:t>
            </w:r>
            <w:proofErr w:type="spellStart"/>
            <w:r w:rsidRPr="00F95370">
              <w:rPr>
                <w:sz w:val="20"/>
                <w:szCs w:val="20"/>
              </w:rPr>
              <w:t>най</w:t>
            </w:r>
            <w:proofErr w:type="spellEnd"/>
            <w:r w:rsidRPr="005818AC">
              <w:rPr>
                <w:sz w:val="20"/>
                <w:szCs w:val="20"/>
                <w:lang w:val="pt-BR"/>
              </w:rPr>
              <w:t>-</w:t>
            </w:r>
            <w:proofErr w:type="spellStart"/>
            <w:r w:rsidRPr="00F95370">
              <w:rPr>
                <w:sz w:val="20"/>
                <w:szCs w:val="20"/>
              </w:rPr>
              <w:t>малко</w:t>
            </w:r>
            <w:proofErr w:type="spellEnd"/>
            <w:r w:rsidRPr="005818AC">
              <w:rPr>
                <w:sz w:val="20"/>
                <w:szCs w:val="20"/>
                <w:lang w:val="pt-BR"/>
              </w:rPr>
              <w:t xml:space="preserve"> 32 %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енергията</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възобновяеми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proofErr w:type="spellStart"/>
            <w:r w:rsidRPr="00F95370">
              <w:rPr>
                <w:sz w:val="20"/>
                <w:szCs w:val="20"/>
              </w:rPr>
              <w:t>които</w:t>
            </w:r>
            <w:proofErr w:type="spellEnd"/>
            <w:r w:rsidRPr="005818AC">
              <w:rPr>
                <w:sz w:val="20"/>
                <w:szCs w:val="20"/>
                <w:lang w:val="pt-BR"/>
              </w:rPr>
              <w:t xml:space="preserve"> </w:t>
            </w:r>
            <w:proofErr w:type="spellStart"/>
            <w:r w:rsidRPr="00F95370">
              <w:rPr>
                <w:sz w:val="20"/>
                <w:szCs w:val="20"/>
              </w:rPr>
              <w:t>по</w:t>
            </w:r>
            <w:proofErr w:type="spellEnd"/>
            <w:r w:rsidRPr="005818AC">
              <w:rPr>
                <w:sz w:val="20"/>
                <w:szCs w:val="20"/>
                <w:lang w:val="pt-BR"/>
              </w:rPr>
              <w:t>-</w:t>
            </w:r>
            <w:proofErr w:type="spellStart"/>
            <w:r w:rsidRPr="00F95370">
              <w:rPr>
                <w:sz w:val="20"/>
                <w:szCs w:val="20"/>
              </w:rPr>
              <w:t>късно</w:t>
            </w:r>
            <w:proofErr w:type="spellEnd"/>
            <w:r w:rsidRPr="005818AC">
              <w:rPr>
                <w:sz w:val="20"/>
                <w:szCs w:val="20"/>
                <w:lang w:val="pt-BR"/>
              </w:rPr>
              <w:t xml:space="preserve"> </w:t>
            </w:r>
            <w:proofErr w:type="spellStart"/>
            <w:r w:rsidRPr="00F95370">
              <w:rPr>
                <w:sz w:val="20"/>
                <w:szCs w:val="20"/>
              </w:rPr>
              <w:t>бяха</w:t>
            </w:r>
            <w:proofErr w:type="spellEnd"/>
            <w:r w:rsidRPr="005818AC">
              <w:rPr>
                <w:sz w:val="20"/>
                <w:szCs w:val="20"/>
                <w:lang w:val="pt-BR"/>
              </w:rPr>
              <w:t xml:space="preserve"> </w:t>
            </w:r>
            <w:proofErr w:type="spellStart"/>
            <w:r w:rsidRPr="00F95370">
              <w:rPr>
                <w:sz w:val="20"/>
                <w:szCs w:val="20"/>
              </w:rPr>
              <w:t>преразгледани</w:t>
            </w:r>
            <w:proofErr w:type="spellEnd"/>
            <w:r w:rsidRPr="005818AC">
              <w:rPr>
                <w:sz w:val="20"/>
                <w:szCs w:val="20"/>
                <w:lang w:val="pt-BR"/>
              </w:rPr>
              <w:t xml:space="preserve"> </w:t>
            </w:r>
            <w:proofErr w:type="spellStart"/>
            <w:r w:rsidRPr="00F95370">
              <w:rPr>
                <w:sz w:val="20"/>
                <w:szCs w:val="20"/>
              </w:rPr>
              <w:t>като</w:t>
            </w:r>
            <w:proofErr w:type="spellEnd"/>
            <w:r w:rsidRPr="005818AC">
              <w:rPr>
                <w:sz w:val="20"/>
                <w:szCs w:val="20"/>
                <w:lang w:val="pt-BR"/>
              </w:rPr>
              <w:t xml:space="preserve"> </w:t>
            </w:r>
            <w:proofErr w:type="spellStart"/>
            <w:r w:rsidRPr="00F95370">
              <w:rPr>
                <w:sz w:val="20"/>
                <w:szCs w:val="20"/>
              </w:rPr>
              <w:t>част</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пакета</w:t>
            </w:r>
            <w:proofErr w:type="spellEnd"/>
            <w:r w:rsidRPr="005818AC">
              <w:rPr>
                <w:sz w:val="20"/>
                <w:szCs w:val="20"/>
                <w:lang w:val="pt-BR"/>
              </w:rPr>
              <w:t xml:space="preserve"> "</w:t>
            </w:r>
            <w:proofErr w:type="spellStart"/>
            <w:r w:rsidRPr="00F95370">
              <w:rPr>
                <w:sz w:val="20"/>
                <w:szCs w:val="20"/>
              </w:rPr>
              <w:t>Подготвени</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цел</w:t>
            </w:r>
            <w:proofErr w:type="spellEnd"/>
            <w:r w:rsidRPr="005818AC">
              <w:rPr>
                <w:sz w:val="20"/>
                <w:szCs w:val="20"/>
                <w:lang w:val="pt-BR"/>
              </w:rPr>
              <w:t xml:space="preserve"> 55" </w:t>
            </w:r>
            <w:proofErr w:type="spellStart"/>
            <w:r w:rsidRPr="00F95370">
              <w:rPr>
                <w:sz w:val="20"/>
                <w:szCs w:val="20"/>
              </w:rPr>
              <w:t>до</w:t>
            </w:r>
            <w:proofErr w:type="spellEnd"/>
            <w:r w:rsidRPr="005818AC">
              <w:rPr>
                <w:sz w:val="20"/>
                <w:szCs w:val="20"/>
                <w:lang w:val="pt-BR"/>
              </w:rPr>
              <w:t xml:space="preserve"> </w:t>
            </w:r>
            <w:proofErr w:type="spellStart"/>
            <w:r w:rsidRPr="00F95370">
              <w:rPr>
                <w:sz w:val="20"/>
                <w:szCs w:val="20"/>
              </w:rPr>
              <w:t>най</w:t>
            </w:r>
            <w:proofErr w:type="spellEnd"/>
            <w:r w:rsidRPr="005818AC">
              <w:rPr>
                <w:sz w:val="20"/>
                <w:szCs w:val="20"/>
                <w:lang w:val="pt-BR"/>
              </w:rPr>
              <w:t>-</w:t>
            </w:r>
            <w:proofErr w:type="spellStart"/>
            <w:r w:rsidRPr="00F95370">
              <w:rPr>
                <w:sz w:val="20"/>
                <w:szCs w:val="20"/>
              </w:rPr>
              <w:t>малко</w:t>
            </w:r>
            <w:proofErr w:type="spellEnd"/>
            <w:r w:rsidRPr="005818AC">
              <w:rPr>
                <w:sz w:val="20"/>
                <w:szCs w:val="20"/>
                <w:lang w:val="pt-BR"/>
              </w:rPr>
              <w:t xml:space="preserve"> 40 % </w:t>
            </w:r>
            <w:proofErr w:type="spellStart"/>
            <w:r w:rsidRPr="00F95370">
              <w:rPr>
                <w:sz w:val="20"/>
                <w:szCs w:val="20"/>
              </w:rPr>
              <w:t>до</w:t>
            </w:r>
            <w:proofErr w:type="spellEnd"/>
            <w:r w:rsidRPr="005818AC">
              <w:rPr>
                <w:sz w:val="20"/>
                <w:szCs w:val="20"/>
                <w:lang w:val="pt-BR"/>
              </w:rPr>
              <w:t xml:space="preserve"> 2030 </w:t>
            </w:r>
            <w:r w:rsidRPr="00F95370">
              <w:rPr>
                <w:sz w:val="20"/>
                <w:szCs w:val="20"/>
              </w:rPr>
              <w:t>г</w:t>
            </w:r>
            <w:r w:rsidRPr="005818AC">
              <w:rPr>
                <w:sz w:val="20"/>
                <w:szCs w:val="20"/>
                <w:lang w:val="pt-BR"/>
              </w:rPr>
              <w:t xml:space="preserve">. </w:t>
            </w:r>
          </w:p>
          <w:p w14:paraId="5710C4F9" w14:textId="77777777" w:rsidR="00262C1D" w:rsidRPr="005818AC" w:rsidRDefault="00262C1D" w:rsidP="00262C1D">
            <w:pPr>
              <w:jc w:val="both"/>
              <w:rPr>
                <w:sz w:val="20"/>
                <w:szCs w:val="20"/>
                <w:lang w:val="pt-BR"/>
              </w:rPr>
            </w:pPr>
            <w:proofErr w:type="spellStart"/>
            <w:r w:rsidRPr="00F95370">
              <w:rPr>
                <w:sz w:val="20"/>
                <w:szCs w:val="20"/>
              </w:rPr>
              <w:t>Насърчаването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проекти</w:t>
            </w:r>
            <w:proofErr w:type="spellEnd"/>
            <w:r w:rsidRPr="005818AC">
              <w:rPr>
                <w:sz w:val="20"/>
                <w:szCs w:val="20"/>
                <w:lang w:val="pt-BR"/>
              </w:rPr>
              <w:t xml:space="preserve">, </w:t>
            </w:r>
            <w:proofErr w:type="spellStart"/>
            <w:r w:rsidRPr="00F95370">
              <w:rPr>
                <w:sz w:val="20"/>
                <w:szCs w:val="20"/>
              </w:rPr>
              <w:t>които</w:t>
            </w:r>
            <w:proofErr w:type="spellEnd"/>
            <w:r w:rsidRPr="005818AC">
              <w:rPr>
                <w:sz w:val="20"/>
                <w:szCs w:val="20"/>
                <w:lang w:val="pt-BR"/>
              </w:rPr>
              <w:t xml:space="preserve"> </w:t>
            </w:r>
            <w:proofErr w:type="spellStart"/>
            <w:r w:rsidRPr="00F95370">
              <w:rPr>
                <w:sz w:val="20"/>
                <w:szCs w:val="20"/>
              </w:rPr>
              <w:t>дават</w:t>
            </w:r>
            <w:proofErr w:type="spellEnd"/>
            <w:r w:rsidRPr="005818AC">
              <w:rPr>
                <w:sz w:val="20"/>
                <w:szCs w:val="20"/>
                <w:lang w:val="pt-BR"/>
              </w:rPr>
              <w:t xml:space="preserve"> </w:t>
            </w:r>
            <w:proofErr w:type="spellStart"/>
            <w:r w:rsidRPr="00F95370">
              <w:rPr>
                <w:sz w:val="20"/>
                <w:szCs w:val="20"/>
              </w:rPr>
              <w:t>възможност</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използване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възобновяеми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proofErr w:type="spellStart"/>
            <w:r w:rsidRPr="00F95370">
              <w:rPr>
                <w:sz w:val="20"/>
                <w:szCs w:val="20"/>
              </w:rPr>
              <w:t>гарантира</w:t>
            </w:r>
            <w:proofErr w:type="spellEnd"/>
            <w:r w:rsidRPr="005818AC">
              <w:rPr>
                <w:sz w:val="20"/>
                <w:szCs w:val="20"/>
                <w:lang w:val="pt-BR"/>
              </w:rPr>
              <w:t xml:space="preserve"> </w:t>
            </w:r>
            <w:proofErr w:type="spellStart"/>
            <w:r w:rsidRPr="00F95370">
              <w:rPr>
                <w:sz w:val="20"/>
                <w:szCs w:val="20"/>
              </w:rPr>
              <w:t>измерението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декарбонизацията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икономиката</w:t>
            </w:r>
            <w:proofErr w:type="spellEnd"/>
            <w:r w:rsidRPr="005818AC">
              <w:rPr>
                <w:sz w:val="20"/>
                <w:szCs w:val="20"/>
                <w:lang w:val="pt-BR"/>
              </w:rPr>
              <w:t xml:space="preserve">. </w:t>
            </w:r>
            <w:proofErr w:type="spellStart"/>
            <w:r w:rsidRPr="00F95370">
              <w:rPr>
                <w:sz w:val="20"/>
                <w:szCs w:val="20"/>
              </w:rPr>
              <w:t>Това</w:t>
            </w:r>
            <w:proofErr w:type="spellEnd"/>
            <w:r w:rsidRPr="005818AC">
              <w:rPr>
                <w:sz w:val="20"/>
                <w:szCs w:val="20"/>
                <w:lang w:val="pt-BR"/>
              </w:rPr>
              <w:t xml:space="preserve"> </w:t>
            </w:r>
            <w:proofErr w:type="spellStart"/>
            <w:r w:rsidRPr="00F95370">
              <w:rPr>
                <w:sz w:val="20"/>
                <w:szCs w:val="20"/>
              </w:rPr>
              <w:t>измерение</w:t>
            </w:r>
            <w:proofErr w:type="spellEnd"/>
            <w:r w:rsidRPr="005818AC">
              <w:rPr>
                <w:sz w:val="20"/>
                <w:szCs w:val="20"/>
                <w:lang w:val="pt-BR"/>
              </w:rPr>
              <w:t xml:space="preserve"> </w:t>
            </w:r>
            <w:proofErr w:type="spellStart"/>
            <w:r w:rsidRPr="00F95370">
              <w:rPr>
                <w:sz w:val="20"/>
                <w:szCs w:val="20"/>
              </w:rPr>
              <w:t>гласи</w:t>
            </w:r>
            <w:proofErr w:type="spellEnd"/>
            <w:r w:rsidRPr="005818AC">
              <w:rPr>
                <w:sz w:val="20"/>
                <w:szCs w:val="20"/>
                <w:lang w:val="pt-BR"/>
              </w:rPr>
              <w:t xml:space="preserve">, </w:t>
            </w:r>
            <w:proofErr w:type="spellStart"/>
            <w:r w:rsidRPr="00F95370">
              <w:rPr>
                <w:sz w:val="20"/>
                <w:szCs w:val="20"/>
              </w:rPr>
              <w:t>че</w:t>
            </w:r>
            <w:proofErr w:type="spellEnd"/>
            <w:r w:rsidRPr="005818AC">
              <w:rPr>
                <w:sz w:val="20"/>
                <w:szCs w:val="20"/>
                <w:lang w:val="pt-BR"/>
              </w:rPr>
              <w:t xml:space="preserve"> "</w:t>
            </w:r>
            <w:proofErr w:type="spellStart"/>
            <w:r w:rsidRPr="00F95370">
              <w:rPr>
                <w:sz w:val="20"/>
                <w:szCs w:val="20"/>
              </w:rPr>
              <w:t>амбициозната</w:t>
            </w:r>
            <w:proofErr w:type="spellEnd"/>
            <w:r w:rsidRPr="005818AC">
              <w:rPr>
                <w:sz w:val="20"/>
                <w:szCs w:val="20"/>
                <w:lang w:val="pt-BR"/>
              </w:rPr>
              <w:t xml:space="preserve"> </w:t>
            </w:r>
            <w:proofErr w:type="spellStart"/>
            <w:r w:rsidRPr="00F95370">
              <w:rPr>
                <w:sz w:val="20"/>
                <w:szCs w:val="20"/>
              </w:rPr>
              <w:t>политика</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областта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изменението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климата</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неразделна</w:t>
            </w:r>
            <w:proofErr w:type="spellEnd"/>
            <w:r w:rsidRPr="005818AC">
              <w:rPr>
                <w:sz w:val="20"/>
                <w:szCs w:val="20"/>
                <w:lang w:val="pt-BR"/>
              </w:rPr>
              <w:t xml:space="preserve"> </w:t>
            </w:r>
            <w:proofErr w:type="spellStart"/>
            <w:r w:rsidRPr="00F95370">
              <w:rPr>
                <w:sz w:val="20"/>
                <w:szCs w:val="20"/>
              </w:rPr>
              <w:t>част</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нашия</w:t>
            </w:r>
            <w:proofErr w:type="spellEnd"/>
            <w:r w:rsidRPr="005818AC">
              <w:rPr>
                <w:sz w:val="20"/>
                <w:szCs w:val="20"/>
                <w:lang w:val="pt-BR"/>
              </w:rPr>
              <w:t xml:space="preserve"> </w:t>
            </w:r>
            <w:proofErr w:type="spellStart"/>
            <w:r w:rsidRPr="00F95370">
              <w:rPr>
                <w:sz w:val="20"/>
                <w:szCs w:val="20"/>
              </w:rPr>
              <w:t>енергиен</w:t>
            </w:r>
            <w:proofErr w:type="spellEnd"/>
            <w:r w:rsidRPr="005818AC">
              <w:rPr>
                <w:sz w:val="20"/>
                <w:szCs w:val="20"/>
                <w:lang w:val="pt-BR"/>
              </w:rPr>
              <w:t xml:space="preserve"> </w:t>
            </w:r>
            <w:proofErr w:type="spellStart"/>
            <w:r w:rsidRPr="00F95370">
              <w:rPr>
                <w:sz w:val="20"/>
                <w:szCs w:val="20"/>
              </w:rPr>
              <w:t>съюз</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има</w:t>
            </w:r>
            <w:proofErr w:type="spellEnd"/>
            <w:r w:rsidRPr="005818AC">
              <w:rPr>
                <w:sz w:val="20"/>
                <w:szCs w:val="20"/>
                <w:lang w:val="pt-BR"/>
              </w:rPr>
              <w:t xml:space="preserve"> </w:t>
            </w:r>
            <w:proofErr w:type="spellStart"/>
            <w:r w:rsidRPr="00F95370">
              <w:rPr>
                <w:sz w:val="20"/>
                <w:szCs w:val="20"/>
              </w:rPr>
              <w:t>за</w:t>
            </w:r>
            <w:proofErr w:type="spellEnd"/>
            <w:r w:rsidRPr="005818AC">
              <w:rPr>
                <w:sz w:val="20"/>
                <w:szCs w:val="20"/>
                <w:lang w:val="pt-BR"/>
              </w:rPr>
              <w:t xml:space="preserve"> </w:t>
            </w:r>
            <w:proofErr w:type="spellStart"/>
            <w:r w:rsidRPr="00F95370">
              <w:rPr>
                <w:sz w:val="20"/>
                <w:szCs w:val="20"/>
              </w:rPr>
              <w:t>цел</w:t>
            </w:r>
            <w:proofErr w:type="spellEnd"/>
            <w:r w:rsidRPr="005818AC">
              <w:rPr>
                <w:sz w:val="20"/>
                <w:szCs w:val="20"/>
                <w:lang w:val="pt-BR"/>
              </w:rPr>
              <w:t xml:space="preserve"> </w:t>
            </w:r>
            <w:proofErr w:type="spellStart"/>
            <w:r w:rsidRPr="00F95370">
              <w:rPr>
                <w:sz w:val="20"/>
                <w:szCs w:val="20"/>
              </w:rPr>
              <w:t>да</w:t>
            </w:r>
            <w:proofErr w:type="spellEnd"/>
            <w:r w:rsidRPr="005818AC">
              <w:rPr>
                <w:sz w:val="20"/>
                <w:szCs w:val="20"/>
                <w:lang w:val="pt-BR"/>
              </w:rPr>
              <w:t xml:space="preserve"> </w:t>
            </w:r>
            <w:proofErr w:type="spellStart"/>
            <w:r w:rsidRPr="00F95370">
              <w:rPr>
                <w:sz w:val="20"/>
                <w:szCs w:val="20"/>
              </w:rPr>
              <w:t>постави</w:t>
            </w:r>
            <w:proofErr w:type="spellEnd"/>
            <w:r w:rsidRPr="005818AC">
              <w:rPr>
                <w:sz w:val="20"/>
                <w:szCs w:val="20"/>
                <w:lang w:val="pt-BR"/>
              </w:rPr>
              <w:t xml:space="preserve"> </w:t>
            </w:r>
            <w:r w:rsidRPr="00F95370">
              <w:rPr>
                <w:sz w:val="20"/>
                <w:szCs w:val="20"/>
              </w:rPr>
              <w:t>ЕС</w:t>
            </w:r>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челните</w:t>
            </w:r>
            <w:proofErr w:type="spellEnd"/>
            <w:r w:rsidRPr="005818AC">
              <w:rPr>
                <w:sz w:val="20"/>
                <w:szCs w:val="20"/>
                <w:lang w:val="pt-BR"/>
              </w:rPr>
              <w:t xml:space="preserve"> </w:t>
            </w:r>
            <w:proofErr w:type="spellStart"/>
            <w:r w:rsidRPr="00F95370">
              <w:rPr>
                <w:sz w:val="20"/>
                <w:szCs w:val="20"/>
              </w:rPr>
              <w:t>редици</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света</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областта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възобновяемата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
          <w:p w14:paraId="3961680A" w14:textId="77777777" w:rsidR="00262C1D" w:rsidRPr="005818AC" w:rsidRDefault="00262C1D" w:rsidP="00262C1D">
            <w:pPr>
              <w:jc w:val="both"/>
              <w:rPr>
                <w:sz w:val="20"/>
                <w:szCs w:val="20"/>
                <w:lang w:val="pt-BR"/>
              </w:rPr>
            </w:pPr>
            <w:proofErr w:type="spellStart"/>
            <w:r w:rsidRPr="00F95370">
              <w:rPr>
                <w:sz w:val="20"/>
                <w:szCs w:val="20"/>
              </w:rPr>
              <w:t>Пряко</w:t>
            </w:r>
            <w:proofErr w:type="spellEnd"/>
            <w:r w:rsidRPr="005818AC">
              <w:rPr>
                <w:sz w:val="20"/>
                <w:szCs w:val="20"/>
                <w:lang w:val="pt-BR"/>
              </w:rPr>
              <w:t xml:space="preserve"> </w:t>
            </w:r>
            <w:proofErr w:type="spellStart"/>
            <w:r w:rsidRPr="00F95370">
              <w:rPr>
                <w:sz w:val="20"/>
                <w:szCs w:val="20"/>
              </w:rPr>
              <w:t>проектът</w:t>
            </w:r>
            <w:proofErr w:type="spellEnd"/>
            <w:r w:rsidRPr="005818AC">
              <w:rPr>
                <w:sz w:val="20"/>
                <w:szCs w:val="20"/>
                <w:lang w:val="pt-BR"/>
              </w:rPr>
              <w:t xml:space="preserve"> </w:t>
            </w:r>
            <w:proofErr w:type="spellStart"/>
            <w:r w:rsidRPr="00F95370">
              <w:rPr>
                <w:sz w:val="20"/>
                <w:szCs w:val="20"/>
              </w:rPr>
              <w:t>не</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свързан</w:t>
            </w:r>
            <w:proofErr w:type="spellEnd"/>
            <w:r w:rsidRPr="005818AC">
              <w:rPr>
                <w:sz w:val="20"/>
                <w:szCs w:val="20"/>
                <w:lang w:val="pt-BR"/>
              </w:rPr>
              <w:t xml:space="preserve"> </w:t>
            </w:r>
            <w:proofErr w:type="spellStart"/>
            <w:r w:rsidRPr="00F95370">
              <w:rPr>
                <w:sz w:val="20"/>
                <w:szCs w:val="20"/>
              </w:rPr>
              <w:t>със</w:t>
            </w:r>
            <w:proofErr w:type="spellEnd"/>
            <w:r w:rsidRPr="005818AC">
              <w:rPr>
                <w:sz w:val="20"/>
                <w:szCs w:val="20"/>
                <w:lang w:val="pt-BR"/>
              </w:rPr>
              <w:t xml:space="preserve"> </w:t>
            </w:r>
            <w:proofErr w:type="spellStart"/>
            <w:r w:rsidRPr="00F95370">
              <w:rPr>
                <w:sz w:val="20"/>
                <w:szCs w:val="20"/>
              </w:rPr>
              <w:t>защитени</w:t>
            </w:r>
            <w:proofErr w:type="spellEnd"/>
            <w:r w:rsidRPr="005818AC">
              <w:rPr>
                <w:sz w:val="20"/>
                <w:szCs w:val="20"/>
                <w:lang w:val="pt-BR"/>
              </w:rPr>
              <w:t xml:space="preserve"> </w:t>
            </w:r>
            <w:proofErr w:type="spellStart"/>
            <w:r w:rsidRPr="00F95370">
              <w:rPr>
                <w:sz w:val="20"/>
                <w:szCs w:val="20"/>
              </w:rPr>
              <w:t>природни</w:t>
            </w:r>
            <w:proofErr w:type="spellEnd"/>
            <w:r w:rsidRPr="005818AC">
              <w:rPr>
                <w:sz w:val="20"/>
                <w:szCs w:val="20"/>
                <w:lang w:val="pt-BR"/>
              </w:rPr>
              <w:t xml:space="preserve"> </w:t>
            </w:r>
            <w:proofErr w:type="spellStart"/>
            <w:r w:rsidRPr="00F95370">
              <w:rPr>
                <w:sz w:val="20"/>
                <w:szCs w:val="20"/>
              </w:rPr>
              <w:t>територии</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не</w:t>
            </w:r>
            <w:proofErr w:type="spellEnd"/>
            <w:r w:rsidRPr="005818AC">
              <w:rPr>
                <w:sz w:val="20"/>
                <w:szCs w:val="20"/>
                <w:lang w:val="pt-BR"/>
              </w:rPr>
              <w:t xml:space="preserve"> </w:t>
            </w:r>
            <w:r w:rsidRPr="00F95370">
              <w:rPr>
                <w:sz w:val="20"/>
                <w:szCs w:val="20"/>
              </w:rPr>
              <w:t>е</w:t>
            </w:r>
            <w:r w:rsidRPr="005818AC">
              <w:rPr>
                <w:sz w:val="20"/>
                <w:szCs w:val="20"/>
                <w:lang w:val="pt-BR"/>
              </w:rPr>
              <w:t xml:space="preserve"> </w:t>
            </w:r>
            <w:proofErr w:type="spellStart"/>
            <w:r w:rsidRPr="00F95370">
              <w:rPr>
                <w:sz w:val="20"/>
                <w:szCs w:val="20"/>
              </w:rPr>
              <w:t>необходим</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процеса</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опазване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видове</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местообитания</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обществен</w:t>
            </w:r>
            <w:proofErr w:type="spellEnd"/>
            <w:r w:rsidRPr="005818AC">
              <w:rPr>
                <w:sz w:val="20"/>
                <w:szCs w:val="20"/>
                <w:lang w:val="pt-BR"/>
              </w:rPr>
              <w:t xml:space="preserve"> </w:t>
            </w:r>
            <w:proofErr w:type="spellStart"/>
            <w:r w:rsidRPr="00F95370">
              <w:rPr>
                <w:sz w:val="20"/>
                <w:szCs w:val="20"/>
              </w:rPr>
              <w:t>интерес</w:t>
            </w:r>
            <w:proofErr w:type="spellEnd"/>
            <w:r w:rsidRPr="005818AC">
              <w:rPr>
                <w:sz w:val="20"/>
                <w:szCs w:val="20"/>
                <w:lang w:val="pt-BR"/>
              </w:rPr>
              <w:t xml:space="preserve"> </w:t>
            </w:r>
            <w:r w:rsidRPr="00F95370">
              <w:rPr>
                <w:sz w:val="20"/>
                <w:szCs w:val="20"/>
              </w:rPr>
              <w:t>в</w:t>
            </w:r>
            <w:r w:rsidRPr="005818AC">
              <w:rPr>
                <w:sz w:val="20"/>
                <w:szCs w:val="20"/>
                <w:lang w:val="pt-BR"/>
              </w:rPr>
              <w:t xml:space="preserve"> </w:t>
            </w:r>
            <w:proofErr w:type="spellStart"/>
            <w:r w:rsidRPr="00F95370">
              <w:rPr>
                <w:sz w:val="20"/>
                <w:szCs w:val="20"/>
              </w:rPr>
              <w:t>защитени</w:t>
            </w:r>
            <w:proofErr w:type="spellEnd"/>
            <w:r w:rsidRPr="005818AC">
              <w:rPr>
                <w:sz w:val="20"/>
                <w:szCs w:val="20"/>
                <w:lang w:val="pt-BR"/>
              </w:rPr>
              <w:t xml:space="preserve"> </w:t>
            </w:r>
            <w:proofErr w:type="spellStart"/>
            <w:r w:rsidRPr="00F95370">
              <w:rPr>
                <w:sz w:val="20"/>
                <w:szCs w:val="20"/>
              </w:rPr>
              <w:t>природни</w:t>
            </w:r>
            <w:proofErr w:type="spellEnd"/>
            <w:r w:rsidRPr="005818AC">
              <w:rPr>
                <w:sz w:val="20"/>
                <w:szCs w:val="20"/>
                <w:lang w:val="pt-BR"/>
              </w:rPr>
              <w:t xml:space="preserve"> </w:t>
            </w:r>
            <w:proofErr w:type="spellStart"/>
            <w:r w:rsidRPr="00F95370">
              <w:rPr>
                <w:sz w:val="20"/>
                <w:szCs w:val="20"/>
              </w:rPr>
              <w:t>територии</w:t>
            </w:r>
            <w:proofErr w:type="spellEnd"/>
            <w:r w:rsidRPr="005818AC">
              <w:rPr>
                <w:sz w:val="20"/>
                <w:szCs w:val="20"/>
                <w:lang w:val="pt-BR"/>
              </w:rPr>
              <w:t xml:space="preserve">. </w:t>
            </w:r>
            <w:proofErr w:type="spellStart"/>
            <w:r w:rsidRPr="00F95370">
              <w:rPr>
                <w:sz w:val="20"/>
                <w:szCs w:val="20"/>
              </w:rPr>
              <w:t>Гарантирането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използването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енергия</w:t>
            </w:r>
            <w:proofErr w:type="spellEnd"/>
            <w:r w:rsidRPr="005818AC">
              <w:rPr>
                <w:sz w:val="20"/>
                <w:szCs w:val="20"/>
                <w:lang w:val="pt-BR"/>
              </w:rPr>
              <w:t xml:space="preserve"> </w:t>
            </w:r>
            <w:proofErr w:type="spellStart"/>
            <w:r w:rsidRPr="00F95370">
              <w:rPr>
                <w:sz w:val="20"/>
                <w:szCs w:val="20"/>
              </w:rPr>
              <w:t>от</w:t>
            </w:r>
            <w:proofErr w:type="spellEnd"/>
            <w:r w:rsidRPr="005818AC">
              <w:rPr>
                <w:sz w:val="20"/>
                <w:szCs w:val="20"/>
                <w:lang w:val="pt-BR"/>
              </w:rPr>
              <w:t xml:space="preserve"> </w:t>
            </w:r>
            <w:proofErr w:type="spellStart"/>
            <w:r w:rsidRPr="00F95370">
              <w:rPr>
                <w:sz w:val="20"/>
                <w:szCs w:val="20"/>
              </w:rPr>
              <w:t>възобновяеми</w:t>
            </w:r>
            <w:proofErr w:type="spellEnd"/>
            <w:r w:rsidRPr="005818AC">
              <w:rPr>
                <w:sz w:val="20"/>
                <w:szCs w:val="20"/>
                <w:lang w:val="pt-BR"/>
              </w:rPr>
              <w:t xml:space="preserve"> </w:t>
            </w:r>
            <w:proofErr w:type="spellStart"/>
            <w:r w:rsidRPr="00F95370">
              <w:rPr>
                <w:sz w:val="20"/>
                <w:szCs w:val="20"/>
              </w:rPr>
              <w:t>източници</w:t>
            </w:r>
            <w:proofErr w:type="spellEnd"/>
            <w:r w:rsidRPr="005818AC">
              <w:rPr>
                <w:sz w:val="20"/>
                <w:szCs w:val="20"/>
                <w:lang w:val="pt-BR"/>
              </w:rPr>
              <w:t xml:space="preserve"> </w:t>
            </w:r>
            <w:proofErr w:type="spellStart"/>
            <w:r w:rsidRPr="00F95370">
              <w:rPr>
                <w:sz w:val="20"/>
                <w:szCs w:val="20"/>
              </w:rPr>
              <w:t>обаче</w:t>
            </w:r>
            <w:proofErr w:type="spellEnd"/>
            <w:r w:rsidRPr="005818AC">
              <w:rPr>
                <w:sz w:val="20"/>
                <w:szCs w:val="20"/>
                <w:lang w:val="pt-BR"/>
              </w:rPr>
              <w:t xml:space="preserve"> </w:t>
            </w:r>
            <w:proofErr w:type="spellStart"/>
            <w:r w:rsidRPr="00F95370">
              <w:rPr>
                <w:sz w:val="20"/>
                <w:szCs w:val="20"/>
              </w:rPr>
              <w:t>ще</w:t>
            </w:r>
            <w:proofErr w:type="spellEnd"/>
            <w:r w:rsidRPr="005818AC">
              <w:rPr>
                <w:sz w:val="20"/>
                <w:szCs w:val="20"/>
                <w:lang w:val="pt-BR"/>
              </w:rPr>
              <w:t xml:space="preserve"> </w:t>
            </w:r>
            <w:proofErr w:type="spellStart"/>
            <w:r w:rsidRPr="00F95370">
              <w:rPr>
                <w:sz w:val="20"/>
                <w:szCs w:val="20"/>
              </w:rPr>
              <w:t>намали</w:t>
            </w:r>
            <w:proofErr w:type="spellEnd"/>
            <w:r w:rsidRPr="005818AC">
              <w:rPr>
                <w:sz w:val="20"/>
                <w:szCs w:val="20"/>
                <w:lang w:val="pt-BR"/>
              </w:rPr>
              <w:t xml:space="preserve"> </w:t>
            </w:r>
            <w:proofErr w:type="spellStart"/>
            <w:r w:rsidRPr="00F95370">
              <w:rPr>
                <w:sz w:val="20"/>
                <w:szCs w:val="20"/>
              </w:rPr>
              <w:t>емисиите</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парникови</w:t>
            </w:r>
            <w:proofErr w:type="spellEnd"/>
            <w:r w:rsidRPr="005818AC">
              <w:rPr>
                <w:sz w:val="20"/>
                <w:szCs w:val="20"/>
                <w:lang w:val="pt-BR"/>
              </w:rPr>
              <w:t xml:space="preserve"> </w:t>
            </w:r>
            <w:proofErr w:type="spellStart"/>
            <w:r w:rsidRPr="00F95370">
              <w:rPr>
                <w:sz w:val="20"/>
                <w:szCs w:val="20"/>
              </w:rPr>
              <w:t>газове</w:t>
            </w:r>
            <w:proofErr w:type="spellEnd"/>
            <w:r w:rsidRPr="005818AC">
              <w:rPr>
                <w:sz w:val="20"/>
                <w:szCs w:val="20"/>
                <w:lang w:val="pt-BR"/>
              </w:rPr>
              <w:t xml:space="preserve">, </w:t>
            </w:r>
            <w:proofErr w:type="spellStart"/>
            <w:r w:rsidRPr="00F95370">
              <w:rPr>
                <w:sz w:val="20"/>
                <w:szCs w:val="20"/>
              </w:rPr>
              <w:t>ще</w:t>
            </w:r>
            <w:proofErr w:type="spellEnd"/>
            <w:r w:rsidRPr="005818AC">
              <w:rPr>
                <w:sz w:val="20"/>
                <w:szCs w:val="20"/>
                <w:lang w:val="pt-BR"/>
              </w:rPr>
              <w:t xml:space="preserve"> </w:t>
            </w:r>
            <w:proofErr w:type="spellStart"/>
            <w:r w:rsidRPr="00F95370">
              <w:rPr>
                <w:sz w:val="20"/>
                <w:szCs w:val="20"/>
              </w:rPr>
              <w:t>подобри</w:t>
            </w:r>
            <w:proofErr w:type="spellEnd"/>
            <w:r w:rsidRPr="005818AC">
              <w:rPr>
                <w:sz w:val="20"/>
                <w:szCs w:val="20"/>
                <w:lang w:val="pt-BR"/>
              </w:rPr>
              <w:t xml:space="preserve"> </w:t>
            </w:r>
            <w:proofErr w:type="spellStart"/>
            <w:r w:rsidRPr="00F95370">
              <w:rPr>
                <w:sz w:val="20"/>
                <w:szCs w:val="20"/>
              </w:rPr>
              <w:t>качеството</w:t>
            </w:r>
            <w:proofErr w:type="spellEnd"/>
            <w:r w:rsidRPr="005818AC">
              <w:rPr>
                <w:sz w:val="20"/>
                <w:szCs w:val="20"/>
                <w:lang w:val="pt-BR"/>
              </w:rPr>
              <w:t xml:space="preserve"> </w:t>
            </w:r>
            <w:proofErr w:type="spellStart"/>
            <w:r w:rsidRPr="00F95370">
              <w:rPr>
                <w:sz w:val="20"/>
                <w:szCs w:val="20"/>
              </w:rPr>
              <w:t>на</w:t>
            </w:r>
            <w:proofErr w:type="spellEnd"/>
            <w:r w:rsidRPr="005818AC">
              <w:rPr>
                <w:sz w:val="20"/>
                <w:szCs w:val="20"/>
                <w:lang w:val="pt-BR"/>
              </w:rPr>
              <w:t xml:space="preserve"> </w:t>
            </w:r>
            <w:proofErr w:type="spellStart"/>
            <w:r w:rsidRPr="00F95370">
              <w:rPr>
                <w:sz w:val="20"/>
                <w:szCs w:val="20"/>
              </w:rPr>
              <w:t>околната</w:t>
            </w:r>
            <w:proofErr w:type="spellEnd"/>
            <w:r w:rsidRPr="005818AC">
              <w:rPr>
                <w:sz w:val="20"/>
                <w:szCs w:val="20"/>
                <w:lang w:val="pt-BR"/>
              </w:rPr>
              <w:t xml:space="preserve"> </w:t>
            </w:r>
            <w:proofErr w:type="spellStart"/>
            <w:r w:rsidRPr="00F95370">
              <w:rPr>
                <w:sz w:val="20"/>
                <w:szCs w:val="20"/>
              </w:rPr>
              <w:t>среда</w:t>
            </w:r>
            <w:proofErr w:type="spellEnd"/>
            <w:r w:rsidRPr="005818AC">
              <w:rPr>
                <w:sz w:val="20"/>
                <w:szCs w:val="20"/>
                <w:lang w:val="pt-BR"/>
              </w:rPr>
              <w:t xml:space="preserve"> </w:t>
            </w:r>
            <w:r w:rsidRPr="00F95370">
              <w:rPr>
                <w:sz w:val="20"/>
                <w:szCs w:val="20"/>
              </w:rPr>
              <w:t>и</w:t>
            </w:r>
            <w:r w:rsidRPr="005818AC">
              <w:rPr>
                <w:sz w:val="20"/>
                <w:szCs w:val="20"/>
                <w:lang w:val="pt-BR"/>
              </w:rPr>
              <w:t xml:space="preserve"> </w:t>
            </w:r>
            <w:proofErr w:type="spellStart"/>
            <w:r w:rsidRPr="00F95370">
              <w:rPr>
                <w:sz w:val="20"/>
                <w:szCs w:val="20"/>
              </w:rPr>
              <w:t>ще</w:t>
            </w:r>
            <w:proofErr w:type="spellEnd"/>
            <w:r w:rsidRPr="005818AC">
              <w:rPr>
                <w:sz w:val="20"/>
                <w:szCs w:val="20"/>
                <w:lang w:val="pt-BR"/>
              </w:rPr>
              <w:t xml:space="preserve"> </w:t>
            </w:r>
            <w:proofErr w:type="spellStart"/>
            <w:r w:rsidRPr="00F95370">
              <w:rPr>
                <w:sz w:val="20"/>
                <w:szCs w:val="20"/>
              </w:rPr>
              <w:t>окаже</w:t>
            </w:r>
            <w:proofErr w:type="spellEnd"/>
            <w:r w:rsidRPr="005818AC">
              <w:rPr>
                <w:sz w:val="20"/>
                <w:szCs w:val="20"/>
                <w:lang w:val="pt-BR"/>
              </w:rPr>
              <w:t xml:space="preserve"> </w:t>
            </w:r>
            <w:proofErr w:type="spellStart"/>
            <w:r w:rsidRPr="00F95370">
              <w:rPr>
                <w:sz w:val="20"/>
                <w:szCs w:val="20"/>
              </w:rPr>
              <w:t>положително</w:t>
            </w:r>
            <w:proofErr w:type="spellEnd"/>
            <w:r w:rsidRPr="005818AC">
              <w:rPr>
                <w:sz w:val="20"/>
                <w:szCs w:val="20"/>
                <w:lang w:val="pt-BR"/>
              </w:rPr>
              <w:t xml:space="preserve"> </w:t>
            </w:r>
            <w:proofErr w:type="spellStart"/>
            <w:r w:rsidRPr="00F95370">
              <w:rPr>
                <w:sz w:val="20"/>
                <w:szCs w:val="20"/>
              </w:rPr>
              <w:t>въздействие</w:t>
            </w:r>
            <w:proofErr w:type="spellEnd"/>
            <w:r w:rsidRPr="005818AC">
              <w:rPr>
                <w:sz w:val="20"/>
                <w:szCs w:val="20"/>
                <w:lang w:val="pt-BR"/>
              </w:rPr>
              <w:t xml:space="preserve"> </w:t>
            </w:r>
            <w:proofErr w:type="spellStart"/>
            <w:r w:rsidRPr="00F95370">
              <w:rPr>
                <w:sz w:val="20"/>
                <w:szCs w:val="20"/>
              </w:rPr>
              <w:t>върху</w:t>
            </w:r>
            <w:proofErr w:type="spellEnd"/>
            <w:r w:rsidRPr="005818AC">
              <w:rPr>
                <w:sz w:val="20"/>
                <w:szCs w:val="20"/>
                <w:lang w:val="pt-BR"/>
              </w:rPr>
              <w:t xml:space="preserve"> </w:t>
            </w:r>
            <w:proofErr w:type="spellStart"/>
            <w:r w:rsidRPr="00F95370">
              <w:rPr>
                <w:sz w:val="20"/>
                <w:szCs w:val="20"/>
              </w:rPr>
              <w:t>биологичното</w:t>
            </w:r>
            <w:proofErr w:type="spellEnd"/>
            <w:r w:rsidRPr="005818AC">
              <w:rPr>
                <w:sz w:val="20"/>
                <w:szCs w:val="20"/>
                <w:lang w:val="pt-BR"/>
              </w:rPr>
              <w:t xml:space="preserve"> </w:t>
            </w:r>
            <w:proofErr w:type="spellStart"/>
            <w:r w:rsidRPr="00F95370">
              <w:rPr>
                <w:sz w:val="20"/>
                <w:szCs w:val="20"/>
              </w:rPr>
              <w:t>разнообразие</w:t>
            </w:r>
            <w:proofErr w:type="spellEnd"/>
            <w:r w:rsidRPr="005818AC">
              <w:rPr>
                <w:sz w:val="20"/>
                <w:szCs w:val="20"/>
                <w:lang w:val="pt-BR"/>
              </w:rPr>
              <w:t xml:space="preserve">. </w:t>
            </w:r>
          </w:p>
          <w:p w14:paraId="085DBBAD" w14:textId="587E9F7F" w:rsidR="00AA1AD9" w:rsidRPr="005818AC" w:rsidRDefault="00AA1AD9" w:rsidP="00262C1D">
            <w:pPr>
              <w:jc w:val="both"/>
              <w:rPr>
                <w:sz w:val="20"/>
                <w:szCs w:val="20"/>
                <w:lang w:val="pt-BR"/>
              </w:rPr>
            </w:pPr>
          </w:p>
        </w:tc>
      </w:tr>
      <w:tr w:rsidR="00AA1AD9" w:rsidRPr="001932EE" w14:paraId="00031EC9" w14:textId="77777777" w:rsidTr="00692F2D">
        <w:tc>
          <w:tcPr>
            <w:tcW w:w="4508" w:type="dxa"/>
          </w:tcPr>
          <w:p w14:paraId="31A379FF" w14:textId="26DE2A60" w:rsidR="00AA1AD9" w:rsidRPr="00262C1D"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lang w:val="pt-BR"/>
              </w:rPr>
            </w:pPr>
            <w:proofErr w:type="spellStart"/>
            <w:r w:rsidRPr="00262C1D">
              <w:rPr>
                <w:sz w:val="20"/>
                <w:szCs w:val="20"/>
              </w:rPr>
              <w:lastRenderedPageBreak/>
              <w:t>Обосновка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предложената</w:t>
            </w:r>
            <w:proofErr w:type="spellEnd"/>
            <w:r w:rsidRPr="005818AC">
              <w:rPr>
                <w:sz w:val="20"/>
                <w:szCs w:val="20"/>
                <w:lang w:val="pt-BR"/>
              </w:rPr>
              <w:t xml:space="preserve"> </w:t>
            </w:r>
            <w:proofErr w:type="spellStart"/>
            <w:r w:rsidRPr="00262C1D">
              <w:rPr>
                <w:sz w:val="20"/>
                <w:szCs w:val="20"/>
              </w:rPr>
              <w:t>дейност</w:t>
            </w:r>
            <w:proofErr w:type="spellEnd"/>
            <w:r w:rsidRPr="005818AC">
              <w:rPr>
                <w:sz w:val="20"/>
                <w:szCs w:val="20"/>
                <w:lang w:val="pt-BR"/>
              </w:rPr>
              <w:t xml:space="preserve"> </w:t>
            </w:r>
            <w:r w:rsidR="00765927" w:rsidRPr="005818AC">
              <w:rPr>
                <w:sz w:val="20"/>
                <w:szCs w:val="20"/>
                <w:lang w:val="pt-BR"/>
              </w:rPr>
              <w:br/>
            </w:r>
            <w:r w:rsidRPr="005818AC">
              <w:rPr>
                <w:sz w:val="20"/>
                <w:szCs w:val="20"/>
                <w:lang w:val="pt-BR"/>
              </w:rPr>
              <w:t>(</w:t>
            </w:r>
            <w:proofErr w:type="spellStart"/>
            <w:r w:rsidRPr="00262C1D">
              <w:rPr>
                <w:sz w:val="20"/>
                <w:szCs w:val="20"/>
              </w:rPr>
              <w:t>напр</w:t>
            </w:r>
            <w:proofErr w:type="spellEnd"/>
            <w:r w:rsidRPr="005818AC">
              <w:rPr>
                <w:sz w:val="20"/>
                <w:szCs w:val="20"/>
                <w:lang w:val="pt-BR"/>
              </w:rPr>
              <w:t xml:space="preserve">. </w:t>
            </w:r>
            <w:proofErr w:type="spellStart"/>
            <w:r w:rsidRPr="00262C1D">
              <w:rPr>
                <w:sz w:val="20"/>
                <w:szCs w:val="20"/>
              </w:rPr>
              <w:t>социално</w:t>
            </w:r>
            <w:proofErr w:type="spellEnd"/>
            <w:r w:rsidRPr="005818AC">
              <w:rPr>
                <w:sz w:val="20"/>
                <w:szCs w:val="20"/>
                <w:lang w:val="pt-BR"/>
              </w:rPr>
              <w:t>-</w:t>
            </w:r>
            <w:proofErr w:type="spellStart"/>
            <w:r w:rsidRPr="00262C1D">
              <w:rPr>
                <w:sz w:val="20"/>
                <w:szCs w:val="20"/>
              </w:rPr>
              <w:t>икономическа</w:t>
            </w:r>
            <w:proofErr w:type="spellEnd"/>
            <w:r w:rsidRPr="005818AC">
              <w:rPr>
                <w:sz w:val="20"/>
                <w:szCs w:val="20"/>
                <w:lang w:val="pt-BR"/>
              </w:rPr>
              <w:t xml:space="preserve"> </w:t>
            </w:r>
            <w:proofErr w:type="spellStart"/>
            <w:r w:rsidRPr="00262C1D">
              <w:rPr>
                <w:sz w:val="20"/>
                <w:szCs w:val="20"/>
              </w:rPr>
              <w:t>основа</w:t>
            </w:r>
            <w:proofErr w:type="spellEnd"/>
            <w:r w:rsidRPr="005818AC">
              <w:rPr>
                <w:sz w:val="20"/>
                <w:szCs w:val="20"/>
                <w:lang w:val="pt-BR"/>
              </w:rPr>
              <w:t xml:space="preserve">, </w:t>
            </w:r>
            <w:proofErr w:type="spellStart"/>
            <w:r w:rsidRPr="00262C1D">
              <w:rPr>
                <w:sz w:val="20"/>
                <w:szCs w:val="20"/>
              </w:rPr>
              <w:t>физическа</w:t>
            </w:r>
            <w:proofErr w:type="spellEnd"/>
            <w:r w:rsidRPr="005818AC">
              <w:rPr>
                <w:sz w:val="20"/>
                <w:szCs w:val="20"/>
                <w:lang w:val="pt-BR"/>
              </w:rPr>
              <w:t xml:space="preserve"> </w:t>
            </w:r>
            <w:proofErr w:type="spellStart"/>
            <w:r w:rsidRPr="00262C1D">
              <w:rPr>
                <w:sz w:val="20"/>
                <w:szCs w:val="20"/>
              </w:rPr>
              <w:t>географска</w:t>
            </w:r>
            <w:proofErr w:type="spellEnd"/>
            <w:r w:rsidRPr="005818AC">
              <w:rPr>
                <w:sz w:val="20"/>
                <w:szCs w:val="20"/>
                <w:lang w:val="pt-BR"/>
              </w:rPr>
              <w:t xml:space="preserve"> </w:t>
            </w:r>
            <w:proofErr w:type="spellStart"/>
            <w:r w:rsidRPr="00262C1D">
              <w:rPr>
                <w:sz w:val="20"/>
                <w:szCs w:val="20"/>
              </w:rPr>
              <w:t>основа</w:t>
            </w:r>
            <w:proofErr w:type="spellEnd"/>
            <w:r w:rsidRPr="005818AC">
              <w:rPr>
                <w:sz w:val="20"/>
                <w:szCs w:val="20"/>
                <w:lang w:val="pt-BR"/>
              </w:rPr>
              <w:t>)</w:t>
            </w:r>
          </w:p>
        </w:tc>
        <w:tc>
          <w:tcPr>
            <w:tcW w:w="4508" w:type="dxa"/>
          </w:tcPr>
          <w:p w14:paraId="08A307BA" w14:textId="77777777" w:rsidR="000D65CF" w:rsidRPr="00262C1D" w:rsidRDefault="000D65CF" w:rsidP="00262C1D">
            <w:pPr>
              <w:jc w:val="both"/>
              <w:rPr>
                <w:sz w:val="20"/>
                <w:szCs w:val="20"/>
                <w:lang w:val="pt-BR"/>
              </w:rPr>
            </w:pPr>
            <w:proofErr w:type="spellStart"/>
            <w:r w:rsidRPr="00262C1D">
              <w:rPr>
                <w:sz w:val="20"/>
                <w:szCs w:val="20"/>
              </w:rPr>
              <w:t>Основните</w:t>
            </w:r>
            <w:proofErr w:type="spellEnd"/>
            <w:r w:rsidRPr="005818AC">
              <w:rPr>
                <w:sz w:val="20"/>
                <w:szCs w:val="20"/>
                <w:lang w:val="pt-BR"/>
              </w:rPr>
              <w:t xml:space="preserve"> </w:t>
            </w:r>
            <w:proofErr w:type="spellStart"/>
            <w:r w:rsidRPr="00262C1D">
              <w:rPr>
                <w:sz w:val="20"/>
                <w:szCs w:val="20"/>
              </w:rPr>
              <w:t>предимства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възобновяемите</w:t>
            </w:r>
            <w:proofErr w:type="spellEnd"/>
            <w:r w:rsidRPr="005818AC">
              <w:rPr>
                <w:sz w:val="20"/>
                <w:szCs w:val="20"/>
                <w:lang w:val="pt-BR"/>
              </w:rPr>
              <w:t xml:space="preserve"> </w:t>
            </w:r>
            <w:proofErr w:type="spellStart"/>
            <w:r w:rsidRPr="00262C1D">
              <w:rPr>
                <w:sz w:val="20"/>
                <w:szCs w:val="20"/>
              </w:rPr>
              <w:t>енергийни</w:t>
            </w:r>
            <w:proofErr w:type="spellEnd"/>
            <w:r w:rsidRPr="005818AC">
              <w:rPr>
                <w:sz w:val="20"/>
                <w:szCs w:val="20"/>
                <w:lang w:val="pt-BR"/>
              </w:rPr>
              <w:t xml:space="preserve"> </w:t>
            </w:r>
            <w:proofErr w:type="spellStart"/>
            <w:r w:rsidRPr="00262C1D">
              <w:rPr>
                <w:sz w:val="20"/>
                <w:szCs w:val="20"/>
              </w:rPr>
              <w:t>източници</w:t>
            </w:r>
            <w:proofErr w:type="spellEnd"/>
            <w:r w:rsidRPr="005818AC">
              <w:rPr>
                <w:sz w:val="20"/>
                <w:szCs w:val="20"/>
                <w:lang w:val="pt-BR"/>
              </w:rPr>
              <w:t xml:space="preserve"> </w:t>
            </w:r>
            <w:proofErr w:type="spellStart"/>
            <w:r w:rsidRPr="00262C1D">
              <w:rPr>
                <w:sz w:val="20"/>
                <w:szCs w:val="20"/>
              </w:rPr>
              <w:t>са</w:t>
            </w:r>
            <w:proofErr w:type="spellEnd"/>
            <w:r w:rsidRPr="005818AC">
              <w:rPr>
                <w:sz w:val="20"/>
                <w:szCs w:val="20"/>
                <w:lang w:val="pt-BR"/>
              </w:rPr>
              <w:t xml:space="preserve"> </w:t>
            </w:r>
            <w:proofErr w:type="spellStart"/>
            <w:r w:rsidRPr="00262C1D">
              <w:rPr>
                <w:sz w:val="20"/>
                <w:szCs w:val="20"/>
              </w:rPr>
              <w:t>обобщени</w:t>
            </w:r>
            <w:proofErr w:type="spellEnd"/>
            <w:r w:rsidRPr="005818AC">
              <w:rPr>
                <w:sz w:val="20"/>
                <w:szCs w:val="20"/>
                <w:lang w:val="pt-BR"/>
              </w:rPr>
              <w:t xml:space="preserve"> </w:t>
            </w:r>
            <w:proofErr w:type="spellStart"/>
            <w:r w:rsidRPr="00262C1D">
              <w:rPr>
                <w:sz w:val="20"/>
                <w:szCs w:val="20"/>
              </w:rPr>
              <w:t>по</w:t>
            </w:r>
            <w:proofErr w:type="spellEnd"/>
            <w:r w:rsidRPr="005818AC">
              <w:rPr>
                <w:sz w:val="20"/>
                <w:szCs w:val="20"/>
                <w:lang w:val="pt-BR"/>
              </w:rPr>
              <w:t>-</w:t>
            </w:r>
            <w:proofErr w:type="spellStart"/>
            <w:r w:rsidRPr="00262C1D">
              <w:rPr>
                <w:sz w:val="20"/>
                <w:szCs w:val="20"/>
              </w:rPr>
              <w:t>долу</w:t>
            </w:r>
            <w:proofErr w:type="spellEnd"/>
            <w:r w:rsidRPr="005818AC">
              <w:rPr>
                <w:sz w:val="20"/>
                <w:szCs w:val="20"/>
                <w:lang w:val="pt-BR"/>
              </w:rPr>
              <w:t>:</w:t>
            </w:r>
          </w:p>
          <w:p w14:paraId="5956E039" w14:textId="717C78EE" w:rsidR="000D65CF" w:rsidRPr="00262C1D" w:rsidRDefault="000D65CF" w:rsidP="00262C1D">
            <w:pPr>
              <w:jc w:val="both"/>
              <w:rPr>
                <w:sz w:val="20"/>
                <w:szCs w:val="20"/>
                <w:lang w:val="pt-BR"/>
              </w:rPr>
            </w:pPr>
            <w:r w:rsidRPr="005818AC">
              <w:rPr>
                <w:sz w:val="20"/>
                <w:szCs w:val="20"/>
                <w:lang w:val="pt-BR"/>
              </w:rPr>
              <w:t xml:space="preserve">• </w:t>
            </w:r>
            <w:proofErr w:type="spellStart"/>
            <w:r w:rsidRPr="00262C1D">
              <w:rPr>
                <w:sz w:val="20"/>
                <w:szCs w:val="20"/>
              </w:rPr>
              <w:t>Те</w:t>
            </w:r>
            <w:proofErr w:type="spellEnd"/>
            <w:r w:rsidRPr="005818AC">
              <w:rPr>
                <w:sz w:val="20"/>
                <w:szCs w:val="20"/>
                <w:lang w:val="pt-BR"/>
              </w:rPr>
              <w:t xml:space="preserve"> </w:t>
            </w:r>
            <w:proofErr w:type="spellStart"/>
            <w:r w:rsidRPr="00262C1D">
              <w:rPr>
                <w:sz w:val="20"/>
                <w:szCs w:val="20"/>
              </w:rPr>
              <w:t>са</w:t>
            </w:r>
            <w:proofErr w:type="spellEnd"/>
            <w:r w:rsidRPr="005818AC">
              <w:rPr>
                <w:sz w:val="20"/>
                <w:szCs w:val="20"/>
                <w:lang w:val="pt-BR"/>
              </w:rPr>
              <w:t xml:space="preserve"> </w:t>
            </w:r>
            <w:proofErr w:type="spellStart"/>
            <w:r w:rsidRPr="00262C1D">
              <w:rPr>
                <w:sz w:val="20"/>
                <w:szCs w:val="20"/>
              </w:rPr>
              <w:t>неизчерпаеми</w:t>
            </w:r>
            <w:proofErr w:type="spellEnd"/>
            <w:r w:rsidRPr="005818AC">
              <w:rPr>
                <w:sz w:val="20"/>
                <w:szCs w:val="20"/>
                <w:lang w:val="pt-BR"/>
              </w:rPr>
              <w:t xml:space="preserve"> </w:t>
            </w:r>
            <w:proofErr w:type="spellStart"/>
            <w:r w:rsidRPr="00262C1D">
              <w:rPr>
                <w:sz w:val="20"/>
                <w:szCs w:val="20"/>
              </w:rPr>
              <w:t>източници</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енергия</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допринасят</w:t>
            </w:r>
            <w:proofErr w:type="spellEnd"/>
            <w:r w:rsidRPr="005818AC">
              <w:rPr>
                <w:sz w:val="20"/>
                <w:szCs w:val="20"/>
                <w:lang w:val="pt-BR"/>
              </w:rPr>
              <w:t xml:space="preserve"> </w:t>
            </w:r>
            <w:proofErr w:type="spellStart"/>
            <w:r w:rsidRPr="00262C1D">
              <w:rPr>
                <w:sz w:val="20"/>
                <w:szCs w:val="20"/>
              </w:rPr>
              <w:t>за</w:t>
            </w:r>
            <w:proofErr w:type="spellEnd"/>
            <w:r w:rsidRPr="005818AC">
              <w:rPr>
                <w:sz w:val="20"/>
                <w:szCs w:val="20"/>
                <w:lang w:val="pt-BR"/>
              </w:rPr>
              <w:t xml:space="preserve"> </w:t>
            </w:r>
            <w:proofErr w:type="spellStart"/>
            <w:r w:rsidRPr="00262C1D">
              <w:rPr>
                <w:sz w:val="20"/>
                <w:szCs w:val="20"/>
              </w:rPr>
              <w:t>намаляване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зависимостта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страните</w:t>
            </w:r>
            <w:proofErr w:type="spellEnd"/>
            <w:r w:rsidRPr="005818AC">
              <w:rPr>
                <w:sz w:val="20"/>
                <w:szCs w:val="20"/>
                <w:lang w:val="pt-BR"/>
              </w:rPr>
              <w:t xml:space="preserve"> </w:t>
            </w:r>
            <w:proofErr w:type="spellStart"/>
            <w:r w:rsidRPr="00262C1D">
              <w:rPr>
                <w:sz w:val="20"/>
                <w:szCs w:val="20"/>
              </w:rPr>
              <w:t>от</w:t>
            </w:r>
            <w:proofErr w:type="spellEnd"/>
            <w:r w:rsidRPr="005818AC">
              <w:rPr>
                <w:sz w:val="20"/>
                <w:szCs w:val="20"/>
                <w:lang w:val="pt-BR"/>
              </w:rPr>
              <w:t xml:space="preserve"> </w:t>
            </w:r>
            <w:proofErr w:type="spellStart"/>
            <w:r w:rsidRPr="00262C1D">
              <w:rPr>
                <w:sz w:val="20"/>
                <w:szCs w:val="20"/>
              </w:rPr>
              <w:t>изчерпани</w:t>
            </w:r>
            <w:proofErr w:type="spellEnd"/>
            <w:r w:rsidRPr="005818AC">
              <w:rPr>
                <w:sz w:val="20"/>
                <w:szCs w:val="20"/>
                <w:lang w:val="pt-BR"/>
              </w:rPr>
              <w:t xml:space="preserve"> </w:t>
            </w:r>
            <w:proofErr w:type="spellStart"/>
            <w:r w:rsidRPr="00262C1D">
              <w:rPr>
                <w:sz w:val="20"/>
                <w:szCs w:val="20"/>
              </w:rPr>
              <w:t>енергийни</w:t>
            </w:r>
            <w:proofErr w:type="spellEnd"/>
            <w:r w:rsidRPr="005818AC">
              <w:rPr>
                <w:sz w:val="20"/>
                <w:szCs w:val="20"/>
                <w:lang w:val="pt-BR"/>
              </w:rPr>
              <w:t xml:space="preserve"> </w:t>
            </w:r>
            <w:proofErr w:type="spellStart"/>
            <w:r w:rsidRPr="00262C1D">
              <w:rPr>
                <w:sz w:val="20"/>
                <w:szCs w:val="20"/>
              </w:rPr>
              <w:t>ресурси</w:t>
            </w:r>
            <w:proofErr w:type="spellEnd"/>
            <w:r w:rsidRPr="005818AC">
              <w:rPr>
                <w:sz w:val="20"/>
                <w:szCs w:val="20"/>
                <w:lang w:val="pt-BR"/>
              </w:rPr>
              <w:t xml:space="preserve">, </w:t>
            </w:r>
            <w:proofErr w:type="spellStart"/>
            <w:r w:rsidRPr="00262C1D">
              <w:rPr>
                <w:sz w:val="20"/>
                <w:szCs w:val="20"/>
              </w:rPr>
              <w:t>като</w:t>
            </w:r>
            <w:proofErr w:type="spellEnd"/>
            <w:r w:rsidRPr="005818AC">
              <w:rPr>
                <w:sz w:val="20"/>
                <w:szCs w:val="20"/>
                <w:lang w:val="pt-BR"/>
              </w:rPr>
              <w:t xml:space="preserve"> </w:t>
            </w:r>
            <w:proofErr w:type="spellStart"/>
            <w:r w:rsidRPr="00262C1D">
              <w:rPr>
                <w:sz w:val="20"/>
                <w:szCs w:val="20"/>
              </w:rPr>
              <w:t>предоставят</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страните</w:t>
            </w:r>
            <w:proofErr w:type="spellEnd"/>
            <w:r w:rsidRPr="005818AC">
              <w:rPr>
                <w:sz w:val="20"/>
                <w:szCs w:val="20"/>
                <w:lang w:val="pt-BR"/>
              </w:rPr>
              <w:t xml:space="preserve"> </w:t>
            </w:r>
            <w:proofErr w:type="spellStart"/>
            <w:r w:rsidRPr="00262C1D">
              <w:rPr>
                <w:sz w:val="20"/>
                <w:szCs w:val="20"/>
              </w:rPr>
              <w:t>капацитет</w:t>
            </w:r>
            <w:proofErr w:type="spellEnd"/>
            <w:r w:rsidRPr="005818AC">
              <w:rPr>
                <w:sz w:val="20"/>
                <w:szCs w:val="20"/>
                <w:lang w:val="pt-BR"/>
              </w:rPr>
              <w:t xml:space="preserve"> </w:t>
            </w:r>
            <w:proofErr w:type="spellStart"/>
            <w:r w:rsidRPr="00262C1D">
              <w:rPr>
                <w:sz w:val="20"/>
                <w:szCs w:val="20"/>
              </w:rPr>
              <w:t>да</w:t>
            </w:r>
            <w:proofErr w:type="spellEnd"/>
            <w:r w:rsidRPr="005818AC">
              <w:rPr>
                <w:sz w:val="20"/>
                <w:szCs w:val="20"/>
                <w:lang w:val="pt-BR"/>
              </w:rPr>
              <w:t>:</w:t>
            </w:r>
          </w:p>
          <w:p w14:paraId="74E4D421" w14:textId="1D94961C" w:rsidR="000D65CF" w:rsidRPr="00262C1D" w:rsidRDefault="000D65CF" w:rsidP="00262C1D">
            <w:pPr>
              <w:jc w:val="both"/>
              <w:rPr>
                <w:sz w:val="20"/>
                <w:szCs w:val="20"/>
                <w:lang w:val="pt-BR"/>
              </w:rPr>
            </w:pPr>
            <w:r w:rsidRPr="005818AC">
              <w:rPr>
                <w:sz w:val="20"/>
                <w:szCs w:val="20"/>
                <w:lang w:val="pt-BR"/>
              </w:rPr>
              <w:t xml:space="preserve">• </w:t>
            </w:r>
            <w:proofErr w:type="spellStart"/>
            <w:r w:rsidRPr="00262C1D">
              <w:rPr>
                <w:sz w:val="20"/>
                <w:szCs w:val="20"/>
              </w:rPr>
              <w:t>Да</w:t>
            </w:r>
            <w:proofErr w:type="spellEnd"/>
            <w:r w:rsidRPr="005818AC">
              <w:rPr>
                <w:sz w:val="20"/>
                <w:szCs w:val="20"/>
                <w:lang w:val="pt-BR"/>
              </w:rPr>
              <w:t xml:space="preserve"> </w:t>
            </w:r>
            <w:proofErr w:type="spellStart"/>
            <w:r w:rsidRPr="00262C1D">
              <w:rPr>
                <w:sz w:val="20"/>
                <w:szCs w:val="20"/>
              </w:rPr>
              <w:t>подобрят</w:t>
            </w:r>
            <w:proofErr w:type="spellEnd"/>
            <w:r w:rsidRPr="005818AC">
              <w:rPr>
                <w:sz w:val="20"/>
                <w:szCs w:val="20"/>
                <w:lang w:val="pt-BR"/>
              </w:rPr>
              <w:t xml:space="preserve"> </w:t>
            </w:r>
            <w:proofErr w:type="spellStart"/>
            <w:r w:rsidRPr="00262C1D">
              <w:rPr>
                <w:sz w:val="20"/>
                <w:szCs w:val="20"/>
              </w:rPr>
              <w:t>енергийната</w:t>
            </w:r>
            <w:proofErr w:type="spellEnd"/>
            <w:r w:rsidRPr="005818AC">
              <w:rPr>
                <w:sz w:val="20"/>
                <w:szCs w:val="20"/>
                <w:lang w:val="pt-BR"/>
              </w:rPr>
              <w:t xml:space="preserve"> </w:t>
            </w:r>
            <w:proofErr w:type="spellStart"/>
            <w:r w:rsidRPr="00262C1D">
              <w:rPr>
                <w:sz w:val="20"/>
                <w:szCs w:val="20"/>
              </w:rPr>
              <w:t>си</w:t>
            </w:r>
            <w:proofErr w:type="spellEnd"/>
            <w:r w:rsidRPr="005818AC">
              <w:rPr>
                <w:sz w:val="20"/>
                <w:szCs w:val="20"/>
                <w:lang w:val="pt-BR"/>
              </w:rPr>
              <w:t xml:space="preserve"> </w:t>
            </w:r>
            <w:proofErr w:type="spellStart"/>
            <w:r w:rsidRPr="00262C1D">
              <w:rPr>
                <w:sz w:val="20"/>
                <w:szCs w:val="20"/>
              </w:rPr>
              <w:t>независимост</w:t>
            </w:r>
            <w:proofErr w:type="spellEnd"/>
          </w:p>
          <w:p w14:paraId="09AAE5A3" w14:textId="77777777" w:rsidR="000D65CF" w:rsidRPr="00262C1D" w:rsidRDefault="000D65CF" w:rsidP="00262C1D">
            <w:pPr>
              <w:jc w:val="both"/>
              <w:rPr>
                <w:sz w:val="20"/>
                <w:szCs w:val="20"/>
                <w:lang w:val="pt-BR"/>
              </w:rPr>
            </w:pPr>
            <w:r w:rsidRPr="005818AC">
              <w:rPr>
                <w:sz w:val="20"/>
                <w:szCs w:val="20"/>
                <w:lang w:val="pt-BR"/>
              </w:rPr>
              <w:t>•</w:t>
            </w:r>
            <w:proofErr w:type="spellStart"/>
            <w:r w:rsidRPr="00262C1D">
              <w:rPr>
                <w:sz w:val="20"/>
                <w:szCs w:val="20"/>
              </w:rPr>
              <w:t>Укрепване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търговския</w:t>
            </w:r>
            <w:proofErr w:type="spellEnd"/>
            <w:r w:rsidRPr="005818AC">
              <w:rPr>
                <w:sz w:val="20"/>
                <w:szCs w:val="20"/>
                <w:lang w:val="pt-BR"/>
              </w:rPr>
              <w:t xml:space="preserve"> </w:t>
            </w:r>
            <w:proofErr w:type="spellStart"/>
            <w:r w:rsidRPr="00262C1D">
              <w:rPr>
                <w:sz w:val="20"/>
                <w:szCs w:val="20"/>
              </w:rPr>
              <w:t>баланс</w:t>
            </w:r>
            <w:proofErr w:type="spellEnd"/>
            <w:r w:rsidRPr="005818AC">
              <w:rPr>
                <w:sz w:val="20"/>
                <w:szCs w:val="20"/>
                <w:lang w:val="pt-BR"/>
              </w:rPr>
              <w:t xml:space="preserve"> </w:t>
            </w:r>
            <w:proofErr w:type="spellStart"/>
            <w:r w:rsidRPr="00262C1D">
              <w:rPr>
                <w:sz w:val="20"/>
                <w:szCs w:val="20"/>
              </w:rPr>
              <w:t>чрез</w:t>
            </w:r>
            <w:proofErr w:type="spellEnd"/>
            <w:r w:rsidRPr="005818AC">
              <w:rPr>
                <w:sz w:val="20"/>
                <w:szCs w:val="20"/>
                <w:lang w:val="pt-BR"/>
              </w:rPr>
              <w:t xml:space="preserve"> </w:t>
            </w:r>
            <w:proofErr w:type="spellStart"/>
            <w:r w:rsidRPr="00262C1D">
              <w:rPr>
                <w:sz w:val="20"/>
                <w:szCs w:val="20"/>
              </w:rPr>
              <w:t>намаляване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вноса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енергия</w:t>
            </w:r>
            <w:proofErr w:type="spellEnd"/>
            <w:r w:rsidRPr="005818AC">
              <w:rPr>
                <w:sz w:val="20"/>
                <w:szCs w:val="20"/>
                <w:lang w:val="pt-BR"/>
              </w:rPr>
              <w:t>.</w:t>
            </w:r>
          </w:p>
          <w:p w14:paraId="159D5C41" w14:textId="38C78F18" w:rsidR="000D65CF" w:rsidRPr="00262C1D" w:rsidRDefault="000D65CF" w:rsidP="00262C1D">
            <w:pPr>
              <w:jc w:val="both"/>
              <w:rPr>
                <w:sz w:val="20"/>
                <w:szCs w:val="20"/>
                <w:lang w:val="pt-BR"/>
              </w:rPr>
            </w:pPr>
            <w:r w:rsidRPr="005818AC">
              <w:rPr>
                <w:sz w:val="20"/>
                <w:szCs w:val="20"/>
                <w:lang w:val="pt-BR"/>
              </w:rPr>
              <w:t xml:space="preserve">• </w:t>
            </w:r>
            <w:proofErr w:type="spellStart"/>
            <w:r w:rsidRPr="00262C1D">
              <w:rPr>
                <w:sz w:val="20"/>
                <w:szCs w:val="20"/>
              </w:rPr>
              <w:t>Създаване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стратегически</w:t>
            </w:r>
            <w:proofErr w:type="spellEnd"/>
            <w:r w:rsidRPr="005818AC">
              <w:rPr>
                <w:sz w:val="20"/>
                <w:szCs w:val="20"/>
                <w:lang w:val="pt-BR"/>
              </w:rPr>
              <w:t xml:space="preserve"> </w:t>
            </w:r>
            <w:proofErr w:type="spellStart"/>
            <w:r w:rsidRPr="00262C1D">
              <w:rPr>
                <w:sz w:val="20"/>
                <w:szCs w:val="20"/>
              </w:rPr>
              <w:t>запаси</w:t>
            </w:r>
            <w:proofErr w:type="spellEnd"/>
            <w:r w:rsidRPr="005818AC">
              <w:rPr>
                <w:sz w:val="20"/>
                <w:szCs w:val="20"/>
                <w:lang w:val="pt-BR"/>
              </w:rPr>
              <w:t xml:space="preserve"> </w:t>
            </w:r>
            <w:proofErr w:type="spellStart"/>
            <w:r w:rsidRPr="00262C1D">
              <w:rPr>
                <w:sz w:val="20"/>
                <w:szCs w:val="20"/>
              </w:rPr>
              <w:t>от</w:t>
            </w:r>
            <w:proofErr w:type="spellEnd"/>
            <w:r w:rsidRPr="005818AC">
              <w:rPr>
                <w:sz w:val="20"/>
                <w:szCs w:val="20"/>
                <w:lang w:val="pt-BR"/>
              </w:rPr>
              <w:t xml:space="preserve"> </w:t>
            </w:r>
            <w:proofErr w:type="spellStart"/>
            <w:r w:rsidRPr="00262C1D">
              <w:rPr>
                <w:sz w:val="20"/>
                <w:szCs w:val="20"/>
              </w:rPr>
              <w:t>вътрешни</w:t>
            </w:r>
            <w:proofErr w:type="spellEnd"/>
            <w:r w:rsidRPr="005818AC">
              <w:rPr>
                <w:sz w:val="20"/>
                <w:szCs w:val="20"/>
                <w:lang w:val="pt-BR"/>
              </w:rPr>
              <w:t xml:space="preserve"> </w:t>
            </w:r>
            <w:proofErr w:type="spellStart"/>
            <w:r w:rsidRPr="00262C1D">
              <w:rPr>
                <w:sz w:val="20"/>
                <w:szCs w:val="20"/>
              </w:rPr>
              <w:t>минерални</w:t>
            </w:r>
            <w:proofErr w:type="spellEnd"/>
            <w:r w:rsidRPr="005818AC">
              <w:rPr>
                <w:sz w:val="20"/>
                <w:szCs w:val="20"/>
                <w:lang w:val="pt-BR"/>
              </w:rPr>
              <w:t xml:space="preserve"> </w:t>
            </w:r>
            <w:proofErr w:type="spellStart"/>
            <w:r w:rsidRPr="00262C1D">
              <w:rPr>
                <w:sz w:val="20"/>
                <w:szCs w:val="20"/>
              </w:rPr>
              <w:t>ресурси</w:t>
            </w:r>
            <w:proofErr w:type="spellEnd"/>
            <w:r w:rsidRPr="005818AC">
              <w:rPr>
                <w:sz w:val="20"/>
                <w:szCs w:val="20"/>
                <w:lang w:val="pt-BR"/>
              </w:rPr>
              <w:t xml:space="preserve"> </w:t>
            </w:r>
            <w:proofErr w:type="spellStart"/>
            <w:r w:rsidRPr="00262C1D">
              <w:rPr>
                <w:sz w:val="20"/>
                <w:szCs w:val="20"/>
              </w:rPr>
              <w:t>за</w:t>
            </w:r>
            <w:proofErr w:type="spellEnd"/>
            <w:r w:rsidRPr="005818AC">
              <w:rPr>
                <w:sz w:val="20"/>
                <w:szCs w:val="20"/>
                <w:lang w:val="pt-BR"/>
              </w:rPr>
              <w:t xml:space="preserve"> </w:t>
            </w:r>
            <w:proofErr w:type="spellStart"/>
            <w:r w:rsidRPr="00262C1D">
              <w:rPr>
                <w:sz w:val="20"/>
                <w:szCs w:val="20"/>
              </w:rPr>
              <w:t>сигурността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страната</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бъдещите</w:t>
            </w:r>
            <w:proofErr w:type="spellEnd"/>
            <w:r w:rsidRPr="005818AC">
              <w:rPr>
                <w:sz w:val="20"/>
                <w:szCs w:val="20"/>
                <w:lang w:val="pt-BR"/>
              </w:rPr>
              <w:t xml:space="preserve"> </w:t>
            </w:r>
            <w:proofErr w:type="spellStart"/>
            <w:r w:rsidRPr="00262C1D">
              <w:rPr>
                <w:sz w:val="20"/>
                <w:szCs w:val="20"/>
              </w:rPr>
              <w:t>поколения</w:t>
            </w:r>
            <w:proofErr w:type="spellEnd"/>
            <w:r w:rsidRPr="005818AC">
              <w:rPr>
                <w:sz w:val="20"/>
                <w:szCs w:val="20"/>
                <w:lang w:val="pt-BR"/>
              </w:rPr>
              <w:t>.</w:t>
            </w:r>
          </w:p>
          <w:p w14:paraId="4F7D271D" w14:textId="1CA1C759" w:rsidR="000D65CF" w:rsidRPr="00262C1D" w:rsidRDefault="000D65CF" w:rsidP="00262C1D">
            <w:pPr>
              <w:jc w:val="both"/>
              <w:rPr>
                <w:sz w:val="20"/>
                <w:szCs w:val="20"/>
                <w:lang w:val="pt-BR"/>
              </w:rPr>
            </w:pPr>
            <w:r w:rsidRPr="005818AC">
              <w:rPr>
                <w:sz w:val="20"/>
                <w:szCs w:val="20"/>
                <w:lang w:val="pt-BR"/>
              </w:rPr>
              <w:t xml:space="preserve">• </w:t>
            </w:r>
            <w:proofErr w:type="spellStart"/>
            <w:r w:rsidRPr="00262C1D">
              <w:rPr>
                <w:sz w:val="20"/>
                <w:szCs w:val="20"/>
              </w:rPr>
              <w:t>Те</w:t>
            </w:r>
            <w:proofErr w:type="spellEnd"/>
            <w:r w:rsidRPr="005818AC">
              <w:rPr>
                <w:sz w:val="20"/>
                <w:szCs w:val="20"/>
                <w:lang w:val="pt-BR"/>
              </w:rPr>
              <w:t xml:space="preserve"> </w:t>
            </w:r>
            <w:proofErr w:type="spellStart"/>
            <w:r w:rsidRPr="00262C1D">
              <w:rPr>
                <w:sz w:val="20"/>
                <w:szCs w:val="20"/>
              </w:rPr>
              <w:t>водят</w:t>
            </w:r>
            <w:proofErr w:type="spellEnd"/>
            <w:r w:rsidRPr="005818AC">
              <w:rPr>
                <w:sz w:val="20"/>
                <w:szCs w:val="20"/>
                <w:lang w:val="pt-BR"/>
              </w:rPr>
              <w:t xml:space="preserve"> </w:t>
            </w:r>
            <w:proofErr w:type="spellStart"/>
            <w:r w:rsidRPr="00262C1D">
              <w:rPr>
                <w:sz w:val="20"/>
                <w:szCs w:val="20"/>
              </w:rPr>
              <w:t>до</w:t>
            </w:r>
            <w:proofErr w:type="spellEnd"/>
            <w:r w:rsidRPr="005818AC">
              <w:rPr>
                <w:sz w:val="20"/>
                <w:szCs w:val="20"/>
                <w:lang w:val="pt-BR"/>
              </w:rPr>
              <w:t xml:space="preserve"> </w:t>
            </w:r>
            <w:proofErr w:type="spellStart"/>
            <w:r w:rsidRPr="00262C1D">
              <w:rPr>
                <w:sz w:val="20"/>
                <w:szCs w:val="20"/>
              </w:rPr>
              <w:t>децентрализация</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енергийната</w:t>
            </w:r>
            <w:proofErr w:type="spellEnd"/>
            <w:r w:rsidRPr="005818AC">
              <w:rPr>
                <w:sz w:val="20"/>
                <w:szCs w:val="20"/>
                <w:lang w:val="pt-BR"/>
              </w:rPr>
              <w:t xml:space="preserve"> </w:t>
            </w:r>
            <w:proofErr w:type="spellStart"/>
            <w:r w:rsidRPr="00262C1D">
              <w:rPr>
                <w:sz w:val="20"/>
                <w:szCs w:val="20"/>
              </w:rPr>
              <w:t>система</w:t>
            </w:r>
            <w:proofErr w:type="spellEnd"/>
            <w:r w:rsidRPr="005818AC">
              <w:rPr>
                <w:sz w:val="20"/>
                <w:szCs w:val="20"/>
                <w:lang w:val="pt-BR"/>
              </w:rPr>
              <w:t xml:space="preserve"> </w:t>
            </w:r>
            <w:proofErr w:type="spellStart"/>
            <w:r w:rsidRPr="00262C1D">
              <w:rPr>
                <w:sz w:val="20"/>
                <w:szCs w:val="20"/>
              </w:rPr>
              <w:t>поради</w:t>
            </w:r>
            <w:proofErr w:type="spellEnd"/>
            <w:r w:rsidRPr="005818AC">
              <w:rPr>
                <w:sz w:val="20"/>
                <w:szCs w:val="20"/>
                <w:lang w:val="pt-BR"/>
              </w:rPr>
              <w:t xml:space="preserve"> </w:t>
            </w:r>
            <w:proofErr w:type="spellStart"/>
            <w:r w:rsidRPr="00262C1D">
              <w:rPr>
                <w:sz w:val="20"/>
                <w:szCs w:val="20"/>
              </w:rPr>
              <w:t>географската</w:t>
            </w:r>
            <w:proofErr w:type="spellEnd"/>
            <w:r w:rsidRPr="005818AC">
              <w:rPr>
                <w:sz w:val="20"/>
                <w:szCs w:val="20"/>
                <w:lang w:val="pt-BR"/>
              </w:rPr>
              <w:t xml:space="preserve"> </w:t>
            </w:r>
            <w:proofErr w:type="spellStart"/>
            <w:r w:rsidRPr="00262C1D">
              <w:rPr>
                <w:sz w:val="20"/>
                <w:szCs w:val="20"/>
              </w:rPr>
              <w:t>им</w:t>
            </w:r>
            <w:proofErr w:type="spellEnd"/>
            <w:r w:rsidRPr="005818AC">
              <w:rPr>
                <w:sz w:val="20"/>
                <w:szCs w:val="20"/>
                <w:lang w:val="pt-BR"/>
              </w:rPr>
              <w:t xml:space="preserve"> </w:t>
            </w:r>
            <w:proofErr w:type="spellStart"/>
            <w:r w:rsidRPr="00262C1D">
              <w:rPr>
                <w:sz w:val="20"/>
                <w:szCs w:val="20"/>
              </w:rPr>
              <w:t>дисперсия</w:t>
            </w:r>
            <w:proofErr w:type="spellEnd"/>
            <w:r w:rsidRPr="005818AC">
              <w:rPr>
                <w:sz w:val="20"/>
                <w:szCs w:val="20"/>
                <w:lang w:val="pt-BR"/>
              </w:rPr>
              <w:t xml:space="preserve">, </w:t>
            </w:r>
            <w:proofErr w:type="spellStart"/>
            <w:r w:rsidRPr="00262C1D">
              <w:rPr>
                <w:sz w:val="20"/>
                <w:szCs w:val="20"/>
              </w:rPr>
              <w:t>което</w:t>
            </w:r>
            <w:proofErr w:type="spellEnd"/>
            <w:r w:rsidRPr="005818AC">
              <w:rPr>
                <w:sz w:val="20"/>
                <w:szCs w:val="20"/>
                <w:lang w:val="pt-BR"/>
              </w:rPr>
              <w:t xml:space="preserve"> </w:t>
            </w:r>
            <w:proofErr w:type="spellStart"/>
            <w:r w:rsidRPr="00262C1D">
              <w:rPr>
                <w:sz w:val="20"/>
                <w:szCs w:val="20"/>
              </w:rPr>
              <w:t>води</w:t>
            </w:r>
            <w:proofErr w:type="spellEnd"/>
            <w:r w:rsidRPr="005818AC">
              <w:rPr>
                <w:sz w:val="20"/>
                <w:szCs w:val="20"/>
                <w:lang w:val="pt-BR"/>
              </w:rPr>
              <w:t xml:space="preserve"> </w:t>
            </w:r>
            <w:proofErr w:type="spellStart"/>
            <w:r w:rsidRPr="00262C1D">
              <w:rPr>
                <w:sz w:val="20"/>
                <w:szCs w:val="20"/>
              </w:rPr>
              <w:t>до</w:t>
            </w:r>
            <w:proofErr w:type="spellEnd"/>
            <w:r w:rsidRPr="005818AC">
              <w:rPr>
                <w:sz w:val="20"/>
                <w:szCs w:val="20"/>
                <w:lang w:val="pt-BR"/>
              </w:rPr>
              <w:t xml:space="preserve"> </w:t>
            </w:r>
            <w:proofErr w:type="spellStart"/>
            <w:r w:rsidRPr="00262C1D">
              <w:rPr>
                <w:sz w:val="20"/>
                <w:szCs w:val="20"/>
              </w:rPr>
              <w:t>способността</w:t>
            </w:r>
            <w:proofErr w:type="spellEnd"/>
            <w:r w:rsidRPr="005818AC">
              <w:rPr>
                <w:sz w:val="20"/>
                <w:szCs w:val="20"/>
                <w:lang w:val="pt-BR"/>
              </w:rPr>
              <w:t xml:space="preserve"> </w:t>
            </w:r>
            <w:proofErr w:type="spellStart"/>
            <w:r w:rsidRPr="00262C1D">
              <w:rPr>
                <w:sz w:val="20"/>
                <w:szCs w:val="20"/>
              </w:rPr>
              <w:t>да</w:t>
            </w:r>
            <w:proofErr w:type="spellEnd"/>
            <w:r w:rsidRPr="005818AC">
              <w:rPr>
                <w:sz w:val="20"/>
                <w:szCs w:val="20"/>
                <w:lang w:val="pt-BR"/>
              </w:rPr>
              <w:t xml:space="preserve"> </w:t>
            </w:r>
            <w:proofErr w:type="spellStart"/>
            <w:r w:rsidRPr="00262C1D">
              <w:rPr>
                <w:sz w:val="20"/>
                <w:szCs w:val="20"/>
              </w:rPr>
              <w:t>се</w:t>
            </w:r>
            <w:proofErr w:type="spellEnd"/>
            <w:r w:rsidRPr="005818AC">
              <w:rPr>
                <w:sz w:val="20"/>
                <w:szCs w:val="20"/>
                <w:lang w:val="pt-BR"/>
              </w:rPr>
              <w:t xml:space="preserve"> </w:t>
            </w:r>
            <w:proofErr w:type="spellStart"/>
            <w:r w:rsidRPr="00262C1D">
              <w:rPr>
                <w:sz w:val="20"/>
                <w:szCs w:val="20"/>
              </w:rPr>
              <w:t>задоволяват</w:t>
            </w:r>
            <w:proofErr w:type="spellEnd"/>
            <w:r w:rsidRPr="005818AC">
              <w:rPr>
                <w:sz w:val="20"/>
                <w:szCs w:val="20"/>
                <w:lang w:val="pt-BR"/>
              </w:rPr>
              <w:t xml:space="preserve"> </w:t>
            </w:r>
            <w:proofErr w:type="spellStart"/>
            <w:r w:rsidRPr="00262C1D">
              <w:rPr>
                <w:sz w:val="20"/>
                <w:szCs w:val="20"/>
              </w:rPr>
              <w:t>енергийните</w:t>
            </w:r>
            <w:proofErr w:type="spellEnd"/>
            <w:r w:rsidRPr="005818AC">
              <w:rPr>
                <w:sz w:val="20"/>
                <w:szCs w:val="20"/>
                <w:lang w:val="pt-BR"/>
              </w:rPr>
              <w:t xml:space="preserve"> </w:t>
            </w:r>
            <w:proofErr w:type="spellStart"/>
            <w:r w:rsidRPr="00262C1D">
              <w:rPr>
                <w:sz w:val="20"/>
                <w:szCs w:val="20"/>
              </w:rPr>
              <w:t>нужди</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местно</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регионално</w:t>
            </w:r>
            <w:proofErr w:type="spellEnd"/>
            <w:r w:rsidRPr="005818AC">
              <w:rPr>
                <w:sz w:val="20"/>
                <w:szCs w:val="20"/>
                <w:lang w:val="pt-BR"/>
              </w:rPr>
              <w:t xml:space="preserve"> </w:t>
            </w:r>
            <w:proofErr w:type="spellStart"/>
            <w:r w:rsidRPr="00262C1D">
              <w:rPr>
                <w:sz w:val="20"/>
                <w:szCs w:val="20"/>
              </w:rPr>
              <w:t>равнище</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до</w:t>
            </w:r>
            <w:proofErr w:type="spellEnd"/>
            <w:r w:rsidRPr="005818AC">
              <w:rPr>
                <w:sz w:val="20"/>
                <w:szCs w:val="20"/>
                <w:lang w:val="pt-BR"/>
              </w:rPr>
              <w:t xml:space="preserve"> </w:t>
            </w:r>
            <w:proofErr w:type="spellStart"/>
            <w:r w:rsidRPr="00262C1D">
              <w:rPr>
                <w:sz w:val="20"/>
                <w:szCs w:val="20"/>
              </w:rPr>
              <w:t>последващо</w:t>
            </w:r>
            <w:proofErr w:type="spellEnd"/>
            <w:r w:rsidRPr="005818AC">
              <w:rPr>
                <w:sz w:val="20"/>
                <w:szCs w:val="20"/>
                <w:lang w:val="pt-BR"/>
              </w:rPr>
              <w:t xml:space="preserve"> </w:t>
            </w:r>
            <w:proofErr w:type="spellStart"/>
            <w:r w:rsidRPr="00262C1D">
              <w:rPr>
                <w:sz w:val="20"/>
                <w:szCs w:val="20"/>
              </w:rPr>
              <w:t>намаляване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инфраструктурните</w:t>
            </w:r>
            <w:proofErr w:type="spellEnd"/>
            <w:r w:rsidRPr="005818AC">
              <w:rPr>
                <w:sz w:val="20"/>
                <w:szCs w:val="20"/>
                <w:lang w:val="pt-BR"/>
              </w:rPr>
              <w:t xml:space="preserve"> </w:t>
            </w:r>
            <w:proofErr w:type="spellStart"/>
            <w:r w:rsidRPr="00262C1D">
              <w:rPr>
                <w:sz w:val="20"/>
                <w:szCs w:val="20"/>
              </w:rPr>
              <w:t>системи</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ограничаване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загубите</w:t>
            </w:r>
            <w:proofErr w:type="spellEnd"/>
            <w:r w:rsidRPr="005818AC">
              <w:rPr>
                <w:sz w:val="20"/>
                <w:szCs w:val="20"/>
                <w:lang w:val="pt-BR"/>
              </w:rPr>
              <w:t xml:space="preserve"> </w:t>
            </w:r>
            <w:proofErr w:type="spellStart"/>
            <w:r w:rsidRPr="00262C1D">
              <w:rPr>
                <w:sz w:val="20"/>
                <w:szCs w:val="20"/>
              </w:rPr>
              <w:t>при</w:t>
            </w:r>
            <w:proofErr w:type="spellEnd"/>
            <w:r w:rsidRPr="005818AC">
              <w:rPr>
                <w:sz w:val="20"/>
                <w:szCs w:val="20"/>
                <w:lang w:val="pt-BR"/>
              </w:rPr>
              <w:t xml:space="preserve"> </w:t>
            </w:r>
            <w:proofErr w:type="spellStart"/>
            <w:r w:rsidRPr="00262C1D">
              <w:rPr>
                <w:sz w:val="20"/>
                <w:szCs w:val="20"/>
              </w:rPr>
              <w:t>преноса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енергия</w:t>
            </w:r>
            <w:proofErr w:type="spellEnd"/>
            <w:r w:rsidRPr="005818AC">
              <w:rPr>
                <w:sz w:val="20"/>
                <w:szCs w:val="20"/>
                <w:lang w:val="pt-BR"/>
              </w:rPr>
              <w:t>.</w:t>
            </w:r>
          </w:p>
          <w:p w14:paraId="670B6F94" w14:textId="351B188B" w:rsidR="000D65CF" w:rsidRPr="00262C1D" w:rsidRDefault="000D65CF" w:rsidP="00262C1D">
            <w:pPr>
              <w:jc w:val="both"/>
              <w:rPr>
                <w:sz w:val="20"/>
                <w:szCs w:val="20"/>
                <w:lang w:val="pt-BR"/>
              </w:rPr>
            </w:pPr>
            <w:r w:rsidRPr="005818AC">
              <w:rPr>
                <w:sz w:val="20"/>
                <w:szCs w:val="20"/>
                <w:lang w:val="pt-BR"/>
              </w:rPr>
              <w:t>•</w:t>
            </w:r>
            <w:proofErr w:type="spellStart"/>
            <w:r w:rsidRPr="00262C1D">
              <w:rPr>
                <w:sz w:val="20"/>
                <w:szCs w:val="20"/>
              </w:rPr>
              <w:t>Те</w:t>
            </w:r>
            <w:proofErr w:type="spellEnd"/>
            <w:r w:rsidRPr="005818AC">
              <w:rPr>
                <w:sz w:val="20"/>
                <w:szCs w:val="20"/>
                <w:lang w:val="pt-BR"/>
              </w:rPr>
              <w:t xml:space="preserve"> </w:t>
            </w:r>
            <w:proofErr w:type="spellStart"/>
            <w:r w:rsidRPr="00262C1D">
              <w:rPr>
                <w:sz w:val="20"/>
                <w:szCs w:val="20"/>
              </w:rPr>
              <w:t>имат</w:t>
            </w:r>
            <w:proofErr w:type="spellEnd"/>
            <w:r w:rsidRPr="005818AC">
              <w:rPr>
                <w:sz w:val="20"/>
                <w:szCs w:val="20"/>
                <w:lang w:val="pt-BR"/>
              </w:rPr>
              <w:t xml:space="preserve"> </w:t>
            </w:r>
            <w:proofErr w:type="spellStart"/>
            <w:r w:rsidRPr="00262C1D">
              <w:rPr>
                <w:sz w:val="20"/>
                <w:szCs w:val="20"/>
              </w:rPr>
              <w:t>относително</w:t>
            </w:r>
            <w:proofErr w:type="spellEnd"/>
            <w:r w:rsidRPr="005818AC">
              <w:rPr>
                <w:sz w:val="20"/>
                <w:szCs w:val="20"/>
                <w:lang w:val="pt-BR"/>
              </w:rPr>
              <w:t xml:space="preserve"> </w:t>
            </w:r>
            <w:proofErr w:type="spellStart"/>
            <w:r w:rsidRPr="00262C1D">
              <w:rPr>
                <w:sz w:val="20"/>
                <w:szCs w:val="20"/>
              </w:rPr>
              <w:t>ниски</w:t>
            </w:r>
            <w:proofErr w:type="spellEnd"/>
            <w:r w:rsidRPr="005818AC">
              <w:rPr>
                <w:sz w:val="20"/>
                <w:szCs w:val="20"/>
                <w:lang w:val="pt-BR"/>
              </w:rPr>
              <w:t xml:space="preserve"> </w:t>
            </w:r>
            <w:proofErr w:type="spellStart"/>
            <w:r w:rsidRPr="00262C1D">
              <w:rPr>
                <w:sz w:val="20"/>
                <w:szCs w:val="20"/>
              </w:rPr>
              <w:t>оперативни</w:t>
            </w:r>
            <w:proofErr w:type="spellEnd"/>
            <w:r w:rsidRPr="005818AC">
              <w:rPr>
                <w:sz w:val="20"/>
                <w:szCs w:val="20"/>
                <w:lang w:val="pt-BR"/>
              </w:rPr>
              <w:t xml:space="preserve"> </w:t>
            </w:r>
            <w:proofErr w:type="spellStart"/>
            <w:r w:rsidRPr="00262C1D">
              <w:rPr>
                <w:sz w:val="20"/>
                <w:szCs w:val="20"/>
              </w:rPr>
              <w:t>разходи</w:t>
            </w:r>
            <w:proofErr w:type="spellEnd"/>
            <w:r w:rsidRPr="005818AC">
              <w:rPr>
                <w:sz w:val="20"/>
                <w:szCs w:val="20"/>
                <w:lang w:val="pt-BR"/>
              </w:rPr>
              <w:t xml:space="preserve">, </w:t>
            </w:r>
            <w:proofErr w:type="spellStart"/>
            <w:r w:rsidRPr="00262C1D">
              <w:rPr>
                <w:sz w:val="20"/>
                <w:szCs w:val="20"/>
              </w:rPr>
              <w:t>независимо</w:t>
            </w:r>
            <w:proofErr w:type="spellEnd"/>
            <w:r w:rsidRPr="005818AC">
              <w:rPr>
                <w:sz w:val="20"/>
                <w:szCs w:val="20"/>
                <w:lang w:val="pt-BR"/>
              </w:rPr>
              <w:t xml:space="preserve"> </w:t>
            </w:r>
            <w:proofErr w:type="spellStart"/>
            <w:r w:rsidRPr="00262C1D">
              <w:rPr>
                <w:sz w:val="20"/>
                <w:szCs w:val="20"/>
              </w:rPr>
              <w:t>от</w:t>
            </w:r>
            <w:proofErr w:type="spellEnd"/>
            <w:r w:rsidRPr="005818AC">
              <w:rPr>
                <w:sz w:val="20"/>
                <w:szCs w:val="20"/>
                <w:lang w:val="pt-BR"/>
              </w:rPr>
              <w:t xml:space="preserve"> </w:t>
            </w:r>
            <w:proofErr w:type="spellStart"/>
            <w:r w:rsidRPr="00262C1D">
              <w:rPr>
                <w:sz w:val="20"/>
                <w:szCs w:val="20"/>
              </w:rPr>
              <w:t>колебанията</w:t>
            </w:r>
            <w:proofErr w:type="spellEnd"/>
            <w:r w:rsidRPr="005818AC">
              <w:rPr>
                <w:sz w:val="20"/>
                <w:szCs w:val="20"/>
                <w:lang w:val="pt-BR"/>
              </w:rPr>
              <w:t xml:space="preserve"> </w:t>
            </w:r>
            <w:r w:rsidRPr="00262C1D">
              <w:rPr>
                <w:sz w:val="20"/>
                <w:szCs w:val="20"/>
              </w:rPr>
              <w:t>в</w:t>
            </w:r>
            <w:r w:rsidRPr="005818AC">
              <w:rPr>
                <w:sz w:val="20"/>
                <w:szCs w:val="20"/>
                <w:lang w:val="pt-BR"/>
              </w:rPr>
              <w:t xml:space="preserve"> </w:t>
            </w:r>
            <w:proofErr w:type="spellStart"/>
            <w:r w:rsidRPr="00262C1D">
              <w:rPr>
                <w:sz w:val="20"/>
                <w:szCs w:val="20"/>
              </w:rPr>
              <w:t>международната</w:t>
            </w:r>
            <w:proofErr w:type="spellEnd"/>
            <w:r w:rsidRPr="005818AC">
              <w:rPr>
                <w:sz w:val="20"/>
                <w:szCs w:val="20"/>
                <w:lang w:val="pt-BR"/>
              </w:rPr>
              <w:t xml:space="preserve"> </w:t>
            </w:r>
            <w:proofErr w:type="spellStart"/>
            <w:r w:rsidRPr="00262C1D">
              <w:rPr>
                <w:sz w:val="20"/>
                <w:szCs w:val="20"/>
              </w:rPr>
              <w:t>икономика</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по</w:t>
            </w:r>
            <w:proofErr w:type="spellEnd"/>
            <w:r w:rsidRPr="005818AC">
              <w:rPr>
                <w:sz w:val="20"/>
                <w:szCs w:val="20"/>
                <w:lang w:val="pt-BR"/>
              </w:rPr>
              <w:t>-</w:t>
            </w:r>
            <w:proofErr w:type="spellStart"/>
            <w:r w:rsidRPr="00262C1D">
              <w:rPr>
                <w:sz w:val="20"/>
                <w:szCs w:val="20"/>
              </w:rPr>
              <w:t>специално</w:t>
            </w:r>
            <w:proofErr w:type="spellEnd"/>
            <w:r w:rsidRPr="005818AC">
              <w:rPr>
                <w:sz w:val="20"/>
                <w:szCs w:val="20"/>
                <w:lang w:val="pt-BR"/>
              </w:rPr>
              <w:t xml:space="preserve"> </w:t>
            </w:r>
            <w:proofErr w:type="spellStart"/>
            <w:r w:rsidRPr="00262C1D">
              <w:rPr>
                <w:sz w:val="20"/>
                <w:szCs w:val="20"/>
              </w:rPr>
              <w:t>от</w:t>
            </w:r>
            <w:proofErr w:type="spellEnd"/>
            <w:r w:rsidRPr="005818AC">
              <w:rPr>
                <w:sz w:val="20"/>
                <w:szCs w:val="20"/>
                <w:lang w:val="pt-BR"/>
              </w:rPr>
              <w:t xml:space="preserve"> </w:t>
            </w:r>
            <w:proofErr w:type="spellStart"/>
            <w:r w:rsidRPr="00262C1D">
              <w:rPr>
                <w:sz w:val="20"/>
                <w:szCs w:val="20"/>
              </w:rPr>
              <w:t>цената</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конвенционалните</w:t>
            </w:r>
            <w:proofErr w:type="spellEnd"/>
            <w:r w:rsidRPr="005818AC">
              <w:rPr>
                <w:sz w:val="20"/>
                <w:szCs w:val="20"/>
                <w:lang w:val="pt-BR"/>
              </w:rPr>
              <w:t xml:space="preserve"> </w:t>
            </w:r>
            <w:proofErr w:type="spellStart"/>
            <w:r w:rsidRPr="00262C1D">
              <w:rPr>
                <w:sz w:val="20"/>
                <w:szCs w:val="20"/>
              </w:rPr>
              <w:t>горива</w:t>
            </w:r>
            <w:proofErr w:type="spellEnd"/>
            <w:r w:rsidRPr="005818AC">
              <w:rPr>
                <w:sz w:val="20"/>
                <w:szCs w:val="20"/>
                <w:lang w:val="pt-BR"/>
              </w:rPr>
              <w:t>.</w:t>
            </w:r>
          </w:p>
          <w:p w14:paraId="560DE45F" w14:textId="11783F4C" w:rsidR="000D65CF" w:rsidRPr="00262C1D" w:rsidRDefault="000D65CF" w:rsidP="00262C1D">
            <w:pPr>
              <w:jc w:val="both"/>
              <w:rPr>
                <w:sz w:val="20"/>
                <w:szCs w:val="20"/>
                <w:lang w:val="pt-BR"/>
              </w:rPr>
            </w:pPr>
            <w:r w:rsidRPr="005818AC">
              <w:rPr>
                <w:sz w:val="20"/>
                <w:szCs w:val="20"/>
                <w:lang w:val="pt-BR"/>
              </w:rPr>
              <w:lastRenderedPageBreak/>
              <w:t xml:space="preserve">• </w:t>
            </w:r>
            <w:proofErr w:type="spellStart"/>
            <w:r w:rsidRPr="00262C1D">
              <w:rPr>
                <w:sz w:val="20"/>
                <w:szCs w:val="20"/>
              </w:rPr>
              <w:t>Те</w:t>
            </w:r>
            <w:proofErr w:type="spellEnd"/>
            <w:r w:rsidRPr="005818AC">
              <w:rPr>
                <w:sz w:val="20"/>
                <w:szCs w:val="20"/>
                <w:lang w:val="pt-BR"/>
              </w:rPr>
              <w:t xml:space="preserve"> </w:t>
            </w:r>
            <w:proofErr w:type="spellStart"/>
            <w:r w:rsidRPr="00262C1D">
              <w:rPr>
                <w:sz w:val="20"/>
                <w:szCs w:val="20"/>
              </w:rPr>
              <w:t>предлагат</w:t>
            </w:r>
            <w:proofErr w:type="spellEnd"/>
            <w:r w:rsidRPr="005818AC">
              <w:rPr>
                <w:sz w:val="20"/>
                <w:szCs w:val="20"/>
                <w:lang w:val="pt-BR"/>
              </w:rPr>
              <w:t xml:space="preserve"> </w:t>
            </w:r>
            <w:proofErr w:type="spellStart"/>
            <w:r w:rsidRPr="00262C1D">
              <w:rPr>
                <w:sz w:val="20"/>
                <w:szCs w:val="20"/>
              </w:rPr>
              <w:t>възможност</w:t>
            </w:r>
            <w:proofErr w:type="spellEnd"/>
            <w:r w:rsidRPr="005818AC">
              <w:rPr>
                <w:sz w:val="20"/>
                <w:szCs w:val="20"/>
                <w:lang w:val="pt-BR"/>
              </w:rPr>
              <w:t xml:space="preserve"> </w:t>
            </w:r>
            <w:proofErr w:type="spellStart"/>
            <w:r w:rsidRPr="00262C1D">
              <w:rPr>
                <w:sz w:val="20"/>
                <w:szCs w:val="20"/>
              </w:rPr>
              <w:t>за</w:t>
            </w:r>
            <w:proofErr w:type="spellEnd"/>
            <w:r w:rsidRPr="005818AC">
              <w:rPr>
                <w:sz w:val="20"/>
                <w:szCs w:val="20"/>
                <w:lang w:val="pt-BR"/>
              </w:rPr>
              <w:t xml:space="preserve"> </w:t>
            </w:r>
            <w:proofErr w:type="spellStart"/>
            <w:r w:rsidRPr="00262C1D">
              <w:rPr>
                <w:sz w:val="20"/>
                <w:szCs w:val="20"/>
              </w:rPr>
              <w:t>рационално</w:t>
            </w:r>
            <w:proofErr w:type="spellEnd"/>
            <w:r w:rsidRPr="005818AC">
              <w:rPr>
                <w:sz w:val="20"/>
                <w:szCs w:val="20"/>
                <w:lang w:val="pt-BR"/>
              </w:rPr>
              <w:t xml:space="preserve"> </w:t>
            </w:r>
            <w:proofErr w:type="spellStart"/>
            <w:r w:rsidRPr="00262C1D">
              <w:rPr>
                <w:sz w:val="20"/>
                <w:szCs w:val="20"/>
              </w:rPr>
              <w:t>използване</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енергийните</w:t>
            </w:r>
            <w:proofErr w:type="spellEnd"/>
            <w:r w:rsidRPr="005818AC">
              <w:rPr>
                <w:sz w:val="20"/>
                <w:szCs w:val="20"/>
                <w:lang w:val="pt-BR"/>
              </w:rPr>
              <w:t xml:space="preserve"> </w:t>
            </w:r>
            <w:proofErr w:type="spellStart"/>
            <w:r w:rsidRPr="00262C1D">
              <w:rPr>
                <w:sz w:val="20"/>
                <w:szCs w:val="20"/>
              </w:rPr>
              <w:t>ресурси</w:t>
            </w:r>
            <w:proofErr w:type="spellEnd"/>
            <w:r w:rsidRPr="005818AC">
              <w:rPr>
                <w:sz w:val="20"/>
                <w:szCs w:val="20"/>
                <w:lang w:val="pt-BR"/>
              </w:rPr>
              <w:t xml:space="preserve">, </w:t>
            </w:r>
            <w:proofErr w:type="spellStart"/>
            <w:r w:rsidRPr="00262C1D">
              <w:rPr>
                <w:sz w:val="20"/>
                <w:szCs w:val="20"/>
              </w:rPr>
              <w:t>покривайки</w:t>
            </w:r>
            <w:proofErr w:type="spellEnd"/>
            <w:r w:rsidRPr="005818AC">
              <w:rPr>
                <w:sz w:val="20"/>
                <w:szCs w:val="20"/>
                <w:lang w:val="pt-BR"/>
              </w:rPr>
              <w:t xml:space="preserve"> </w:t>
            </w:r>
            <w:proofErr w:type="spellStart"/>
            <w:r w:rsidRPr="00262C1D">
              <w:rPr>
                <w:sz w:val="20"/>
                <w:szCs w:val="20"/>
              </w:rPr>
              <w:t>широк</w:t>
            </w:r>
            <w:proofErr w:type="spellEnd"/>
            <w:r w:rsidRPr="005818AC">
              <w:rPr>
                <w:sz w:val="20"/>
                <w:szCs w:val="20"/>
                <w:lang w:val="pt-BR"/>
              </w:rPr>
              <w:t xml:space="preserve"> </w:t>
            </w:r>
            <w:proofErr w:type="spellStart"/>
            <w:r w:rsidRPr="00262C1D">
              <w:rPr>
                <w:sz w:val="20"/>
                <w:szCs w:val="20"/>
              </w:rPr>
              <w:t>спектър</w:t>
            </w:r>
            <w:proofErr w:type="spellEnd"/>
            <w:r w:rsidRPr="005818AC">
              <w:rPr>
                <w:sz w:val="20"/>
                <w:szCs w:val="20"/>
                <w:lang w:val="pt-BR"/>
              </w:rPr>
              <w:t xml:space="preserve"> </w:t>
            </w:r>
            <w:proofErr w:type="spellStart"/>
            <w:r w:rsidRPr="00262C1D">
              <w:rPr>
                <w:sz w:val="20"/>
                <w:szCs w:val="20"/>
              </w:rPr>
              <w:t>от</w:t>
            </w:r>
            <w:proofErr w:type="spellEnd"/>
            <w:r w:rsidRPr="005818AC">
              <w:rPr>
                <w:sz w:val="20"/>
                <w:szCs w:val="20"/>
                <w:lang w:val="pt-BR"/>
              </w:rPr>
              <w:t xml:space="preserve"> </w:t>
            </w:r>
            <w:proofErr w:type="spellStart"/>
            <w:r w:rsidRPr="00262C1D">
              <w:rPr>
                <w:sz w:val="20"/>
                <w:szCs w:val="20"/>
              </w:rPr>
              <w:t>енергийни</w:t>
            </w:r>
            <w:proofErr w:type="spellEnd"/>
            <w:r w:rsidRPr="005818AC">
              <w:rPr>
                <w:sz w:val="20"/>
                <w:szCs w:val="20"/>
                <w:lang w:val="pt-BR"/>
              </w:rPr>
              <w:t xml:space="preserve"> </w:t>
            </w:r>
            <w:proofErr w:type="spellStart"/>
            <w:r w:rsidRPr="00262C1D">
              <w:rPr>
                <w:sz w:val="20"/>
                <w:szCs w:val="20"/>
              </w:rPr>
              <w:t>нужди</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потребителите</w:t>
            </w:r>
            <w:proofErr w:type="spellEnd"/>
            <w:r w:rsidRPr="005818AC">
              <w:rPr>
                <w:sz w:val="20"/>
                <w:szCs w:val="20"/>
                <w:lang w:val="pt-BR"/>
              </w:rPr>
              <w:t>.</w:t>
            </w:r>
          </w:p>
          <w:p w14:paraId="6B9320C6" w14:textId="050FF0B4" w:rsidR="000D65CF" w:rsidRPr="005818AC" w:rsidRDefault="000D65CF" w:rsidP="00262C1D">
            <w:pPr>
              <w:jc w:val="both"/>
              <w:rPr>
                <w:sz w:val="20"/>
                <w:szCs w:val="20"/>
                <w:lang w:val="pt-BR"/>
              </w:rPr>
            </w:pPr>
            <w:r w:rsidRPr="005818AC">
              <w:rPr>
                <w:sz w:val="20"/>
                <w:szCs w:val="20"/>
                <w:lang w:val="pt-BR"/>
              </w:rPr>
              <w:t>•</w:t>
            </w:r>
            <w:proofErr w:type="spellStart"/>
            <w:r w:rsidRPr="00621C91">
              <w:rPr>
                <w:sz w:val="20"/>
                <w:szCs w:val="20"/>
              </w:rPr>
              <w:t>Допринасяне</w:t>
            </w:r>
            <w:proofErr w:type="spellEnd"/>
            <w:r w:rsidRPr="005818AC">
              <w:rPr>
                <w:sz w:val="20"/>
                <w:szCs w:val="20"/>
                <w:lang w:val="pt-BR"/>
              </w:rPr>
              <w:t xml:space="preserve"> </w:t>
            </w:r>
            <w:proofErr w:type="spellStart"/>
            <w:r w:rsidRPr="00621C91">
              <w:rPr>
                <w:sz w:val="20"/>
                <w:szCs w:val="20"/>
              </w:rPr>
              <w:t>за</w:t>
            </w:r>
            <w:proofErr w:type="spellEnd"/>
            <w:r w:rsidRPr="005818AC">
              <w:rPr>
                <w:sz w:val="20"/>
                <w:szCs w:val="20"/>
                <w:lang w:val="pt-BR"/>
              </w:rPr>
              <w:t xml:space="preserve"> </w:t>
            </w:r>
            <w:proofErr w:type="spellStart"/>
            <w:r w:rsidRPr="00621C91">
              <w:rPr>
                <w:sz w:val="20"/>
                <w:szCs w:val="20"/>
              </w:rPr>
              <w:t>възстановяването</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икономически</w:t>
            </w:r>
            <w:proofErr w:type="spellEnd"/>
            <w:r w:rsidRPr="005818AC">
              <w:rPr>
                <w:sz w:val="20"/>
                <w:szCs w:val="20"/>
                <w:lang w:val="pt-BR"/>
              </w:rPr>
              <w:t xml:space="preserve"> </w:t>
            </w:r>
            <w:r w:rsidRPr="00621C91">
              <w:rPr>
                <w:sz w:val="20"/>
                <w:szCs w:val="20"/>
              </w:rPr>
              <w:t>и</w:t>
            </w:r>
            <w:r w:rsidRPr="005818AC">
              <w:rPr>
                <w:sz w:val="20"/>
                <w:szCs w:val="20"/>
                <w:lang w:val="pt-BR"/>
              </w:rPr>
              <w:t xml:space="preserve"> </w:t>
            </w:r>
            <w:proofErr w:type="spellStart"/>
            <w:r w:rsidRPr="00621C91">
              <w:rPr>
                <w:sz w:val="20"/>
                <w:szCs w:val="20"/>
              </w:rPr>
              <w:t>социално</w:t>
            </w:r>
            <w:proofErr w:type="spellEnd"/>
            <w:r w:rsidRPr="005818AC">
              <w:rPr>
                <w:sz w:val="20"/>
                <w:szCs w:val="20"/>
                <w:lang w:val="pt-BR"/>
              </w:rPr>
              <w:t xml:space="preserve"> </w:t>
            </w:r>
            <w:proofErr w:type="spellStart"/>
            <w:r w:rsidRPr="00621C91">
              <w:rPr>
                <w:sz w:val="20"/>
                <w:szCs w:val="20"/>
              </w:rPr>
              <w:t>необлагодетелстваните</w:t>
            </w:r>
            <w:proofErr w:type="spellEnd"/>
            <w:r w:rsidRPr="005818AC">
              <w:rPr>
                <w:sz w:val="20"/>
                <w:szCs w:val="20"/>
                <w:lang w:val="pt-BR"/>
              </w:rPr>
              <w:t xml:space="preserve"> </w:t>
            </w:r>
            <w:proofErr w:type="spellStart"/>
            <w:r w:rsidRPr="00621C91">
              <w:rPr>
                <w:sz w:val="20"/>
                <w:szCs w:val="20"/>
              </w:rPr>
              <w:t>райони</w:t>
            </w:r>
            <w:proofErr w:type="spellEnd"/>
            <w:r w:rsidRPr="005818AC">
              <w:rPr>
                <w:sz w:val="20"/>
                <w:szCs w:val="20"/>
                <w:lang w:val="pt-BR"/>
              </w:rPr>
              <w:t xml:space="preserve"> </w:t>
            </w:r>
            <w:proofErr w:type="spellStart"/>
            <w:r w:rsidRPr="00621C91">
              <w:rPr>
                <w:sz w:val="20"/>
                <w:szCs w:val="20"/>
              </w:rPr>
              <w:t>чрез</w:t>
            </w:r>
            <w:proofErr w:type="spellEnd"/>
            <w:r w:rsidRPr="005818AC">
              <w:rPr>
                <w:sz w:val="20"/>
                <w:szCs w:val="20"/>
                <w:lang w:val="pt-BR"/>
              </w:rPr>
              <w:t xml:space="preserve"> </w:t>
            </w:r>
            <w:proofErr w:type="spellStart"/>
            <w:r w:rsidRPr="00621C91">
              <w:rPr>
                <w:sz w:val="20"/>
                <w:szCs w:val="20"/>
              </w:rPr>
              <w:t>създаване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нови</w:t>
            </w:r>
            <w:proofErr w:type="spellEnd"/>
            <w:r w:rsidRPr="005818AC">
              <w:rPr>
                <w:sz w:val="20"/>
                <w:szCs w:val="20"/>
                <w:lang w:val="pt-BR"/>
              </w:rPr>
              <w:t xml:space="preserve"> </w:t>
            </w:r>
            <w:proofErr w:type="spellStart"/>
            <w:r w:rsidRPr="00621C91">
              <w:rPr>
                <w:sz w:val="20"/>
                <w:szCs w:val="20"/>
              </w:rPr>
              <w:t>работни</w:t>
            </w:r>
            <w:proofErr w:type="spellEnd"/>
            <w:r w:rsidRPr="005818AC">
              <w:rPr>
                <w:sz w:val="20"/>
                <w:szCs w:val="20"/>
                <w:lang w:val="pt-BR"/>
              </w:rPr>
              <w:t xml:space="preserve"> </w:t>
            </w:r>
            <w:proofErr w:type="spellStart"/>
            <w:r w:rsidRPr="00621C91">
              <w:rPr>
                <w:sz w:val="20"/>
                <w:szCs w:val="20"/>
              </w:rPr>
              <w:t>места</w:t>
            </w:r>
            <w:proofErr w:type="spellEnd"/>
            <w:r w:rsidRPr="005818AC">
              <w:rPr>
                <w:sz w:val="20"/>
                <w:szCs w:val="20"/>
                <w:lang w:val="pt-BR"/>
              </w:rPr>
              <w:t xml:space="preserve"> </w:t>
            </w:r>
            <w:r w:rsidRPr="00621C91">
              <w:rPr>
                <w:sz w:val="20"/>
                <w:szCs w:val="20"/>
              </w:rPr>
              <w:t>и</w:t>
            </w:r>
            <w:r w:rsidRPr="005818AC">
              <w:rPr>
                <w:sz w:val="20"/>
                <w:szCs w:val="20"/>
                <w:lang w:val="pt-BR"/>
              </w:rPr>
              <w:t xml:space="preserve"> </w:t>
            </w:r>
            <w:proofErr w:type="spellStart"/>
            <w:r w:rsidRPr="00621C91">
              <w:rPr>
                <w:sz w:val="20"/>
                <w:szCs w:val="20"/>
              </w:rPr>
              <w:t>привличане</w:t>
            </w:r>
            <w:proofErr w:type="spellEnd"/>
            <w:r w:rsidRPr="005818AC">
              <w:rPr>
                <w:sz w:val="20"/>
                <w:szCs w:val="20"/>
                <w:lang w:val="pt-BR"/>
              </w:rPr>
              <w:t xml:space="preserve"> </w:t>
            </w:r>
            <w:proofErr w:type="spellStart"/>
            <w:r w:rsidRPr="00621C91">
              <w:rPr>
                <w:sz w:val="20"/>
                <w:szCs w:val="20"/>
              </w:rPr>
              <w:t>на</w:t>
            </w:r>
            <w:proofErr w:type="spellEnd"/>
            <w:r w:rsidRPr="005818AC">
              <w:rPr>
                <w:sz w:val="20"/>
                <w:szCs w:val="20"/>
                <w:lang w:val="pt-BR"/>
              </w:rPr>
              <w:t xml:space="preserve"> </w:t>
            </w:r>
            <w:proofErr w:type="spellStart"/>
            <w:r w:rsidRPr="00621C91">
              <w:rPr>
                <w:sz w:val="20"/>
                <w:szCs w:val="20"/>
              </w:rPr>
              <w:t>инвестиции</w:t>
            </w:r>
            <w:proofErr w:type="spellEnd"/>
            <w:r w:rsidRPr="005818AC">
              <w:rPr>
                <w:sz w:val="20"/>
                <w:szCs w:val="20"/>
                <w:lang w:val="pt-BR"/>
              </w:rPr>
              <w:t>.</w:t>
            </w:r>
          </w:p>
          <w:p w14:paraId="4AC1080F" w14:textId="77777777" w:rsidR="00AA1AD9" w:rsidRPr="005818AC" w:rsidRDefault="000D65CF" w:rsidP="00262C1D">
            <w:pPr>
              <w:jc w:val="both"/>
              <w:rPr>
                <w:sz w:val="20"/>
                <w:szCs w:val="20"/>
                <w:lang w:val="pt-BR"/>
              </w:rPr>
            </w:pPr>
            <w:r w:rsidRPr="005818AC">
              <w:rPr>
                <w:sz w:val="20"/>
                <w:szCs w:val="20"/>
                <w:lang w:val="pt-BR"/>
              </w:rPr>
              <w:t xml:space="preserve">• </w:t>
            </w:r>
            <w:proofErr w:type="spellStart"/>
            <w:r w:rsidRPr="0078587E">
              <w:rPr>
                <w:sz w:val="20"/>
                <w:szCs w:val="20"/>
              </w:rPr>
              <w:t>Те</w:t>
            </w:r>
            <w:proofErr w:type="spellEnd"/>
            <w:r w:rsidRPr="005818AC">
              <w:rPr>
                <w:sz w:val="20"/>
                <w:szCs w:val="20"/>
                <w:lang w:val="pt-BR"/>
              </w:rPr>
              <w:t xml:space="preserve"> </w:t>
            </w:r>
            <w:proofErr w:type="spellStart"/>
            <w:r w:rsidRPr="0078587E">
              <w:rPr>
                <w:sz w:val="20"/>
                <w:szCs w:val="20"/>
              </w:rPr>
              <w:t>са</w:t>
            </w:r>
            <w:proofErr w:type="spellEnd"/>
            <w:r w:rsidRPr="005818AC">
              <w:rPr>
                <w:sz w:val="20"/>
                <w:szCs w:val="20"/>
                <w:lang w:val="pt-BR"/>
              </w:rPr>
              <w:t xml:space="preserve"> </w:t>
            </w:r>
            <w:proofErr w:type="spellStart"/>
            <w:r w:rsidRPr="0078587E">
              <w:rPr>
                <w:sz w:val="20"/>
                <w:szCs w:val="20"/>
              </w:rPr>
              <w:t>екологични</w:t>
            </w:r>
            <w:proofErr w:type="spellEnd"/>
            <w:r w:rsidRPr="005818AC">
              <w:rPr>
                <w:sz w:val="20"/>
                <w:szCs w:val="20"/>
                <w:lang w:val="pt-BR"/>
              </w:rPr>
              <w:t xml:space="preserve"> </w:t>
            </w:r>
            <w:r w:rsidRPr="0078587E">
              <w:rPr>
                <w:sz w:val="20"/>
                <w:szCs w:val="20"/>
              </w:rPr>
              <w:t>и</w:t>
            </w:r>
            <w:r w:rsidRPr="005818AC">
              <w:rPr>
                <w:sz w:val="20"/>
                <w:szCs w:val="20"/>
                <w:lang w:val="pt-BR"/>
              </w:rPr>
              <w:t xml:space="preserve"> </w:t>
            </w:r>
            <w:proofErr w:type="spellStart"/>
            <w:r w:rsidRPr="0078587E">
              <w:rPr>
                <w:sz w:val="20"/>
                <w:szCs w:val="20"/>
              </w:rPr>
              <w:t>хуманни</w:t>
            </w:r>
            <w:proofErr w:type="spellEnd"/>
            <w:r w:rsidRPr="005818AC">
              <w:rPr>
                <w:sz w:val="20"/>
                <w:szCs w:val="20"/>
                <w:lang w:val="pt-BR"/>
              </w:rPr>
              <w:t>.</w:t>
            </w:r>
          </w:p>
          <w:p w14:paraId="678BFA02" w14:textId="6A5F01E3" w:rsidR="00E83714" w:rsidRPr="005818AC" w:rsidRDefault="00E83714" w:rsidP="00262C1D">
            <w:pPr>
              <w:jc w:val="both"/>
              <w:rPr>
                <w:sz w:val="20"/>
                <w:szCs w:val="20"/>
                <w:lang w:val="pt-BR"/>
              </w:rPr>
            </w:pPr>
            <w:proofErr w:type="spellStart"/>
            <w:r w:rsidRPr="0078587E">
              <w:rPr>
                <w:sz w:val="20"/>
                <w:szCs w:val="20"/>
              </w:rPr>
              <w:t>Смята</w:t>
            </w:r>
            <w:proofErr w:type="spellEnd"/>
            <w:r w:rsidRPr="005818AC">
              <w:rPr>
                <w:sz w:val="20"/>
                <w:szCs w:val="20"/>
                <w:lang w:val="pt-BR"/>
              </w:rPr>
              <w:t xml:space="preserve"> </w:t>
            </w:r>
            <w:proofErr w:type="spellStart"/>
            <w:r w:rsidRPr="0078587E">
              <w:rPr>
                <w:sz w:val="20"/>
                <w:szCs w:val="20"/>
              </w:rPr>
              <w:t>се</w:t>
            </w:r>
            <w:proofErr w:type="spellEnd"/>
            <w:r w:rsidRPr="005818AC">
              <w:rPr>
                <w:sz w:val="20"/>
                <w:szCs w:val="20"/>
                <w:lang w:val="pt-BR"/>
              </w:rPr>
              <w:t xml:space="preserve">, </w:t>
            </w:r>
            <w:proofErr w:type="spellStart"/>
            <w:r w:rsidRPr="0078587E">
              <w:rPr>
                <w:sz w:val="20"/>
                <w:szCs w:val="20"/>
              </w:rPr>
              <w:t>че</w:t>
            </w:r>
            <w:proofErr w:type="spellEnd"/>
            <w:r w:rsidRPr="005818AC">
              <w:rPr>
                <w:sz w:val="20"/>
                <w:szCs w:val="20"/>
                <w:lang w:val="pt-BR"/>
              </w:rPr>
              <w:t xml:space="preserve"> </w:t>
            </w:r>
            <w:proofErr w:type="spellStart"/>
            <w:r w:rsidRPr="0078587E">
              <w:rPr>
                <w:sz w:val="20"/>
                <w:szCs w:val="20"/>
              </w:rPr>
              <w:t>предложеният</w:t>
            </w:r>
            <w:proofErr w:type="spellEnd"/>
            <w:r w:rsidRPr="005818AC">
              <w:rPr>
                <w:sz w:val="20"/>
                <w:szCs w:val="20"/>
                <w:lang w:val="pt-BR"/>
              </w:rPr>
              <w:t xml:space="preserve"> </w:t>
            </w:r>
            <w:proofErr w:type="spellStart"/>
            <w:r w:rsidRPr="0078587E">
              <w:rPr>
                <w:sz w:val="20"/>
                <w:szCs w:val="20"/>
              </w:rPr>
              <w:t>проект</w:t>
            </w:r>
            <w:proofErr w:type="spellEnd"/>
            <w:r w:rsidRPr="005818AC">
              <w:rPr>
                <w:sz w:val="20"/>
                <w:szCs w:val="20"/>
                <w:lang w:val="pt-BR"/>
              </w:rPr>
              <w:t xml:space="preserve"> </w:t>
            </w:r>
            <w:proofErr w:type="spellStart"/>
            <w:r w:rsidRPr="0078587E">
              <w:rPr>
                <w:sz w:val="20"/>
                <w:szCs w:val="20"/>
              </w:rPr>
              <w:t>представлява</w:t>
            </w:r>
            <w:proofErr w:type="spellEnd"/>
            <w:r w:rsidRPr="005818AC">
              <w:rPr>
                <w:sz w:val="20"/>
                <w:szCs w:val="20"/>
                <w:lang w:val="pt-BR"/>
              </w:rPr>
              <w:t xml:space="preserve"> </w:t>
            </w:r>
            <w:proofErr w:type="spellStart"/>
            <w:r w:rsidRPr="0078587E">
              <w:rPr>
                <w:sz w:val="20"/>
                <w:szCs w:val="20"/>
              </w:rPr>
              <w:t>голяма</w:t>
            </w:r>
            <w:proofErr w:type="spellEnd"/>
            <w:r w:rsidRPr="005818AC">
              <w:rPr>
                <w:sz w:val="20"/>
                <w:szCs w:val="20"/>
                <w:lang w:val="pt-BR"/>
              </w:rPr>
              <w:t xml:space="preserve"> </w:t>
            </w:r>
            <w:proofErr w:type="spellStart"/>
            <w:r w:rsidRPr="0078587E">
              <w:rPr>
                <w:sz w:val="20"/>
                <w:szCs w:val="20"/>
              </w:rPr>
              <w:t>инвестиция</w:t>
            </w:r>
            <w:proofErr w:type="spellEnd"/>
            <w:r w:rsidRPr="005818AC">
              <w:rPr>
                <w:sz w:val="20"/>
                <w:szCs w:val="20"/>
                <w:lang w:val="pt-BR"/>
              </w:rPr>
              <w:t xml:space="preserve"> </w:t>
            </w:r>
            <w:r w:rsidRPr="0078587E">
              <w:rPr>
                <w:sz w:val="20"/>
                <w:szCs w:val="20"/>
              </w:rPr>
              <w:t>в</w:t>
            </w:r>
            <w:r w:rsidRPr="005818AC">
              <w:rPr>
                <w:sz w:val="20"/>
                <w:szCs w:val="20"/>
                <w:lang w:val="pt-BR"/>
              </w:rPr>
              <w:t xml:space="preserve"> </w:t>
            </w:r>
            <w:proofErr w:type="spellStart"/>
            <w:r w:rsidRPr="0078587E">
              <w:rPr>
                <w:sz w:val="20"/>
                <w:szCs w:val="20"/>
              </w:rPr>
              <w:t>района</w:t>
            </w:r>
            <w:proofErr w:type="spellEnd"/>
            <w:r w:rsidRPr="005818AC">
              <w:rPr>
                <w:sz w:val="20"/>
                <w:szCs w:val="20"/>
                <w:lang w:val="pt-BR"/>
              </w:rPr>
              <w:t xml:space="preserve">, </w:t>
            </w:r>
            <w:proofErr w:type="spellStart"/>
            <w:r w:rsidRPr="0078587E">
              <w:rPr>
                <w:sz w:val="20"/>
                <w:szCs w:val="20"/>
              </w:rPr>
              <w:t>инвестиция</w:t>
            </w:r>
            <w:proofErr w:type="spellEnd"/>
            <w:r w:rsidRPr="005818AC">
              <w:rPr>
                <w:sz w:val="20"/>
                <w:szCs w:val="20"/>
                <w:lang w:val="pt-BR"/>
              </w:rPr>
              <w:t xml:space="preserve">, </w:t>
            </w:r>
            <w:proofErr w:type="spellStart"/>
            <w:r w:rsidRPr="0078587E">
              <w:rPr>
                <w:sz w:val="20"/>
                <w:szCs w:val="20"/>
              </w:rPr>
              <w:t>която</w:t>
            </w:r>
            <w:proofErr w:type="spellEnd"/>
            <w:r w:rsidRPr="005818AC">
              <w:rPr>
                <w:sz w:val="20"/>
                <w:szCs w:val="20"/>
                <w:lang w:val="pt-BR"/>
              </w:rPr>
              <w:t xml:space="preserve"> </w:t>
            </w:r>
            <w:proofErr w:type="spellStart"/>
            <w:r w:rsidRPr="0078587E">
              <w:rPr>
                <w:sz w:val="20"/>
                <w:szCs w:val="20"/>
              </w:rPr>
              <w:t>ще</w:t>
            </w:r>
            <w:proofErr w:type="spellEnd"/>
            <w:r w:rsidRPr="005818AC">
              <w:rPr>
                <w:sz w:val="20"/>
                <w:szCs w:val="20"/>
                <w:lang w:val="pt-BR"/>
              </w:rPr>
              <w:t xml:space="preserve"> </w:t>
            </w:r>
            <w:proofErr w:type="spellStart"/>
            <w:r w:rsidRPr="0078587E">
              <w:rPr>
                <w:sz w:val="20"/>
                <w:szCs w:val="20"/>
              </w:rPr>
              <w:t>генерира</w:t>
            </w:r>
            <w:proofErr w:type="spellEnd"/>
            <w:r w:rsidRPr="005818AC">
              <w:rPr>
                <w:sz w:val="20"/>
                <w:szCs w:val="20"/>
                <w:lang w:val="pt-BR"/>
              </w:rPr>
              <w:t xml:space="preserve"> </w:t>
            </w:r>
            <w:proofErr w:type="spellStart"/>
            <w:r w:rsidRPr="0078587E">
              <w:rPr>
                <w:sz w:val="20"/>
                <w:szCs w:val="20"/>
              </w:rPr>
              <w:t>жизнеспособни</w:t>
            </w:r>
            <w:proofErr w:type="spellEnd"/>
            <w:r w:rsidRPr="005818AC">
              <w:rPr>
                <w:sz w:val="20"/>
                <w:szCs w:val="20"/>
                <w:lang w:val="pt-BR"/>
              </w:rPr>
              <w:t xml:space="preserve"> </w:t>
            </w:r>
            <w:proofErr w:type="spellStart"/>
            <w:r w:rsidRPr="0078587E">
              <w:rPr>
                <w:sz w:val="20"/>
                <w:szCs w:val="20"/>
              </w:rPr>
              <w:t>възможности</w:t>
            </w:r>
            <w:proofErr w:type="spellEnd"/>
            <w:r w:rsidRPr="005818AC">
              <w:rPr>
                <w:sz w:val="20"/>
                <w:szCs w:val="20"/>
                <w:lang w:val="pt-BR"/>
              </w:rPr>
              <w:t xml:space="preserve">, </w:t>
            </w:r>
            <w:proofErr w:type="spellStart"/>
            <w:r w:rsidRPr="0078587E">
              <w:rPr>
                <w:sz w:val="20"/>
                <w:szCs w:val="20"/>
              </w:rPr>
              <w:t>преки</w:t>
            </w:r>
            <w:proofErr w:type="spellEnd"/>
            <w:r w:rsidRPr="005818AC">
              <w:rPr>
                <w:sz w:val="20"/>
                <w:szCs w:val="20"/>
                <w:lang w:val="pt-BR"/>
              </w:rPr>
              <w:t xml:space="preserve"> </w:t>
            </w:r>
            <w:r w:rsidRPr="0078587E">
              <w:rPr>
                <w:sz w:val="20"/>
                <w:szCs w:val="20"/>
              </w:rPr>
              <w:t>и</w:t>
            </w:r>
            <w:r w:rsidRPr="005818AC">
              <w:rPr>
                <w:sz w:val="20"/>
                <w:szCs w:val="20"/>
                <w:lang w:val="pt-BR"/>
              </w:rPr>
              <w:t xml:space="preserve"> </w:t>
            </w:r>
            <w:proofErr w:type="spellStart"/>
            <w:r w:rsidRPr="0078587E">
              <w:rPr>
                <w:sz w:val="20"/>
                <w:szCs w:val="20"/>
              </w:rPr>
              <w:t>косвени</w:t>
            </w:r>
            <w:proofErr w:type="spellEnd"/>
            <w:r w:rsidRPr="005818AC">
              <w:rPr>
                <w:sz w:val="20"/>
                <w:szCs w:val="20"/>
                <w:lang w:val="pt-BR"/>
              </w:rPr>
              <w:t xml:space="preserve">, </w:t>
            </w:r>
            <w:proofErr w:type="spellStart"/>
            <w:r w:rsidRPr="0078587E">
              <w:rPr>
                <w:sz w:val="20"/>
                <w:szCs w:val="20"/>
              </w:rPr>
              <w:t>за</w:t>
            </w:r>
            <w:proofErr w:type="spellEnd"/>
            <w:r w:rsidRPr="005818AC">
              <w:rPr>
                <w:sz w:val="20"/>
                <w:szCs w:val="20"/>
                <w:lang w:val="pt-BR"/>
              </w:rPr>
              <w:t xml:space="preserve"> </w:t>
            </w:r>
            <w:proofErr w:type="spellStart"/>
            <w:r w:rsidRPr="0078587E">
              <w:rPr>
                <w:sz w:val="20"/>
                <w:szCs w:val="20"/>
              </w:rPr>
              <w:t>подобряване</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дългосрочното</w:t>
            </w:r>
            <w:proofErr w:type="spellEnd"/>
            <w:r w:rsidRPr="005818AC">
              <w:rPr>
                <w:sz w:val="20"/>
                <w:szCs w:val="20"/>
                <w:lang w:val="pt-BR"/>
              </w:rPr>
              <w:t xml:space="preserve"> </w:t>
            </w:r>
            <w:proofErr w:type="spellStart"/>
            <w:r w:rsidRPr="0078587E">
              <w:rPr>
                <w:sz w:val="20"/>
                <w:szCs w:val="20"/>
              </w:rPr>
              <w:t>социално</w:t>
            </w:r>
            <w:proofErr w:type="spellEnd"/>
            <w:r w:rsidRPr="005818AC">
              <w:rPr>
                <w:sz w:val="20"/>
                <w:szCs w:val="20"/>
                <w:lang w:val="pt-BR"/>
              </w:rPr>
              <w:t>-</w:t>
            </w:r>
            <w:proofErr w:type="spellStart"/>
            <w:r w:rsidRPr="0078587E">
              <w:rPr>
                <w:sz w:val="20"/>
                <w:szCs w:val="20"/>
              </w:rPr>
              <w:t>икономическо</w:t>
            </w:r>
            <w:proofErr w:type="spellEnd"/>
            <w:r w:rsidRPr="005818AC">
              <w:rPr>
                <w:sz w:val="20"/>
                <w:szCs w:val="20"/>
                <w:lang w:val="pt-BR"/>
              </w:rPr>
              <w:t xml:space="preserve"> </w:t>
            </w:r>
            <w:proofErr w:type="spellStart"/>
            <w:r w:rsidRPr="0078587E">
              <w:rPr>
                <w:sz w:val="20"/>
                <w:szCs w:val="20"/>
              </w:rPr>
              <w:t>състояние</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общността</w:t>
            </w:r>
            <w:proofErr w:type="spellEnd"/>
            <w:r w:rsidRPr="005818AC">
              <w:rPr>
                <w:sz w:val="20"/>
                <w:szCs w:val="20"/>
                <w:lang w:val="pt-BR"/>
              </w:rPr>
              <w:t xml:space="preserve">, </w:t>
            </w:r>
            <w:proofErr w:type="spellStart"/>
            <w:r w:rsidRPr="0078587E">
              <w:rPr>
                <w:sz w:val="20"/>
                <w:szCs w:val="20"/>
              </w:rPr>
              <w:t>без</w:t>
            </w:r>
            <w:proofErr w:type="spellEnd"/>
            <w:r w:rsidRPr="005818AC">
              <w:rPr>
                <w:sz w:val="20"/>
                <w:szCs w:val="20"/>
                <w:lang w:val="pt-BR"/>
              </w:rPr>
              <w:t xml:space="preserve"> </w:t>
            </w:r>
            <w:proofErr w:type="spellStart"/>
            <w:r w:rsidRPr="0078587E">
              <w:rPr>
                <w:sz w:val="20"/>
                <w:szCs w:val="20"/>
              </w:rPr>
              <w:t>да</w:t>
            </w:r>
            <w:proofErr w:type="spellEnd"/>
            <w:r w:rsidRPr="005818AC">
              <w:rPr>
                <w:sz w:val="20"/>
                <w:szCs w:val="20"/>
                <w:lang w:val="pt-BR"/>
              </w:rPr>
              <w:t xml:space="preserve"> </w:t>
            </w:r>
            <w:proofErr w:type="spellStart"/>
            <w:r w:rsidRPr="0078587E">
              <w:rPr>
                <w:sz w:val="20"/>
                <w:szCs w:val="20"/>
              </w:rPr>
              <w:t>се</w:t>
            </w:r>
            <w:proofErr w:type="spellEnd"/>
            <w:r w:rsidRPr="005818AC">
              <w:rPr>
                <w:sz w:val="20"/>
                <w:szCs w:val="20"/>
                <w:lang w:val="pt-BR"/>
              </w:rPr>
              <w:t xml:space="preserve"> </w:t>
            </w:r>
            <w:proofErr w:type="spellStart"/>
            <w:r w:rsidRPr="0078587E">
              <w:rPr>
                <w:sz w:val="20"/>
                <w:szCs w:val="20"/>
              </w:rPr>
              <w:t>създава</w:t>
            </w:r>
            <w:proofErr w:type="spellEnd"/>
            <w:r w:rsidRPr="005818AC">
              <w:rPr>
                <w:sz w:val="20"/>
                <w:szCs w:val="20"/>
                <w:lang w:val="pt-BR"/>
              </w:rPr>
              <w:t xml:space="preserve"> </w:t>
            </w:r>
            <w:proofErr w:type="spellStart"/>
            <w:r w:rsidRPr="0078587E">
              <w:rPr>
                <w:sz w:val="20"/>
                <w:szCs w:val="20"/>
              </w:rPr>
              <w:t>значително</w:t>
            </w:r>
            <w:proofErr w:type="spellEnd"/>
            <w:r w:rsidRPr="005818AC">
              <w:rPr>
                <w:sz w:val="20"/>
                <w:szCs w:val="20"/>
                <w:lang w:val="pt-BR"/>
              </w:rPr>
              <w:t xml:space="preserve"> </w:t>
            </w:r>
            <w:proofErr w:type="spellStart"/>
            <w:r w:rsidRPr="0078587E">
              <w:rPr>
                <w:sz w:val="20"/>
                <w:szCs w:val="20"/>
              </w:rPr>
              <w:t>въздействие</w:t>
            </w:r>
            <w:proofErr w:type="spellEnd"/>
            <w:r w:rsidRPr="005818AC">
              <w:rPr>
                <w:sz w:val="20"/>
                <w:szCs w:val="20"/>
                <w:lang w:val="pt-BR"/>
              </w:rPr>
              <w:t xml:space="preserve"> </w:t>
            </w:r>
            <w:proofErr w:type="spellStart"/>
            <w:r w:rsidRPr="0078587E">
              <w:rPr>
                <w:sz w:val="20"/>
                <w:szCs w:val="20"/>
              </w:rPr>
              <w:t>върху</w:t>
            </w:r>
            <w:proofErr w:type="spellEnd"/>
            <w:r w:rsidRPr="005818AC">
              <w:rPr>
                <w:sz w:val="20"/>
                <w:szCs w:val="20"/>
                <w:lang w:val="pt-BR"/>
              </w:rPr>
              <w:t xml:space="preserve"> </w:t>
            </w:r>
            <w:proofErr w:type="spellStart"/>
            <w:r w:rsidRPr="0078587E">
              <w:rPr>
                <w:sz w:val="20"/>
                <w:szCs w:val="20"/>
              </w:rPr>
              <w:t>факторите</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околната</w:t>
            </w:r>
            <w:proofErr w:type="spellEnd"/>
            <w:r w:rsidRPr="005818AC">
              <w:rPr>
                <w:sz w:val="20"/>
                <w:szCs w:val="20"/>
                <w:lang w:val="pt-BR"/>
              </w:rPr>
              <w:t xml:space="preserve"> </w:t>
            </w:r>
            <w:proofErr w:type="spellStart"/>
            <w:r w:rsidRPr="0078587E">
              <w:rPr>
                <w:sz w:val="20"/>
                <w:szCs w:val="20"/>
              </w:rPr>
              <w:t>среда</w:t>
            </w:r>
            <w:proofErr w:type="spellEnd"/>
            <w:r w:rsidRPr="005818AC">
              <w:rPr>
                <w:sz w:val="20"/>
                <w:szCs w:val="20"/>
                <w:lang w:val="pt-BR"/>
              </w:rPr>
              <w:t>.</w:t>
            </w:r>
          </w:p>
        </w:tc>
      </w:tr>
      <w:tr w:rsidR="00AA1AD9" w:rsidRPr="00081C5B" w14:paraId="20A8C9D5" w14:textId="77777777" w:rsidTr="00692F2D">
        <w:tc>
          <w:tcPr>
            <w:tcW w:w="4508" w:type="dxa"/>
          </w:tcPr>
          <w:p w14:paraId="3700F548" w14:textId="20904992" w:rsidR="00AA1AD9" w:rsidRDefault="00AA1AD9" w:rsidP="00692F2D">
            <w:pPr>
              <w:spacing w:before="240" w:after="240"/>
              <w:rPr>
                <w:b/>
                <w:bCs/>
              </w:rPr>
            </w:pPr>
            <w:proofErr w:type="spellStart"/>
            <w:r>
              <w:rPr>
                <w:sz w:val="20"/>
                <w:szCs w:val="20"/>
              </w:rPr>
              <w:lastRenderedPageBreak/>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Pr>
          <w:p w14:paraId="3ACE8A9F" w14:textId="605095EE" w:rsidR="00AA1AD9" w:rsidRPr="00081C5B" w:rsidRDefault="00081C5B" w:rsidP="00081C5B">
            <w:pPr>
              <w:jc w:val="both"/>
              <w:rPr>
                <w:sz w:val="20"/>
                <w:szCs w:val="20"/>
              </w:rPr>
            </w:pPr>
            <w:proofErr w:type="spellStart"/>
            <w:r>
              <w:rPr>
                <w:sz w:val="20"/>
                <w:szCs w:val="20"/>
              </w:rPr>
              <w:t>Посочената</w:t>
            </w:r>
            <w:proofErr w:type="spellEnd"/>
            <w:r>
              <w:rPr>
                <w:sz w:val="20"/>
                <w:szCs w:val="20"/>
              </w:rPr>
              <w:t xml:space="preserve"> </w:t>
            </w:r>
            <w:proofErr w:type="spellStart"/>
            <w:r>
              <w:rPr>
                <w:sz w:val="20"/>
                <w:szCs w:val="20"/>
              </w:rPr>
              <w:t>по-горе</w:t>
            </w:r>
            <w:proofErr w:type="spellEnd"/>
            <w:r>
              <w:rPr>
                <w:sz w:val="20"/>
                <w:szCs w:val="20"/>
              </w:rPr>
              <w:t xml:space="preserve"> </w:t>
            </w:r>
            <w:proofErr w:type="spellStart"/>
            <w:r>
              <w:rPr>
                <w:sz w:val="20"/>
                <w:szCs w:val="20"/>
              </w:rPr>
              <w:t>информация</w:t>
            </w:r>
            <w:proofErr w:type="spellEnd"/>
            <w:r>
              <w:rPr>
                <w:sz w:val="20"/>
                <w:szCs w:val="20"/>
              </w:rPr>
              <w:t xml:space="preserve"> </w:t>
            </w:r>
            <w:proofErr w:type="spellStart"/>
            <w:r>
              <w:rPr>
                <w:sz w:val="20"/>
                <w:szCs w:val="20"/>
              </w:rPr>
              <w:t>може</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бъде</w:t>
            </w:r>
            <w:proofErr w:type="spellEnd"/>
            <w:r>
              <w:rPr>
                <w:sz w:val="20"/>
                <w:szCs w:val="20"/>
              </w:rPr>
              <w:t xml:space="preserve"> </w:t>
            </w:r>
            <w:proofErr w:type="spellStart"/>
            <w:r>
              <w:rPr>
                <w:sz w:val="20"/>
                <w:szCs w:val="20"/>
              </w:rPr>
              <w:t>намерена</w:t>
            </w:r>
            <w:proofErr w:type="spellEnd"/>
            <w:r>
              <w:rPr>
                <w:sz w:val="20"/>
                <w:szCs w:val="20"/>
              </w:rPr>
              <w:t xml:space="preserve"> в </w:t>
            </w:r>
            <w:proofErr w:type="spellStart"/>
            <w:r>
              <w:rPr>
                <w:sz w:val="20"/>
                <w:szCs w:val="20"/>
              </w:rPr>
              <w:t>Презентационния</w:t>
            </w:r>
            <w:proofErr w:type="spellEnd"/>
            <w:r>
              <w:rPr>
                <w:sz w:val="20"/>
                <w:szCs w:val="20"/>
              </w:rPr>
              <w:t xml:space="preserve"> </w:t>
            </w:r>
            <w:proofErr w:type="spellStart"/>
            <w:r>
              <w:rPr>
                <w:sz w:val="20"/>
                <w:szCs w:val="20"/>
              </w:rPr>
              <w:t>меморандум</w:t>
            </w:r>
            <w:proofErr w:type="spellEnd"/>
            <w:r>
              <w:rPr>
                <w:sz w:val="20"/>
                <w:szCs w:val="20"/>
              </w:rPr>
              <w:t xml:space="preserve">, </w:t>
            </w:r>
            <w:proofErr w:type="spellStart"/>
            <w:r>
              <w:rPr>
                <w:sz w:val="20"/>
                <w:szCs w:val="20"/>
              </w:rPr>
              <w:t>изготвен</w:t>
            </w:r>
            <w:proofErr w:type="spellEnd"/>
            <w:r>
              <w:rPr>
                <w:sz w:val="20"/>
                <w:szCs w:val="20"/>
              </w:rPr>
              <w:t xml:space="preserve"> в </w:t>
            </w:r>
            <w:proofErr w:type="spellStart"/>
            <w:r>
              <w:rPr>
                <w:sz w:val="20"/>
                <w:szCs w:val="20"/>
              </w:rPr>
              <w:t>съответствие</w:t>
            </w:r>
            <w:proofErr w:type="spellEnd"/>
            <w:r>
              <w:rPr>
                <w:sz w:val="20"/>
                <w:szCs w:val="20"/>
              </w:rPr>
              <w:t xml:space="preserve"> </w:t>
            </w:r>
            <w:proofErr w:type="spellStart"/>
            <w:r>
              <w:rPr>
                <w:sz w:val="20"/>
                <w:szCs w:val="20"/>
              </w:rPr>
              <w:t>със</w:t>
            </w:r>
            <w:proofErr w:type="spellEnd"/>
            <w:r>
              <w:rPr>
                <w:sz w:val="20"/>
                <w:szCs w:val="20"/>
              </w:rPr>
              <w:t xml:space="preserve"> </w:t>
            </w:r>
            <w:proofErr w:type="spellStart"/>
            <w:r>
              <w:rPr>
                <w:sz w:val="20"/>
                <w:szCs w:val="20"/>
              </w:rPr>
              <w:t>Закон</w:t>
            </w:r>
            <w:proofErr w:type="spellEnd"/>
            <w:r>
              <w:rPr>
                <w:sz w:val="20"/>
                <w:szCs w:val="20"/>
              </w:rPr>
              <w:t xml:space="preserve"> No 292/2018, </w:t>
            </w:r>
            <w:proofErr w:type="spellStart"/>
            <w:r>
              <w:rPr>
                <w:sz w:val="20"/>
                <w:szCs w:val="20"/>
              </w:rPr>
              <w:t>съответно</w:t>
            </w:r>
            <w:proofErr w:type="spellEnd"/>
            <w:r>
              <w:rPr>
                <w:sz w:val="20"/>
                <w:szCs w:val="20"/>
              </w:rPr>
              <w:t xml:space="preserve"> </w:t>
            </w:r>
            <w:proofErr w:type="spellStart"/>
            <w:r>
              <w:rPr>
                <w:sz w:val="20"/>
                <w:szCs w:val="20"/>
              </w:rPr>
              <w:t>приложение</w:t>
            </w:r>
            <w:proofErr w:type="spellEnd"/>
            <w:r>
              <w:rPr>
                <w:sz w:val="20"/>
                <w:szCs w:val="20"/>
              </w:rPr>
              <w:t xml:space="preserve"> No 5E "</w:t>
            </w:r>
            <w:proofErr w:type="spellStart"/>
            <w:r>
              <w:rPr>
                <w:sz w:val="20"/>
                <w:szCs w:val="20"/>
              </w:rPr>
              <w:t>Рамковото</w:t>
            </w:r>
            <w:proofErr w:type="spellEnd"/>
            <w:r>
              <w:rPr>
                <w:sz w:val="20"/>
                <w:szCs w:val="20"/>
              </w:rPr>
              <w:t xml:space="preserve"> </w:t>
            </w:r>
            <w:proofErr w:type="spellStart"/>
            <w:r>
              <w:rPr>
                <w:sz w:val="20"/>
                <w:szCs w:val="20"/>
              </w:rPr>
              <w:t>съдържание</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Презентационния</w:t>
            </w:r>
            <w:proofErr w:type="spellEnd"/>
            <w:r>
              <w:rPr>
                <w:sz w:val="20"/>
                <w:szCs w:val="20"/>
              </w:rPr>
              <w:t xml:space="preserve"> </w:t>
            </w:r>
            <w:proofErr w:type="spellStart"/>
            <w:r>
              <w:rPr>
                <w:sz w:val="20"/>
                <w:szCs w:val="20"/>
              </w:rPr>
              <w:t>меморандум</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проект</w:t>
            </w:r>
            <w:proofErr w:type="spellEnd"/>
            <w:r>
              <w:rPr>
                <w:sz w:val="20"/>
                <w:szCs w:val="20"/>
              </w:rPr>
              <w:t xml:space="preserve"> "</w:t>
            </w:r>
            <w:proofErr w:type="spellStart"/>
            <w:r>
              <w:rPr>
                <w:sz w:val="20"/>
                <w:szCs w:val="20"/>
              </w:rPr>
              <w:t>Вятърен</w:t>
            </w:r>
            <w:proofErr w:type="spellEnd"/>
            <w:r>
              <w:rPr>
                <w:sz w:val="20"/>
                <w:szCs w:val="20"/>
              </w:rPr>
              <w:t xml:space="preserve"> </w:t>
            </w:r>
            <w:proofErr w:type="spellStart"/>
            <w:r>
              <w:rPr>
                <w:sz w:val="20"/>
                <w:szCs w:val="20"/>
              </w:rPr>
              <w:t>енергиен</w:t>
            </w:r>
            <w:proofErr w:type="spellEnd"/>
            <w:r>
              <w:rPr>
                <w:sz w:val="20"/>
                <w:szCs w:val="20"/>
              </w:rPr>
              <w:t xml:space="preserve"> </w:t>
            </w:r>
            <w:proofErr w:type="spellStart"/>
            <w:r>
              <w:rPr>
                <w:sz w:val="20"/>
                <w:szCs w:val="20"/>
              </w:rPr>
              <w:t>парк</w:t>
            </w:r>
            <w:proofErr w:type="spellEnd"/>
            <w:r>
              <w:rPr>
                <w:sz w:val="20"/>
                <w:szCs w:val="20"/>
              </w:rPr>
              <w:t xml:space="preserve"> 48 (46) </w:t>
            </w:r>
            <w:proofErr w:type="spellStart"/>
            <w:r>
              <w:rPr>
                <w:sz w:val="20"/>
                <w:szCs w:val="20"/>
              </w:rPr>
              <w:t>Вятърни</w:t>
            </w:r>
            <w:proofErr w:type="spellEnd"/>
            <w:r>
              <w:rPr>
                <w:sz w:val="20"/>
                <w:szCs w:val="20"/>
              </w:rPr>
              <w:t xml:space="preserve"> </w:t>
            </w:r>
            <w:proofErr w:type="spellStart"/>
            <w:r>
              <w:rPr>
                <w:sz w:val="20"/>
                <w:szCs w:val="20"/>
              </w:rPr>
              <w:t>електроцентрали</w:t>
            </w:r>
            <w:proofErr w:type="spellEnd"/>
            <w:r>
              <w:rPr>
                <w:sz w:val="20"/>
                <w:szCs w:val="20"/>
              </w:rPr>
              <w:t xml:space="preserve"> </w:t>
            </w:r>
            <w:proofErr w:type="spellStart"/>
            <w:r>
              <w:rPr>
                <w:sz w:val="20"/>
                <w:szCs w:val="20"/>
              </w:rPr>
              <w:t>прибл</w:t>
            </w:r>
            <w:proofErr w:type="spellEnd"/>
            <w:r>
              <w:rPr>
                <w:sz w:val="20"/>
                <w:szCs w:val="20"/>
              </w:rPr>
              <w:t xml:space="preserve">. 316.8MW (303.6MW), </w:t>
            </w:r>
            <w:proofErr w:type="spellStart"/>
            <w:r>
              <w:rPr>
                <w:sz w:val="20"/>
                <w:szCs w:val="20"/>
              </w:rPr>
              <w:t>Трансформаторни</w:t>
            </w:r>
            <w:proofErr w:type="spellEnd"/>
            <w:r>
              <w:rPr>
                <w:sz w:val="20"/>
                <w:szCs w:val="20"/>
              </w:rPr>
              <w:t xml:space="preserve"> </w:t>
            </w:r>
            <w:proofErr w:type="spellStart"/>
            <w:r>
              <w:rPr>
                <w:sz w:val="20"/>
                <w:szCs w:val="20"/>
              </w:rPr>
              <w:t>станции</w:t>
            </w:r>
            <w:proofErr w:type="spellEnd"/>
            <w:r>
              <w:rPr>
                <w:sz w:val="20"/>
                <w:szCs w:val="20"/>
              </w:rPr>
              <w:t xml:space="preserve">, </w:t>
            </w:r>
            <w:proofErr w:type="spellStart"/>
            <w:r>
              <w:rPr>
                <w:sz w:val="20"/>
                <w:szCs w:val="20"/>
              </w:rPr>
              <w:t>Електрически</w:t>
            </w:r>
            <w:proofErr w:type="spellEnd"/>
            <w:r>
              <w:rPr>
                <w:sz w:val="20"/>
                <w:szCs w:val="20"/>
              </w:rPr>
              <w:t xml:space="preserve"> </w:t>
            </w:r>
            <w:proofErr w:type="spellStart"/>
            <w:r>
              <w:rPr>
                <w:sz w:val="20"/>
                <w:szCs w:val="20"/>
              </w:rPr>
              <w:t>мрежи</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свързване</w:t>
            </w:r>
            <w:proofErr w:type="spellEnd"/>
            <w:r>
              <w:rPr>
                <w:sz w:val="20"/>
                <w:szCs w:val="20"/>
              </w:rPr>
              <w:t xml:space="preserve">, </w:t>
            </w:r>
            <w:proofErr w:type="spellStart"/>
            <w:r>
              <w:rPr>
                <w:sz w:val="20"/>
                <w:szCs w:val="20"/>
              </w:rPr>
              <w:t>изграждане</w:t>
            </w:r>
            <w:proofErr w:type="spellEnd"/>
            <w:r>
              <w:rPr>
                <w:sz w:val="20"/>
                <w:szCs w:val="20"/>
              </w:rPr>
              <w:t xml:space="preserve"> и </w:t>
            </w:r>
            <w:proofErr w:type="spellStart"/>
            <w:r>
              <w:rPr>
                <w:sz w:val="20"/>
                <w:szCs w:val="20"/>
              </w:rPr>
              <w:t>модернизация</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комуникационни</w:t>
            </w:r>
            <w:proofErr w:type="spellEnd"/>
            <w:r>
              <w:rPr>
                <w:sz w:val="20"/>
                <w:szCs w:val="20"/>
              </w:rPr>
              <w:t xml:space="preserve"> и </w:t>
            </w:r>
            <w:proofErr w:type="spellStart"/>
            <w:r>
              <w:rPr>
                <w:sz w:val="20"/>
                <w:szCs w:val="20"/>
              </w:rPr>
              <w:t>достъпни</w:t>
            </w:r>
            <w:proofErr w:type="spellEnd"/>
            <w:r>
              <w:rPr>
                <w:sz w:val="20"/>
                <w:szCs w:val="20"/>
              </w:rPr>
              <w:t xml:space="preserve"> </w:t>
            </w:r>
            <w:proofErr w:type="spellStart"/>
            <w:r>
              <w:rPr>
                <w:sz w:val="20"/>
                <w:szCs w:val="20"/>
              </w:rPr>
              <w:t>пътища</w:t>
            </w:r>
            <w:proofErr w:type="spellEnd"/>
            <w:r>
              <w:rPr>
                <w:sz w:val="20"/>
                <w:szCs w:val="20"/>
              </w:rPr>
              <w:t xml:space="preserve">", </w:t>
            </w:r>
            <w:proofErr w:type="spellStart"/>
            <w:r>
              <w:rPr>
                <w:sz w:val="20"/>
                <w:szCs w:val="20"/>
              </w:rPr>
              <w:t>документ</w:t>
            </w:r>
            <w:proofErr w:type="spellEnd"/>
            <w:r>
              <w:rPr>
                <w:sz w:val="20"/>
                <w:szCs w:val="20"/>
              </w:rPr>
              <w:t xml:space="preserve">, </w:t>
            </w:r>
            <w:proofErr w:type="spellStart"/>
            <w:r>
              <w:rPr>
                <w:sz w:val="20"/>
                <w:szCs w:val="20"/>
              </w:rPr>
              <w:t>който</w:t>
            </w:r>
            <w:proofErr w:type="spellEnd"/>
            <w:r>
              <w:rPr>
                <w:sz w:val="20"/>
                <w:szCs w:val="20"/>
              </w:rPr>
              <w:t xml:space="preserve"> е </w:t>
            </w:r>
            <w:proofErr w:type="spellStart"/>
            <w:r>
              <w:rPr>
                <w:sz w:val="20"/>
                <w:szCs w:val="20"/>
              </w:rPr>
              <w:t>приложен</w:t>
            </w:r>
            <w:proofErr w:type="spellEnd"/>
            <w:r>
              <w:rPr>
                <w:sz w:val="20"/>
                <w:szCs w:val="20"/>
              </w:rPr>
              <w:t xml:space="preserve"> </w:t>
            </w:r>
            <w:proofErr w:type="spellStart"/>
            <w:r>
              <w:rPr>
                <w:sz w:val="20"/>
                <w:szCs w:val="20"/>
              </w:rPr>
              <w:t>към</w:t>
            </w:r>
            <w:proofErr w:type="spellEnd"/>
            <w:r>
              <w:rPr>
                <w:sz w:val="20"/>
                <w:szCs w:val="20"/>
              </w:rPr>
              <w:t xml:space="preserve"> </w:t>
            </w:r>
            <w:proofErr w:type="spellStart"/>
            <w:r>
              <w:rPr>
                <w:sz w:val="20"/>
                <w:szCs w:val="20"/>
              </w:rPr>
              <w:t>настоящото</w:t>
            </w:r>
            <w:proofErr w:type="spellEnd"/>
            <w:r>
              <w:rPr>
                <w:sz w:val="20"/>
                <w:szCs w:val="20"/>
              </w:rPr>
              <w:t xml:space="preserve"> Уведомление.</w:t>
            </w:r>
          </w:p>
        </w:tc>
      </w:tr>
      <w:tr w:rsidR="00AA1AD9" w:rsidRPr="00727D4E" w14:paraId="3577A775" w14:textId="77777777" w:rsidTr="00692F2D">
        <w:tc>
          <w:tcPr>
            <w:tcW w:w="9016" w:type="dxa"/>
            <w:gridSpan w:val="2"/>
          </w:tcPr>
          <w:p w14:paraId="589DB6B8" w14:textId="6B931492" w:rsidR="00AA1AD9" w:rsidRPr="005818AC" w:rsidRDefault="00AA1AD9" w:rsidP="00692F2D">
            <w:pPr>
              <w:spacing w:before="240" w:after="240"/>
              <w:jc w:val="center"/>
              <w:rPr>
                <w:b/>
                <w:bCs/>
              </w:rPr>
            </w:pPr>
            <w:r w:rsidRPr="00262C1D">
              <w:rPr>
                <w:b/>
                <w:bCs/>
                <w:sz w:val="20"/>
                <w:szCs w:val="20"/>
              </w:rPr>
              <w:t xml:space="preserve">ii) </w:t>
            </w:r>
            <w:proofErr w:type="spellStart"/>
            <w:r w:rsidRPr="00262C1D">
              <w:rPr>
                <w:b/>
                <w:bCs/>
                <w:sz w:val="20"/>
                <w:szCs w:val="20"/>
              </w:rPr>
              <w:t>Информация</w:t>
            </w:r>
            <w:proofErr w:type="spellEnd"/>
            <w:r w:rsidRPr="00262C1D">
              <w:rPr>
                <w:b/>
                <w:bCs/>
                <w:sz w:val="20"/>
                <w:szCs w:val="20"/>
              </w:rPr>
              <w:t xml:space="preserve"> </w:t>
            </w:r>
            <w:proofErr w:type="spellStart"/>
            <w:r w:rsidRPr="00262C1D">
              <w:rPr>
                <w:b/>
                <w:bCs/>
                <w:sz w:val="20"/>
                <w:szCs w:val="20"/>
              </w:rPr>
              <w:t>за</w:t>
            </w:r>
            <w:proofErr w:type="spellEnd"/>
            <w:r w:rsidRPr="00262C1D">
              <w:rPr>
                <w:b/>
                <w:bCs/>
                <w:sz w:val="20"/>
                <w:szCs w:val="20"/>
              </w:rPr>
              <w:t xml:space="preserve"> </w:t>
            </w:r>
            <w:proofErr w:type="spellStart"/>
            <w:r w:rsidRPr="00262C1D">
              <w:rPr>
                <w:b/>
                <w:bCs/>
                <w:sz w:val="20"/>
                <w:szCs w:val="20"/>
              </w:rPr>
              <w:t>пространствените</w:t>
            </w:r>
            <w:proofErr w:type="spellEnd"/>
            <w:r w:rsidRPr="00262C1D">
              <w:rPr>
                <w:b/>
                <w:bCs/>
                <w:sz w:val="20"/>
                <w:szCs w:val="20"/>
              </w:rPr>
              <w:t xml:space="preserve"> и </w:t>
            </w:r>
            <w:proofErr w:type="spellStart"/>
            <w:r w:rsidRPr="00262C1D">
              <w:rPr>
                <w:b/>
                <w:bCs/>
                <w:sz w:val="20"/>
                <w:szCs w:val="20"/>
              </w:rPr>
              <w:t>времевите</w:t>
            </w:r>
            <w:proofErr w:type="spellEnd"/>
            <w:r w:rsidRPr="00262C1D">
              <w:rPr>
                <w:b/>
                <w:bCs/>
                <w:sz w:val="20"/>
                <w:szCs w:val="20"/>
              </w:rPr>
              <w:t xml:space="preserve"> </w:t>
            </w:r>
            <w:proofErr w:type="spellStart"/>
            <w:r w:rsidRPr="00262C1D">
              <w:rPr>
                <w:b/>
                <w:bCs/>
                <w:sz w:val="20"/>
                <w:szCs w:val="20"/>
              </w:rPr>
              <w:t>граници</w:t>
            </w:r>
            <w:proofErr w:type="spellEnd"/>
            <w:r w:rsidRPr="00262C1D">
              <w:rPr>
                <w:b/>
                <w:bCs/>
                <w:sz w:val="20"/>
                <w:szCs w:val="20"/>
              </w:rPr>
              <w:t xml:space="preserve"> </w:t>
            </w:r>
            <w:proofErr w:type="spellStart"/>
            <w:r w:rsidRPr="00262C1D">
              <w:rPr>
                <w:b/>
                <w:bCs/>
                <w:sz w:val="20"/>
                <w:szCs w:val="20"/>
              </w:rPr>
              <w:t>на</w:t>
            </w:r>
            <w:proofErr w:type="spellEnd"/>
            <w:r w:rsidRPr="00262C1D">
              <w:rPr>
                <w:b/>
                <w:bCs/>
                <w:sz w:val="20"/>
                <w:szCs w:val="20"/>
              </w:rPr>
              <w:t xml:space="preserve"> </w:t>
            </w:r>
            <w:proofErr w:type="spellStart"/>
            <w:r w:rsidRPr="00262C1D">
              <w:rPr>
                <w:b/>
                <w:bCs/>
                <w:sz w:val="20"/>
                <w:szCs w:val="20"/>
              </w:rPr>
              <w:t>планираната</w:t>
            </w:r>
            <w:proofErr w:type="spellEnd"/>
            <w:r w:rsidRPr="00262C1D">
              <w:rPr>
                <w:b/>
                <w:bCs/>
                <w:sz w:val="20"/>
                <w:szCs w:val="20"/>
              </w:rPr>
              <w:t xml:space="preserve"> </w:t>
            </w:r>
            <w:proofErr w:type="spellStart"/>
            <w:r w:rsidRPr="00262C1D">
              <w:rPr>
                <w:b/>
                <w:bCs/>
                <w:sz w:val="20"/>
                <w:szCs w:val="20"/>
              </w:rPr>
              <w:t>дейност</w:t>
            </w:r>
            <w:proofErr w:type="spellEnd"/>
          </w:p>
        </w:tc>
      </w:tr>
      <w:tr w:rsidR="00AA1AD9" w:rsidRPr="00081C5B" w14:paraId="6E834ABD" w14:textId="77777777" w:rsidTr="00692F2D">
        <w:tc>
          <w:tcPr>
            <w:tcW w:w="4508" w:type="dxa"/>
          </w:tcPr>
          <w:p w14:paraId="7802D4CC" w14:textId="1C1E9AA1" w:rsidR="00AA1AD9" w:rsidRDefault="00AA1AD9" w:rsidP="00692F2D">
            <w:pPr>
              <w:spacing w:before="240" w:after="240"/>
              <w:rPr>
                <w:sz w:val="20"/>
                <w:szCs w:val="20"/>
              </w:rPr>
            </w:pPr>
            <w:proofErr w:type="spellStart"/>
            <w:r>
              <w:rPr>
                <w:sz w:val="20"/>
                <w:szCs w:val="20"/>
              </w:rPr>
              <w:t>Място</w:t>
            </w:r>
            <w:proofErr w:type="spellEnd"/>
          </w:p>
        </w:tc>
        <w:tc>
          <w:tcPr>
            <w:tcW w:w="4508" w:type="dxa"/>
          </w:tcPr>
          <w:p w14:paraId="0AD468F3" w14:textId="77777777" w:rsidR="00081C5B" w:rsidRPr="0078587E" w:rsidRDefault="00081C5B" w:rsidP="00081C5B">
            <w:pPr>
              <w:jc w:val="both"/>
              <w:rPr>
                <w:sz w:val="20"/>
                <w:szCs w:val="20"/>
              </w:rPr>
            </w:pPr>
            <w:proofErr w:type="spellStart"/>
            <w:r w:rsidRPr="0078587E">
              <w:rPr>
                <w:sz w:val="20"/>
                <w:szCs w:val="20"/>
              </w:rPr>
              <w:t>Предложеният</w:t>
            </w:r>
            <w:proofErr w:type="spellEnd"/>
            <w:r w:rsidRPr="0078587E">
              <w:rPr>
                <w:sz w:val="20"/>
                <w:szCs w:val="20"/>
              </w:rPr>
              <w:t xml:space="preserve"> </w:t>
            </w:r>
            <w:proofErr w:type="spellStart"/>
            <w:r w:rsidRPr="0078587E">
              <w:rPr>
                <w:sz w:val="20"/>
                <w:szCs w:val="20"/>
              </w:rPr>
              <w:t>проект</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намира</w:t>
            </w:r>
            <w:proofErr w:type="spellEnd"/>
            <w:r w:rsidRPr="0078587E">
              <w:rPr>
                <w:sz w:val="20"/>
                <w:szCs w:val="20"/>
              </w:rPr>
              <w:t xml:space="preserve"> в </w:t>
            </w:r>
            <w:proofErr w:type="spellStart"/>
            <w:r w:rsidRPr="0078587E">
              <w:rPr>
                <w:i/>
                <w:iCs/>
                <w:sz w:val="20"/>
                <w:szCs w:val="20"/>
              </w:rPr>
              <w:t>административно-териториалната</w:t>
            </w:r>
            <w:proofErr w:type="spellEnd"/>
            <w:r w:rsidRPr="0078587E">
              <w:rPr>
                <w:i/>
                <w:iCs/>
                <w:sz w:val="20"/>
                <w:szCs w:val="20"/>
              </w:rPr>
              <w:t xml:space="preserve"> </w:t>
            </w:r>
            <w:proofErr w:type="spellStart"/>
            <w:r w:rsidRPr="0078587E">
              <w:rPr>
                <w:i/>
                <w:iCs/>
                <w:sz w:val="20"/>
                <w:szCs w:val="20"/>
              </w:rPr>
              <w:t>единица</w:t>
            </w:r>
            <w:proofErr w:type="spellEnd"/>
            <w:r w:rsidRPr="0078587E">
              <w:rPr>
                <w:i/>
                <w:iCs/>
                <w:sz w:val="20"/>
                <w:szCs w:val="20"/>
              </w:rPr>
              <w:t xml:space="preserve"> </w:t>
            </w:r>
            <w:proofErr w:type="spellStart"/>
            <w:r w:rsidRPr="0078587E">
              <w:rPr>
                <w:i/>
                <w:iCs/>
                <w:sz w:val="20"/>
                <w:szCs w:val="20"/>
              </w:rPr>
              <w:t>на</w:t>
            </w:r>
            <w:proofErr w:type="spellEnd"/>
            <w:r w:rsidRPr="0078587E">
              <w:rPr>
                <w:i/>
                <w:iCs/>
                <w:sz w:val="20"/>
                <w:szCs w:val="20"/>
              </w:rPr>
              <w:t xml:space="preserve"> </w:t>
            </w:r>
            <w:proofErr w:type="spellStart"/>
            <w:r w:rsidRPr="0078587E">
              <w:rPr>
                <w:i/>
                <w:iCs/>
                <w:sz w:val="20"/>
                <w:szCs w:val="20"/>
              </w:rPr>
              <w:t>комуна</w:t>
            </w:r>
            <w:proofErr w:type="spellEnd"/>
            <w:r w:rsidRPr="0078587E">
              <w:rPr>
                <w:i/>
                <w:iCs/>
                <w:sz w:val="20"/>
                <w:szCs w:val="20"/>
              </w:rPr>
              <w:t xml:space="preserve"> Черчезу, </w:t>
            </w:r>
            <w:proofErr w:type="spellStart"/>
            <w:r w:rsidRPr="0078587E">
              <w:rPr>
                <w:i/>
                <w:iCs/>
                <w:sz w:val="20"/>
                <w:szCs w:val="20"/>
              </w:rPr>
              <w:t>окръг</w:t>
            </w:r>
            <w:proofErr w:type="spellEnd"/>
            <w:r w:rsidRPr="0078587E">
              <w:rPr>
                <w:i/>
                <w:iCs/>
                <w:sz w:val="20"/>
                <w:szCs w:val="20"/>
              </w:rPr>
              <w:t xml:space="preserve"> </w:t>
            </w:r>
            <w:proofErr w:type="spellStart"/>
            <w:r w:rsidRPr="0078587E">
              <w:rPr>
                <w:i/>
                <w:iCs/>
                <w:sz w:val="20"/>
                <w:szCs w:val="20"/>
              </w:rPr>
              <w:t>Констанца</w:t>
            </w:r>
            <w:proofErr w:type="spellEnd"/>
            <w:r w:rsidRPr="0078587E">
              <w:rPr>
                <w:sz w:val="20"/>
                <w:szCs w:val="20"/>
              </w:rPr>
              <w:t>.</w:t>
            </w:r>
          </w:p>
          <w:p w14:paraId="2B1823D6" w14:textId="77777777" w:rsidR="00AA1AD9" w:rsidRPr="0078587E" w:rsidRDefault="00081C5B" w:rsidP="00081C5B">
            <w:pPr>
              <w:jc w:val="both"/>
              <w:rPr>
                <w:sz w:val="20"/>
                <w:szCs w:val="20"/>
              </w:rPr>
            </w:pP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съоръжения</w:t>
            </w:r>
            <w:proofErr w:type="spellEnd"/>
            <w:r w:rsidRPr="0078587E">
              <w:rPr>
                <w:sz w:val="20"/>
                <w:szCs w:val="20"/>
              </w:rPr>
              <w:t xml:space="preserve">, </w:t>
            </w:r>
            <w:proofErr w:type="spellStart"/>
            <w:r w:rsidRPr="0078587E">
              <w:rPr>
                <w:sz w:val="20"/>
                <w:szCs w:val="20"/>
              </w:rPr>
              <w:t>свързани</w:t>
            </w:r>
            <w:proofErr w:type="spellEnd"/>
            <w:r w:rsidRPr="0078587E">
              <w:rPr>
                <w:sz w:val="20"/>
                <w:szCs w:val="20"/>
              </w:rPr>
              <w:t xml:space="preserve"> с </w:t>
            </w:r>
            <w:proofErr w:type="spellStart"/>
            <w:r w:rsidRPr="0078587E">
              <w:rPr>
                <w:sz w:val="20"/>
                <w:szCs w:val="20"/>
              </w:rPr>
              <w:t>вятърния</w:t>
            </w:r>
            <w:proofErr w:type="spellEnd"/>
            <w:r w:rsidRPr="0078587E">
              <w:rPr>
                <w:sz w:val="20"/>
                <w:szCs w:val="20"/>
              </w:rPr>
              <w:t xml:space="preserve"> </w:t>
            </w:r>
            <w:proofErr w:type="spellStart"/>
            <w:r w:rsidRPr="0078587E">
              <w:rPr>
                <w:sz w:val="20"/>
                <w:szCs w:val="20"/>
              </w:rPr>
              <w:t>парк</w:t>
            </w:r>
            <w:proofErr w:type="spellEnd"/>
            <w:r w:rsidRPr="0078587E">
              <w:rPr>
                <w:sz w:val="20"/>
                <w:szCs w:val="20"/>
              </w:rPr>
              <w:t xml:space="preserve"> – </w:t>
            </w:r>
            <w:proofErr w:type="spellStart"/>
            <w:r w:rsidRPr="0078587E">
              <w:rPr>
                <w:sz w:val="20"/>
                <w:szCs w:val="20"/>
              </w:rPr>
              <w:t>вятърни</w:t>
            </w:r>
            <w:proofErr w:type="spellEnd"/>
            <w:r w:rsidRPr="0078587E">
              <w:rPr>
                <w:sz w:val="20"/>
                <w:szCs w:val="20"/>
              </w:rPr>
              <w:t xml:space="preserve"> </w:t>
            </w:r>
            <w:proofErr w:type="spellStart"/>
            <w:r w:rsidRPr="0078587E">
              <w:rPr>
                <w:sz w:val="20"/>
                <w:szCs w:val="20"/>
              </w:rPr>
              <w:t>турбини</w:t>
            </w:r>
            <w:proofErr w:type="spellEnd"/>
            <w:r w:rsidRPr="0078587E">
              <w:rPr>
                <w:sz w:val="20"/>
                <w:szCs w:val="20"/>
              </w:rPr>
              <w:t xml:space="preserve">, </w:t>
            </w:r>
            <w:proofErr w:type="spellStart"/>
            <w:r w:rsidRPr="0078587E">
              <w:rPr>
                <w:sz w:val="20"/>
                <w:szCs w:val="20"/>
              </w:rPr>
              <w:t>трансформаторни</w:t>
            </w:r>
            <w:proofErr w:type="spellEnd"/>
            <w:r w:rsidRPr="0078587E">
              <w:rPr>
                <w:sz w:val="20"/>
                <w:szCs w:val="20"/>
              </w:rPr>
              <w:t xml:space="preserve"> </w:t>
            </w:r>
            <w:proofErr w:type="spellStart"/>
            <w:r w:rsidRPr="0078587E">
              <w:rPr>
                <w:sz w:val="20"/>
                <w:szCs w:val="20"/>
              </w:rPr>
              <w:t>станции</w:t>
            </w:r>
            <w:proofErr w:type="spellEnd"/>
            <w:r w:rsidRPr="0078587E">
              <w:rPr>
                <w:sz w:val="20"/>
                <w:szCs w:val="20"/>
              </w:rPr>
              <w:t xml:space="preserve">, </w:t>
            </w:r>
            <w:proofErr w:type="spellStart"/>
            <w:r w:rsidRPr="0078587E">
              <w:rPr>
                <w:sz w:val="20"/>
                <w:szCs w:val="20"/>
              </w:rPr>
              <w:t>електрически</w:t>
            </w:r>
            <w:proofErr w:type="spellEnd"/>
            <w:r w:rsidRPr="0078587E">
              <w:rPr>
                <w:sz w:val="20"/>
                <w:szCs w:val="20"/>
              </w:rPr>
              <w:t xml:space="preserve"> </w:t>
            </w:r>
            <w:proofErr w:type="spellStart"/>
            <w:r w:rsidRPr="0078587E">
              <w:rPr>
                <w:sz w:val="20"/>
                <w:szCs w:val="20"/>
              </w:rPr>
              <w:t>свързващи</w:t>
            </w:r>
            <w:proofErr w:type="spellEnd"/>
            <w:r w:rsidRPr="0078587E">
              <w:rPr>
                <w:sz w:val="20"/>
                <w:szCs w:val="20"/>
              </w:rPr>
              <w:t xml:space="preserve"> </w:t>
            </w:r>
            <w:proofErr w:type="spellStart"/>
            <w:r w:rsidRPr="0078587E">
              <w:rPr>
                <w:sz w:val="20"/>
                <w:szCs w:val="20"/>
              </w:rPr>
              <w:t>мрежи</w:t>
            </w:r>
            <w:proofErr w:type="spellEnd"/>
            <w:r w:rsidRPr="0078587E">
              <w:rPr>
                <w:sz w:val="20"/>
                <w:szCs w:val="20"/>
              </w:rPr>
              <w:t xml:space="preserve"> и </w:t>
            </w:r>
            <w:proofErr w:type="spellStart"/>
            <w:r w:rsidRPr="0078587E">
              <w:rPr>
                <w:sz w:val="20"/>
                <w:szCs w:val="20"/>
              </w:rPr>
              <w:t>комуникационни</w:t>
            </w:r>
            <w:proofErr w:type="spellEnd"/>
            <w:r w:rsidRPr="0078587E">
              <w:rPr>
                <w:sz w:val="20"/>
                <w:szCs w:val="20"/>
              </w:rPr>
              <w:t xml:space="preserve"> и </w:t>
            </w:r>
            <w:proofErr w:type="spellStart"/>
            <w:r w:rsidRPr="0078587E">
              <w:rPr>
                <w:sz w:val="20"/>
                <w:szCs w:val="20"/>
              </w:rPr>
              <w:t>достъпни</w:t>
            </w:r>
            <w:proofErr w:type="spellEnd"/>
            <w:r w:rsidRPr="0078587E">
              <w:rPr>
                <w:sz w:val="20"/>
                <w:szCs w:val="20"/>
              </w:rPr>
              <w:t xml:space="preserve"> </w:t>
            </w:r>
            <w:proofErr w:type="spellStart"/>
            <w:r w:rsidRPr="0078587E">
              <w:rPr>
                <w:sz w:val="20"/>
                <w:szCs w:val="20"/>
              </w:rPr>
              <w:t>пътища</w:t>
            </w:r>
            <w:proofErr w:type="spellEnd"/>
            <w:r w:rsidRPr="0078587E">
              <w:rPr>
                <w:sz w:val="20"/>
                <w:szCs w:val="20"/>
              </w:rPr>
              <w:t xml:space="preserve"> – </w:t>
            </w:r>
            <w:proofErr w:type="spellStart"/>
            <w:r w:rsidRPr="0078587E">
              <w:rPr>
                <w:sz w:val="20"/>
                <w:szCs w:val="20"/>
              </w:rPr>
              <w:t>са</w:t>
            </w:r>
            <w:proofErr w:type="spellEnd"/>
            <w:r w:rsidRPr="0078587E">
              <w:rPr>
                <w:sz w:val="20"/>
                <w:szCs w:val="20"/>
              </w:rPr>
              <w:t xml:space="preserve"> </w:t>
            </w:r>
            <w:proofErr w:type="spellStart"/>
            <w:r w:rsidRPr="0078587E">
              <w:rPr>
                <w:sz w:val="20"/>
                <w:szCs w:val="20"/>
              </w:rPr>
              <w:t>разположени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територията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Румъния</w:t>
            </w:r>
            <w:proofErr w:type="spellEnd"/>
            <w:r w:rsidRPr="0078587E">
              <w:rPr>
                <w:sz w:val="20"/>
                <w:szCs w:val="20"/>
              </w:rPr>
              <w:t xml:space="preserve"> и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засягат</w:t>
            </w:r>
            <w:proofErr w:type="spellEnd"/>
            <w:r w:rsidRPr="0078587E">
              <w:rPr>
                <w:sz w:val="20"/>
                <w:szCs w:val="20"/>
              </w:rPr>
              <w:t xml:space="preserve"> </w:t>
            </w:r>
            <w:proofErr w:type="spellStart"/>
            <w:r w:rsidRPr="0078587E">
              <w:rPr>
                <w:sz w:val="20"/>
                <w:szCs w:val="20"/>
              </w:rPr>
              <w:t>земята</w:t>
            </w:r>
            <w:proofErr w:type="spellEnd"/>
            <w:r w:rsidRPr="0078587E">
              <w:rPr>
                <w:sz w:val="20"/>
                <w:szCs w:val="20"/>
              </w:rPr>
              <w:t xml:space="preserve"> в </w:t>
            </w:r>
            <w:proofErr w:type="spellStart"/>
            <w:r w:rsidRPr="0078587E">
              <w:rPr>
                <w:sz w:val="20"/>
                <w:szCs w:val="20"/>
              </w:rPr>
              <w:t>Република</w:t>
            </w:r>
            <w:proofErr w:type="spellEnd"/>
            <w:r w:rsidRPr="0078587E">
              <w:rPr>
                <w:sz w:val="20"/>
                <w:szCs w:val="20"/>
              </w:rPr>
              <w:t xml:space="preserve"> </w:t>
            </w:r>
            <w:proofErr w:type="spellStart"/>
            <w:r w:rsidRPr="0078587E">
              <w:rPr>
                <w:sz w:val="20"/>
                <w:szCs w:val="20"/>
              </w:rPr>
              <w:t>България</w:t>
            </w:r>
            <w:proofErr w:type="spellEnd"/>
            <w:r w:rsidRPr="0078587E">
              <w:rPr>
                <w:sz w:val="20"/>
                <w:szCs w:val="20"/>
              </w:rPr>
              <w:t xml:space="preserve"> и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налагат</w:t>
            </w:r>
            <w:proofErr w:type="spellEnd"/>
            <w:r w:rsidRPr="0078587E">
              <w:rPr>
                <w:sz w:val="20"/>
                <w:szCs w:val="20"/>
              </w:rPr>
              <w:t xml:space="preserve"> </w:t>
            </w:r>
            <w:proofErr w:type="spellStart"/>
            <w:r w:rsidRPr="0078587E">
              <w:rPr>
                <w:sz w:val="20"/>
                <w:szCs w:val="20"/>
              </w:rPr>
              <w:t>никакви</w:t>
            </w:r>
            <w:proofErr w:type="spellEnd"/>
            <w:r w:rsidRPr="0078587E">
              <w:rPr>
                <w:sz w:val="20"/>
                <w:szCs w:val="20"/>
              </w:rPr>
              <w:t xml:space="preserve"> </w:t>
            </w:r>
            <w:proofErr w:type="spellStart"/>
            <w:r w:rsidRPr="0078587E">
              <w:rPr>
                <w:sz w:val="20"/>
                <w:szCs w:val="20"/>
              </w:rPr>
              <w:t>ограничения</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земята</w:t>
            </w:r>
            <w:proofErr w:type="spellEnd"/>
            <w:r w:rsidRPr="0078587E">
              <w:rPr>
                <w:sz w:val="20"/>
                <w:szCs w:val="20"/>
              </w:rPr>
              <w:t xml:space="preserve"> в </w:t>
            </w:r>
            <w:proofErr w:type="spellStart"/>
            <w:r w:rsidRPr="0078587E">
              <w:rPr>
                <w:sz w:val="20"/>
                <w:szCs w:val="20"/>
              </w:rPr>
              <w:t>Република</w:t>
            </w:r>
            <w:proofErr w:type="spellEnd"/>
            <w:r w:rsidRPr="0078587E">
              <w:rPr>
                <w:sz w:val="20"/>
                <w:szCs w:val="20"/>
              </w:rPr>
              <w:t xml:space="preserve"> </w:t>
            </w:r>
            <w:proofErr w:type="spellStart"/>
            <w:r w:rsidRPr="0078587E">
              <w:rPr>
                <w:sz w:val="20"/>
                <w:szCs w:val="20"/>
              </w:rPr>
              <w:t>България</w:t>
            </w:r>
            <w:proofErr w:type="spellEnd"/>
            <w:r w:rsidRPr="0078587E">
              <w:rPr>
                <w:sz w:val="20"/>
                <w:szCs w:val="20"/>
              </w:rPr>
              <w:t xml:space="preserve">. В </w:t>
            </w:r>
            <w:proofErr w:type="spellStart"/>
            <w:r w:rsidRPr="0078587E">
              <w:rPr>
                <w:sz w:val="20"/>
                <w:szCs w:val="20"/>
              </w:rPr>
              <w:t>подкрепа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горното</w:t>
            </w:r>
            <w:proofErr w:type="spellEnd"/>
            <w:r w:rsidRPr="0078587E">
              <w:rPr>
                <w:sz w:val="20"/>
                <w:szCs w:val="20"/>
              </w:rPr>
              <w:t xml:space="preserve">, </w:t>
            </w:r>
            <w:proofErr w:type="spellStart"/>
            <w:r w:rsidRPr="0078587E">
              <w:rPr>
                <w:sz w:val="20"/>
                <w:szCs w:val="20"/>
              </w:rPr>
              <w:t>приложено</w:t>
            </w:r>
            <w:proofErr w:type="spellEnd"/>
            <w:r w:rsidRPr="0078587E">
              <w:rPr>
                <w:sz w:val="20"/>
                <w:szCs w:val="20"/>
              </w:rPr>
              <w:t xml:space="preserve"> </w:t>
            </w:r>
            <w:proofErr w:type="spellStart"/>
            <w:r w:rsidRPr="0078587E">
              <w:rPr>
                <w:sz w:val="20"/>
                <w:szCs w:val="20"/>
              </w:rPr>
              <w:t>към</w:t>
            </w:r>
            <w:proofErr w:type="spellEnd"/>
            <w:r w:rsidRPr="0078587E">
              <w:rPr>
                <w:sz w:val="20"/>
                <w:szCs w:val="20"/>
              </w:rPr>
              <w:t xml:space="preserve"> </w:t>
            </w:r>
            <w:proofErr w:type="spellStart"/>
            <w:r w:rsidRPr="0078587E">
              <w:rPr>
                <w:sz w:val="20"/>
                <w:szCs w:val="20"/>
              </w:rPr>
              <w:t>настоящото</w:t>
            </w:r>
            <w:proofErr w:type="spellEnd"/>
            <w:r w:rsidRPr="0078587E">
              <w:rPr>
                <w:sz w:val="20"/>
                <w:szCs w:val="20"/>
              </w:rPr>
              <w:t xml:space="preserve"> </w:t>
            </w:r>
            <w:proofErr w:type="spellStart"/>
            <w:r w:rsidRPr="0078587E">
              <w:rPr>
                <w:sz w:val="20"/>
                <w:szCs w:val="20"/>
              </w:rPr>
              <w:t>уведомление</w:t>
            </w:r>
            <w:proofErr w:type="spellEnd"/>
            <w:r w:rsidRPr="0078587E">
              <w:rPr>
                <w:sz w:val="20"/>
                <w:szCs w:val="20"/>
              </w:rPr>
              <w:t xml:space="preserve">, </w:t>
            </w:r>
            <w:proofErr w:type="spellStart"/>
            <w:r w:rsidRPr="0078587E">
              <w:rPr>
                <w:sz w:val="20"/>
                <w:szCs w:val="20"/>
              </w:rPr>
              <w:t>във</w:t>
            </w:r>
            <w:proofErr w:type="spellEnd"/>
            <w:r w:rsidRPr="0078587E">
              <w:rPr>
                <w:sz w:val="20"/>
                <w:szCs w:val="20"/>
              </w:rPr>
              <w:t xml:space="preserve"> </w:t>
            </w:r>
            <w:proofErr w:type="spellStart"/>
            <w:r w:rsidRPr="0078587E">
              <w:rPr>
                <w:sz w:val="20"/>
                <w:szCs w:val="20"/>
              </w:rPr>
              <w:t>формат</w:t>
            </w:r>
            <w:proofErr w:type="spellEnd"/>
            <w:r w:rsidRPr="0078587E">
              <w:rPr>
                <w:sz w:val="20"/>
                <w:szCs w:val="20"/>
              </w:rPr>
              <w:t xml:space="preserve"> </w:t>
            </w:r>
            <w:proofErr w:type="spellStart"/>
            <w:r w:rsidRPr="0078587E">
              <w:rPr>
                <w:sz w:val="20"/>
                <w:szCs w:val="20"/>
              </w:rPr>
              <w:t>dwg</w:t>
            </w:r>
            <w:proofErr w:type="spellEnd"/>
            <w:r w:rsidRPr="0078587E">
              <w:rPr>
                <w:sz w:val="20"/>
                <w:szCs w:val="20"/>
              </w:rPr>
              <w:t xml:space="preserve">, е </w:t>
            </w:r>
            <w:proofErr w:type="spellStart"/>
            <w:r w:rsidRPr="0078587E">
              <w:rPr>
                <w:sz w:val="20"/>
                <w:szCs w:val="20"/>
              </w:rPr>
              <w:t>представен</w:t>
            </w:r>
            <w:proofErr w:type="spellEnd"/>
            <w:r w:rsidRPr="0078587E">
              <w:rPr>
                <w:sz w:val="20"/>
                <w:szCs w:val="20"/>
              </w:rPr>
              <w:t xml:space="preserve"> </w:t>
            </w:r>
            <w:proofErr w:type="spellStart"/>
            <w:r w:rsidRPr="0078587E">
              <w:rPr>
                <w:sz w:val="20"/>
                <w:szCs w:val="20"/>
              </w:rPr>
              <w:t>чертеж</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Вятърен</w:t>
            </w:r>
            <w:proofErr w:type="spellEnd"/>
            <w:r w:rsidRPr="0078587E">
              <w:rPr>
                <w:sz w:val="20"/>
                <w:szCs w:val="20"/>
              </w:rPr>
              <w:t xml:space="preserve"> </w:t>
            </w:r>
            <w:proofErr w:type="spellStart"/>
            <w:r w:rsidRPr="0078587E">
              <w:rPr>
                <w:sz w:val="20"/>
                <w:szCs w:val="20"/>
              </w:rPr>
              <w:t>енергиен</w:t>
            </w:r>
            <w:proofErr w:type="spellEnd"/>
            <w:r w:rsidRPr="0078587E">
              <w:rPr>
                <w:sz w:val="20"/>
                <w:szCs w:val="20"/>
              </w:rPr>
              <w:t xml:space="preserve"> </w:t>
            </w:r>
            <w:proofErr w:type="spellStart"/>
            <w:r w:rsidRPr="0078587E">
              <w:rPr>
                <w:sz w:val="20"/>
                <w:szCs w:val="20"/>
              </w:rPr>
              <w:t>парк</w:t>
            </w:r>
            <w:proofErr w:type="spellEnd"/>
            <w:r w:rsidRPr="0078587E">
              <w:rPr>
                <w:sz w:val="20"/>
                <w:szCs w:val="20"/>
              </w:rPr>
              <w:t xml:space="preserve"> 48 (46) CE, </w:t>
            </w:r>
            <w:proofErr w:type="spellStart"/>
            <w:r w:rsidRPr="0078587E">
              <w:rPr>
                <w:sz w:val="20"/>
                <w:szCs w:val="20"/>
              </w:rPr>
              <w:t>трансформаторни</w:t>
            </w:r>
            <w:proofErr w:type="spellEnd"/>
            <w:r w:rsidRPr="0078587E">
              <w:rPr>
                <w:sz w:val="20"/>
                <w:szCs w:val="20"/>
              </w:rPr>
              <w:t xml:space="preserve"> </w:t>
            </w:r>
            <w:proofErr w:type="spellStart"/>
            <w:r w:rsidRPr="0078587E">
              <w:rPr>
                <w:sz w:val="20"/>
                <w:szCs w:val="20"/>
              </w:rPr>
              <w:t>станции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вятърна</w:t>
            </w:r>
            <w:proofErr w:type="spellEnd"/>
            <w:r w:rsidRPr="0078587E">
              <w:rPr>
                <w:sz w:val="20"/>
                <w:szCs w:val="20"/>
              </w:rPr>
              <w:t xml:space="preserve"> </w:t>
            </w:r>
            <w:proofErr w:type="spellStart"/>
            <w:r w:rsidRPr="0078587E">
              <w:rPr>
                <w:sz w:val="20"/>
                <w:szCs w:val="20"/>
              </w:rPr>
              <w:t>енергия</w:t>
            </w:r>
            <w:proofErr w:type="spellEnd"/>
            <w:r w:rsidRPr="0078587E">
              <w:rPr>
                <w:sz w:val="20"/>
                <w:szCs w:val="20"/>
              </w:rPr>
              <w:t xml:space="preserve">, </w:t>
            </w:r>
            <w:proofErr w:type="spellStart"/>
            <w:r w:rsidRPr="0078587E">
              <w:rPr>
                <w:sz w:val="20"/>
                <w:szCs w:val="20"/>
              </w:rPr>
              <w:t>електрически</w:t>
            </w:r>
            <w:proofErr w:type="spellEnd"/>
            <w:r w:rsidRPr="0078587E">
              <w:rPr>
                <w:sz w:val="20"/>
                <w:szCs w:val="20"/>
              </w:rPr>
              <w:t xml:space="preserve"> </w:t>
            </w:r>
            <w:proofErr w:type="spellStart"/>
            <w:r w:rsidRPr="0078587E">
              <w:rPr>
                <w:sz w:val="20"/>
                <w:szCs w:val="20"/>
              </w:rPr>
              <w:t>мрежи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свързване</w:t>
            </w:r>
            <w:proofErr w:type="spellEnd"/>
            <w:r w:rsidRPr="0078587E">
              <w:rPr>
                <w:sz w:val="20"/>
                <w:szCs w:val="20"/>
              </w:rPr>
              <w:t xml:space="preserve">, </w:t>
            </w:r>
            <w:proofErr w:type="spellStart"/>
            <w:r w:rsidRPr="0078587E">
              <w:rPr>
                <w:sz w:val="20"/>
                <w:szCs w:val="20"/>
              </w:rPr>
              <w:t>изграждане</w:t>
            </w:r>
            <w:proofErr w:type="spellEnd"/>
            <w:r w:rsidRPr="0078587E">
              <w:rPr>
                <w:sz w:val="20"/>
                <w:szCs w:val="20"/>
              </w:rPr>
              <w:t xml:space="preserve"> и </w:t>
            </w:r>
            <w:proofErr w:type="spellStart"/>
            <w:r w:rsidRPr="0078587E">
              <w:rPr>
                <w:sz w:val="20"/>
                <w:szCs w:val="20"/>
              </w:rPr>
              <w:t>модернизация</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комуникационни</w:t>
            </w:r>
            <w:proofErr w:type="spellEnd"/>
            <w:r w:rsidRPr="0078587E">
              <w:rPr>
                <w:sz w:val="20"/>
                <w:szCs w:val="20"/>
              </w:rPr>
              <w:t xml:space="preserve"> и </w:t>
            </w:r>
            <w:proofErr w:type="spellStart"/>
            <w:r w:rsidRPr="0078587E">
              <w:rPr>
                <w:sz w:val="20"/>
                <w:szCs w:val="20"/>
              </w:rPr>
              <w:t>достъпни</w:t>
            </w:r>
            <w:proofErr w:type="spellEnd"/>
            <w:r w:rsidRPr="0078587E">
              <w:rPr>
                <w:sz w:val="20"/>
                <w:szCs w:val="20"/>
              </w:rPr>
              <w:t xml:space="preserve"> </w:t>
            </w:r>
            <w:proofErr w:type="spellStart"/>
            <w:r w:rsidRPr="0078587E">
              <w:rPr>
                <w:sz w:val="20"/>
                <w:szCs w:val="20"/>
              </w:rPr>
              <w:t>пътища</w:t>
            </w:r>
            <w:proofErr w:type="spellEnd"/>
            <w:r w:rsidRPr="0078587E">
              <w:rPr>
                <w:sz w:val="20"/>
                <w:szCs w:val="20"/>
              </w:rPr>
              <w:t xml:space="preserve">", </w:t>
            </w:r>
            <w:proofErr w:type="spellStart"/>
            <w:r w:rsidRPr="0078587E">
              <w:rPr>
                <w:sz w:val="20"/>
                <w:szCs w:val="20"/>
              </w:rPr>
              <w:t>разположен</w:t>
            </w:r>
            <w:proofErr w:type="spellEnd"/>
            <w:r w:rsidRPr="0078587E">
              <w:rPr>
                <w:sz w:val="20"/>
                <w:szCs w:val="20"/>
              </w:rPr>
              <w:t xml:space="preserve"> </w:t>
            </w:r>
            <w:proofErr w:type="spellStart"/>
            <w:r w:rsidRPr="0078587E">
              <w:rPr>
                <w:sz w:val="20"/>
                <w:szCs w:val="20"/>
              </w:rPr>
              <w:t>извън</w:t>
            </w:r>
            <w:proofErr w:type="spellEnd"/>
            <w:r w:rsidRPr="0078587E">
              <w:rPr>
                <w:sz w:val="20"/>
                <w:szCs w:val="20"/>
              </w:rPr>
              <w:t xml:space="preserve"> </w:t>
            </w:r>
            <w:proofErr w:type="spellStart"/>
            <w:r w:rsidRPr="0078587E">
              <w:rPr>
                <w:sz w:val="20"/>
                <w:szCs w:val="20"/>
              </w:rPr>
              <w:t>застроената</w:t>
            </w:r>
            <w:proofErr w:type="spellEnd"/>
            <w:r w:rsidRPr="0078587E">
              <w:rPr>
                <w:sz w:val="20"/>
                <w:szCs w:val="20"/>
              </w:rPr>
              <w:t xml:space="preserve"> </w:t>
            </w:r>
            <w:proofErr w:type="spellStart"/>
            <w:r w:rsidRPr="0078587E">
              <w:rPr>
                <w:sz w:val="20"/>
                <w:szCs w:val="20"/>
              </w:rPr>
              <w:t>зона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комуна</w:t>
            </w:r>
            <w:proofErr w:type="spellEnd"/>
            <w:r w:rsidRPr="0078587E">
              <w:rPr>
                <w:sz w:val="20"/>
                <w:szCs w:val="20"/>
              </w:rPr>
              <w:t xml:space="preserve"> Черчезу, </w:t>
            </w:r>
            <w:proofErr w:type="spellStart"/>
            <w:r w:rsidRPr="0078587E">
              <w:rPr>
                <w:sz w:val="20"/>
                <w:szCs w:val="20"/>
              </w:rPr>
              <w:t>окръг</w:t>
            </w:r>
            <w:proofErr w:type="spellEnd"/>
            <w:r w:rsidRPr="0078587E">
              <w:rPr>
                <w:sz w:val="20"/>
                <w:szCs w:val="20"/>
              </w:rPr>
              <w:t xml:space="preserve"> </w:t>
            </w:r>
            <w:proofErr w:type="spellStart"/>
            <w:r w:rsidRPr="0078587E">
              <w:rPr>
                <w:sz w:val="20"/>
                <w:szCs w:val="20"/>
              </w:rPr>
              <w:t>Констанца</w:t>
            </w:r>
            <w:proofErr w:type="spellEnd"/>
            <w:r w:rsidRPr="0078587E">
              <w:rPr>
                <w:sz w:val="20"/>
                <w:szCs w:val="20"/>
              </w:rPr>
              <w:t>.</w:t>
            </w:r>
          </w:p>
          <w:p w14:paraId="1FAA9783" w14:textId="349B70C3" w:rsidR="00081C5B" w:rsidRPr="00081C5B" w:rsidRDefault="00081C5B" w:rsidP="00081C5B">
            <w:pPr>
              <w:jc w:val="both"/>
              <w:rPr>
                <w:sz w:val="20"/>
                <w:szCs w:val="20"/>
                <w:lang w:val="it-IT"/>
              </w:rPr>
            </w:pPr>
            <w:proofErr w:type="spellStart"/>
            <w:r w:rsidRPr="0078587E">
              <w:rPr>
                <w:sz w:val="20"/>
                <w:szCs w:val="20"/>
              </w:rPr>
              <w:t>Споменаваме</w:t>
            </w:r>
            <w:proofErr w:type="spellEnd"/>
            <w:r w:rsidRPr="0078587E">
              <w:rPr>
                <w:sz w:val="20"/>
                <w:szCs w:val="20"/>
              </w:rPr>
              <w:t xml:space="preserve">, </w:t>
            </w:r>
            <w:proofErr w:type="spellStart"/>
            <w:r w:rsidRPr="00C9089C">
              <w:rPr>
                <w:b/>
                <w:bCs/>
                <w:i/>
                <w:iCs/>
                <w:sz w:val="20"/>
                <w:szCs w:val="20"/>
                <w:u w:val="single"/>
              </w:rPr>
              <w:t>че</w:t>
            </w:r>
            <w:proofErr w:type="spellEnd"/>
            <w:r w:rsidRPr="00C9089C">
              <w:rPr>
                <w:b/>
                <w:bCs/>
                <w:i/>
                <w:iCs/>
                <w:sz w:val="20"/>
                <w:szCs w:val="20"/>
                <w:u w:val="single"/>
              </w:rPr>
              <w:t xml:space="preserve"> в </w:t>
            </w:r>
            <w:proofErr w:type="spellStart"/>
            <w:r w:rsidRPr="00C9089C">
              <w:rPr>
                <w:b/>
                <w:bCs/>
                <w:i/>
                <w:iCs/>
                <w:sz w:val="20"/>
                <w:szCs w:val="20"/>
                <w:u w:val="single"/>
              </w:rPr>
              <w:t>сравнение</w:t>
            </w:r>
            <w:proofErr w:type="spellEnd"/>
            <w:r w:rsidRPr="00C9089C">
              <w:rPr>
                <w:b/>
                <w:bCs/>
                <w:i/>
                <w:iCs/>
                <w:sz w:val="20"/>
                <w:szCs w:val="20"/>
                <w:u w:val="single"/>
              </w:rPr>
              <w:t xml:space="preserve"> с </w:t>
            </w:r>
            <w:proofErr w:type="spellStart"/>
            <w:r w:rsidRPr="00C9089C">
              <w:rPr>
                <w:b/>
                <w:bCs/>
                <w:i/>
                <w:iCs/>
                <w:sz w:val="20"/>
                <w:szCs w:val="20"/>
                <w:u w:val="single"/>
              </w:rPr>
              <w:t>фазата</w:t>
            </w:r>
            <w:proofErr w:type="spellEnd"/>
            <w:r w:rsidRPr="00C9089C">
              <w:rPr>
                <w:b/>
                <w:bCs/>
                <w:i/>
                <w:iCs/>
                <w:sz w:val="20"/>
                <w:szCs w:val="20"/>
                <w:u w:val="single"/>
              </w:rPr>
              <w:t xml:space="preserve"> </w:t>
            </w:r>
            <w:proofErr w:type="spellStart"/>
            <w:r w:rsidRPr="00C9089C">
              <w:rPr>
                <w:b/>
                <w:bCs/>
                <w:i/>
                <w:iCs/>
                <w:sz w:val="20"/>
                <w:szCs w:val="20"/>
                <w:u w:val="single"/>
              </w:rPr>
              <w:t>на</w:t>
            </w:r>
            <w:proofErr w:type="spellEnd"/>
            <w:r w:rsidRPr="00C9089C">
              <w:rPr>
                <w:b/>
                <w:bCs/>
                <w:i/>
                <w:iCs/>
                <w:sz w:val="20"/>
                <w:szCs w:val="20"/>
                <w:u w:val="single"/>
              </w:rPr>
              <w:t xml:space="preserve"> </w:t>
            </w:r>
            <w:proofErr w:type="spellStart"/>
            <w:r w:rsidRPr="00C9089C">
              <w:rPr>
                <w:b/>
                <w:bCs/>
                <w:i/>
                <w:iCs/>
                <w:sz w:val="20"/>
                <w:szCs w:val="20"/>
                <w:u w:val="single"/>
              </w:rPr>
              <w:t>зоналния</w:t>
            </w:r>
            <w:proofErr w:type="spellEnd"/>
            <w:r w:rsidRPr="00C9089C">
              <w:rPr>
                <w:b/>
                <w:bCs/>
                <w:i/>
                <w:iCs/>
                <w:sz w:val="20"/>
                <w:szCs w:val="20"/>
                <w:u w:val="single"/>
              </w:rPr>
              <w:t xml:space="preserve"> </w:t>
            </w:r>
            <w:proofErr w:type="spellStart"/>
            <w:r w:rsidRPr="00C9089C">
              <w:rPr>
                <w:b/>
                <w:bCs/>
                <w:i/>
                <w:iCs/>
                <w:sz w:val="20"/>
                <w:szCs w:val="20"/>
                <w:u w:val="single"/>
              </w:rPr>
              <w:t>градоустройствен</w:t>
            </w:r>
            <w:proofErr w:type="spellEnd"/>
            <w:r w:rsidRPr="00C9089C">
              <w:rPr>
                <w:b/>
                <w:bCs/>
                <w:i/>
                <w:iCs/>
                <w:sz w:val="20"/>
                <w:szCs w:val="20"/>
                <w:u w:val="single"/>
              </w:rPr>
              <w:t xml:space="preserve"> </w:t>
            </w:r>
            <w:proofErr w:type="spellStart"/>
            <w:r w:rsidRPr="00C9089C">
              <w:rPr>
                <w:b/>
                <w:bCs/>
                <w:i/>
                <w:iCs/>
                <w:sz w:val="20"/>
                <w:szCs w:val="20"/>
                <w:u w:val="single"/>
              </w:rPr>
              <w:t>план</w:t>
            </w:r>
            <w:proofErr w:type="spellEnd"/>
            <w:r w:rsidRPr="00C9089C">
              <w:rPr>
                <w:b/>
                <w:bCs/>
                <w:i/>
                <w:iCs/>
                <w:sz w:val="20"/>
                <w:szCs w:val="20"/>
                <w:u w:val="single"/>
              </w:rPr>
              <w:t xml:space="preserve"> (ПУЗ), </w:t>
            </w:r>
            <w:proofErr w:type="spellStart"/>
            <w:r w:rsidRPr="00C9089C">
              <w:rPr>
                <w:b/>
                <w:bCs/>
                <w:i/>
                <w:iCs/>
                <w:sz w:val="20"/>
                <w:szCs w:val="20"/>
                <w:u w:val="single"/>
              </w:rPr>
              <w:t>за</w:t>
            </w:r>
            <w:proofErr w:type="spellEnd"/>
            <w:r w:rsidRPr="00C9089C">
              <w:rPr>
                <w:b/>
                <w:bCs/>
                <w:i/>
                <w:iCs/>
                <w:sz w:val="20"/>
                <w:szCs w:val="20"/>
                <w:u w:val="single"/>
              </w:rPr>
              <w:t xml:space="preserve"> </w:t>
            </w:r>
            <w:proofErr w:type="spellStart"/>
            <w:r w:rsidRPr="00C9089C">
              <w:rPr>
                <w:b/>
                <w:bCs/>
                <w:i/>
                <w:iCs/>
                <w:sz w:val="20"/>
                <w:szCs w:val="20"/>
                <w:u w:val="single"/>
              </w:rPr>
              <w:t>която</w:t>
            </w:r>
            <w:proofErr w:type="spellEnd"/>
            <w:r w:rsidRPr="00C9089C">
              <w:rPr>
                <w:b/>
                <w:bCs/>
                <w:i/>
                <w:iCs/>
                <w:sz w:val="20"/>
                <w:szCs w:val="20"/>
                <w:u w:val="single"/>
              </w:rPr>
              <w:t xml:space="preserve"> </w:t>
            </w:r>
            <w:proofErr w:type="spellStart"/>
            <w:r w:rsidRPr="00C9089C">
              <w:rPr>
                <w:b/>
                <w:bCs/>
                <w:i/>
                <w:iCs/>
                <w:sz w:val="20"/>
                <w:szCs w:val="20"/>
                <w:u w:val="single"/>
              </w:rPr>
              <w:t>процедурата</w:t>
            </w:r>
            <w:proofErr w:type="spellEnd"/>
            <w:r w:rsidRPr="00C9089C">
              <w:rPr>
                <w:b/>
                <w:bCs/>
                <w:i/>
                <w:iCs/>
                <w:sz w:val="20"/>
                <w:szCs w:val="20"/>
                <w:u w:val="single"/>
              </w:rPr>
              <w:t xml:space="preserve"> </w:t>
            </w:r>
            <w:proofErr w:type="spellStart"/>
            <w:r w:rsidRPr="00C9089C">
              <w:rPr>
                <w:b/>
                <w:bCs/>
                <w:i/>
                <w:iCs/>
                <w:sz w:val="20"/>
                <w:szCs w:val="20"/>
                <w:u w:val="single"/>
              </w:rPr>
              <w:t>за</w:t>
            </w:r>
            <w:proofErr w:type="spellEnd"/>
            <w:r w:rsidRPr="00C9089C">
              <w:rPr>
                <w:b/>
                <w:bCs/>
                <w:i/>
                <w:iCs/>
                <w:sz w:val="20"/>
                <w:szCs w:val="20"/>
                <w:u w:val="single"/>
              </w:rPr>
              <w:t xml:space="preserve"> </w:t>
            </w:r>
            <w:proofErr w:type="spellStart"/>
            <w:r w:rsidRPr="00C9089C">
              <w:rPr>
                <w:b/>
                <w:bCs/>
                <w:i/>
                <w:iCs/>
                <w:sz w:val="20"/>
                <w:szCs w:val="20"/>
                <w:u w:val="single"/>
              </w:rPr>
              <w:t>оценка</w:t>
            </w:r>
            <w:proofErr w:type="spellEnd"/>
            <w:r w:rsidRPr="00C9089C">
              <w:rPr>
                <w:b/>
                <w:bCs/>
                <w:i/>
                <w:iCs/>
                <w:sz w:val="20"/>
                <w:szCs w:val="20"/>
                <w:u w:val="single"/>
              </w:rPr>
              <w:t xml:space="preserve"> </w:t>
            </w:r>
            <w:proofErr w:type="spellStart"/>
            <w:r w:rsidRPr="00C9089C">
              <w:rPr>
                <w:b/>
                <w:bCs/>
                <w:i/>
                <w:iCs/>
                <w:sz w:val="20"/>
                <w:szCs w:val="20"/>
                <w:u w:val="single"/>
              </w:rPr>
              <w:t>на</w:t>
            </w:r>
            <w:proofErr w:type="spellEnd"/>
            <w:r w:rsidRPr="00C9089C">
              <w:rPr>
                <w:b/>
                <w:bCs/>
                <w:i/>
                <w:iCs/>
                <w:sz w:val="20"/>
                <w:szCs w:val="20"/>
                <w:u w:val="single"/>
              </w:rPr>
              <w:t xml:space="preserve"> </w:t>
            </w:r>
            <w:proofErr w:type="spellStart"/>
            <w:r w:rsidRPr="00C9089C">
              <w:rPr>
                <w:b/>
                <w:bCs/>
                <w:i/>
                <w:iCs/>
                <w:sz w:val="20"/>
                <w:szCs w:val="20"/>
                <w:u w:val="single"/>
              </w:rPr>
              <w:t>въздействието</w:t>
            </w:r>
            <w:proofErr w:type="spellEnd"/>
            <w:r w:rsidRPr="00C9089C">
              <w:rPr>
                <w:b/>
                <w:bCs/>
                <w:i/>
                <w:iCs/>
                <w:sz w:val="20"/>
                <w:szCs w:val="20"/>
                <w:u w:val="single"/>
              </w:rPr>
              <w:t xml:space="preserve"> е </w:t>
            </w:r>
            <w:proofErr w:type="spellStart"/>
            <w:r w:rsidRPr="00C9089C">
              <w:rPr>
                <w:b/>
                <w:bCs/>
                <w:i/>
                <w:iCs/>
                <w:sz w:val="20"/>
                <w:szCs w:val="20"/>
                <w:u w:val="single"/>
              </w:rPr>
              <w:t>проведена</w:t>
            </w:r>
            <w:proofErr w:type="spellEnd"/>
            <w:r w:rsidRPr="00C9089C">
              <w:rPr>
                <w:b/>
                <w:bCs/>
                <w:i/>
                <w:iCs/>
                <w:sz w:val="20"/>
                <w:szCs w:val="20"/>
                <w:u w:val="single"/>
              </w:rPr>
              <w:t xml:space="preserve"> в </w:t>
            </w:r>
            <w:proofErr w:type="spellStart"/>
            <w:r w:rsidRPr="00C9089C">
              <w:rPr>
                <w:b/>
                <w:bCs/>
                <w:i/>
                <w:iCs/>
                <w:sz w:val="20"/>
                <w:szCs w:val="20"/>
                <w:u w:val="single"/>
              </w:rPr>
              <w:t>трансграничен</w:t>
            </w:r>
            <w:proofErr w:type="spellEnd"/>
            <w:r w:rsidRPr="00C9089C">
              <w:rPr>
                <w:b/>
                <w:bCs/>
                <w:i/>
                <w:iCs/>
                <w:sz w:val="20"/>
                <w:szCs w:val="20"/>
                <w:u w:val="single"/>
              </w:rPr>
              <w:t xml:space="preserve"> </w:t>
            </w:r>
            <w:proofErr w:type="spellStart"/>
            <w:r w:rsidRPr="00C9089C">
              <w:rPr>
                <w:b/>
                <w:bCs/>
                <w:i/>
                <w:iCs/>
                <w:sz w:val="20"/>
                <w:szCs w:val="20"/>
                <w:u w:val="single"/>
              </w:rPr>
              <w:t>контекст</w:t>
            </w:r>
            <w:proofErr w:type="spellEnd"/>
            <w:r w:rsidRPr="00C9089C">
              <w:rPr>
                <w:b/>
                <w:bCs/>
                <w:i/>
                <w:iCs/>
                <w:sz w:val="20"/>
                <w:szCs w:val="20"/>
                <w:u w:val="single"/>
              </w:rPr>
              <w:t xml:space="preserve">, </w:t>
            </w:r>
            <w:proofErr w:type="spellStart"/>
            <w:r w:rsidRPr="00C9089C">
              <w:rPr>
                <w:b/>
                <w:bCs/>
                <w:i/>
                <w:iCs/>
                <w:sz w:val="20"/>
                <w:szCs w:val="20"/>
                <w:u w:val="single"/>
              </w:rPr>
              <w:t>не</w:t>
            </w:r>
            <w:proofErr w:type="spellEnd"/>
            <w:r w:rsidRPr="00C9089C">
              <w:rPr>
                <w:b/>
                <w:bCs/>
                <w:i/>
                <w:iCs/>
                <w:sz w:val="20"/>
                <w:szCs w:val="20"/>
                <w:u w:val="single"/>
              </w:rPr>
              <w:t xml:space="preserve"> </w:t>
            </w:r>
            <w:proofErr w:type="spellStart"/>
            <w:r w:rsidRPr="00C9089C">
              <w:rPr>
                <w:b/>
                <w:bCs/>
                <w:i/>
                <w:iCs/>
                <w:sz w:val="20"/>
                <w:szCs w:val="20"/>
                <w:u w:val="single"/>
              </w:rPr>
              <w:t>са</w:t>
            </w:r>
            <w:proofErr w:type="spellEnd"/>
            <w:r w:rsidRPr="00C9089C">
              <w:rPr>
                <w:b/>
                <w:bCs/>
                <w:i/>
                <w:iCs/>
                <w:sz w:val="20"/>
                <w:szCs w:val="20"/>
                <w:u w:val="single"/>
              </w:rPr>
              <w:t xml:space="preserve"> </w:t>
            </w:r>
            <w:proofErr w:type="spellStart"/>
            <w:r w:rsidRPr="00C9089C">
              <w:rPr>
                <w:b/>
                <w:bCs/>
                <w:i/>
                <w:iCs/>
                <w:sz w:val="20"/>
                <w:szCs w:val="20"/>
                <w:u w:val="single"/>
              </w:rPr>
              <w:t>направени</w:t>
            </w:r>
            <w:proofErr w:type="spellEnd"/>
            <w:r w:rsidRPr="00C9089C">
              <w:rPr>
                <w:b/>
                <w:bCs/>
                <w:i/>
                <w:iCs/>
                <w:sz w:val="20"/>
                <w:szCs w:val="20"/>
                <w:u w:val="single"/>
              </w:rPr>
              <w:t xml:space="preserve"> </w:t>
            </w:r>
            <w:proofErr w:type="spellStart"/>
            <w:r w:rsidRPr="00C9089C">
              <w:rPr>
                <w:b/>
                <w:bCs/>
                <w:i/>
                <w:iCs/>
                <w:sz w:val="20"/>
                <w:szCs w:val="20"/>
                <w:u w:val="single"/>
              </w:rPr>
              <w:t>промени</w:t>
            </w:r>
            <w:proofErr w:type="spellEnd"/>
            <w:r w:rsidRPr="00C9089C">
              <w:rPr>
                <w:b/>
                <w:bCs/>
                <w:i/>
                <w:iCs/>
                <w:sz w:val="20"/>
                <w:szCs w:val="20"/>
                <w:u w:val="single"/>
              </w:rPr>
              <w:t xml:space="preserve"> в </w:t>
            </w:r>
            <w:proofErr w:type="spellStart"/>
            <w:r w:rsidRPr="00C9089C">
              <w:rPr>
                <w:b/>
                <w:bCs/>
                <w:i/>
                <w:iCs/>
                <w:sz w:val="20"/>
                <w:szCs w:val="20"/>
                <w:u w:val="single"/>
              </w:rPr>
              <w:t>параметрите</w:t>
            </w:r>
            <w:proofErr w:type="spellEnd"/>
            <w:r w:rsidRPr="00C9089C">
              <w:rPr>
                <w:b/>
                <w:bCs/>
                <w:i/>
                <w:iCs/>
                <w:sz w:val="20"/>
                <w:szCs w:val="20"/>
                <w:u w:val="single"/>
              </w:rPr>
              <w:t xml:space="preserve">, </w:t>
            </w:r>
            <w:proofErr w:type="spellStart"/>
            <w:r w:rsidRPr="00C9089C">
              <w:rPr>
                <w:b/>
                <w:bCs/>
                <w:i/>
                <w:iCs/>
                <w:sz w:val="20"/>
                <w:szCs w:val="20"/>
                <w:u w:val="single"/>
              </w:rPr>
              <w:t>специфичните</w:t>
            </w:r>
            <w:proofErr w:type="spellEnd"/>
            <w:r w:rsidRPr="00C9089C">
              <w:rPr>
                <w:b/>
                <w:bCs/>
                <w:i/>
                <w:iCs/>
                <w:sz w:val="20"/>
                <w:szCs w:val="20"/>
                <w:u w:val="single"/>
              </w:rPr>
              <w:t xml:space="preserve"> </w:t>
            </w:r>
            <w:proofErr w:type="spellStart"/>
            <w:r w:rsidRPr="00C9089C">
              <w:rPr>
                <w:b/>
                <w:bCs/>
                <w:i/>
                <w:iCs/>
                <w:sz w:val="20"/>
                <w:szCs w:val="20"/>
                <w:u w:val="single"/>
              </w:rPr>
              <w:t>показатели</w:t>
            </w:r>
            <w:proofErr w:type="spellEnd"/>
            <w:r w:rsidRPr="00C9089C">
              <w:rPr>
                <w:b/>
                <w:bCs/>
                <w:i/>
                <w:iCs/>
                <w:sz w:val="20"/>
                <w:szCs w:val="20"/>
                <w:u w:val="single"/>
              </w:rPr>
              <w:t xml:space="preserve"> </w:t>
            </w:r>
            <w:proofErr w:type="spellStart"/>
            <w:r w:rsidRPr="00C9089C">
              <w:rPr>
                <w:b/>
                <w:bCs/>
                <w:i/>
                <w:iCs/>
                <w:sz w:val="20"/>
                <w:szCs w:val="20"/>
                <w:u w:val="single"/>
              </w:rPr>
              <w:t>на</w:t>
            </w:r>
            <w:proofErr w:type="spellEnd"/>
            <w:r w:rsidRPr="00C9089C">
              <w:rPr>
                <w:b/>
                <w:bCs/>
                <w:i/>
                <w:iCs/>
                <w:sz w:val="20"/>
                <w:szCs w:val="20"/>
                <w:u w:val="single"/>
              </w:rPr>
              <w:t xml:space="preserve"> </w:t>
            </w:r>
            <w:proofErr w:type="spellStart"/>
            <w:r w:rsidRPr="00C9089C">
              <w:rPr>
                <w:b/>
                <w:bCs/>
                <w:i/>
                <w:iCs/>
                <w:sz w:val="20"/>
                <w:szCs w:val="20"/>
                <w:u w:val="single"/>
              </w:rPr>
              <w:t>проекта</w:t>
            </w:r>
            <w:proofErr w:type="spellEnd"/>
            <w:r w:rsidRPr="00C9089C">
              <w:rPr>
                <w:b/>
                <w:bCs/>
                <w:i/>
                <w:iCs/>
                <w:sz w:val="20"/>
                <w:szCs w:val="20"/>
                <w:u w:val="single"/>
              </w:rPr>
              <w:t xml:space="preserve">, </w:t>
            </w:r>
            <w:proofErr w:type="spellStart"/>
            <w:r w:rsidRPr="00C9089C">
              <w:rPr>
                <w:b/>
                <w:bCs/>
                <w:i/>
                <w:iCs/>
                <w:sz w:val="20"/>
                <w:szCs w:val="20"/>
                <w:u w:val="single"/>
              </w:rPr>
              <w:t>локациите</w:t>
            </w:r>
            <w:proofErr w:type="spellEnd"/>
            <w:r w:rsidRPr="00C9089C">
              <w:rPr>
                <w:b/>
                <w:bCs/>
                <w:i/>
                <w:iCs/>
                <w:sz w:val="20"/>
                <w:szCs w:val="20"/>
                <w:u w:val="single"/>
              </w:rPr>
              <w:t xml:space="preserve"> в </w:t>
            </w:r>
            <w:proofErr w:type="spellStart"/>
            <w:r w:rsidRPr="00C9089C">
              <w:rPr>
                <w:b/>
                <w:bCs/>
                <w:i/>
                <w:iCs/>
                <w:sz w:val="20"/>
                <w:szCs w:val="20"/>
                <w:u w:val="single"/>
              </w:rPr>
              <w:t>рамките</w:t>
            </w:r>
            <w:proofErr w:type="spellEnd"/>
            <w:r w:rsidRPr="00C9089C">
              <w:rPr>
                <w:b/>
                <w:bCs/>
                <w:i/>
                <w:iCs/>
                <w:sz w:val="20"/>
                <w:szCs w:val="20"/>
                <w:u w:val="single"/>
              </w:rPr>
              <w:t xml:space="preserve"> </w:t>
            </w:r>
            <w:proofErr w:type="spellStart"/>
            <w:r w:rsidRPr="00C9089C">
              <w:rPr>
                <w:b/>
                <w:bCs/>
                <w:i/>
                <w:iCs/>
                <w:sz w:val="20"/>
                <w:szCs w:val="20"/>
                <w:u w:val="single"/>
              </w:rPr>
              <w:t>на</w:t>
            </w:r>
            <w:proofErr w:type="spellEnd"/>
            <w:r w:rsidRPr="00C9089C">
              <w:rPr>
                <w:b/>
                <w:bCs/>
                <w:i/>
                <w:iCs/>
                <w:sz w:val="20"/>
                <w:szCs w:val="20"/>
                <w:u w:val="single"/>
              </w:rPr>
              <w:t xml:space="preserve"> </w:t>
            </w:r>
            <w:proofErr w:type="spellStart"/>
            <w:r w:rsidRPr="00C9089C">
              <w:rPr>
                <w:b/>
                <w:bCs/>
                <w:i/>
                <w:iCs/>
                <w:sz w:val="20"/>
                <w:szCs w:val="20"/>
                <w:u w:val="single"/>
              </w:rPr>
              <w:t>инвестиционната</w:t>
            </w:r>
            <w:proofErr w:type="spellEnd"/>
            <w:r w:rsidRPr="00C9089C">
              <w:rPr>
                <w:b/>
                <w:bCs/>
                <w:i/>
                <w:iCs/>
                <w:sz w:val="20"/>
                <w:szCs w:val="20"/>
                <w:u w:val="single"/>
              </w:rPr>
              <w:t xml:space="preserve"> </w:t>
            </w:r>
            <w:proofErr w:type="spellStart"/>
            <w:r w:rsidRPr="00C9089C">
              <w:rPr>
                <w:b/>
                <w:bCs/>
                <w:i/>
                <w:iCs/>
                <w:sz w:val="20"/>
                <w:szCs w:val="20"/>
                <w:u w:val="single"/>
              </w:rPr>
              <w:t>цел</w:t>
            </w:r>
            <w:proofErr w:type="spellEnd"/>
            <w:r w:rsidRPr="00C9089C">
              <w:rPr>
                <w:b/>
                <w:bCs/>
                <w:i/>
                <w:iCs/>
                <w:sz w:val="20"/>
                <w:szCs w:val="20"/>
                <w:u w:val="single"/>
              </w:rPr>
              <w:t xml:space="preserve"> и </w:t>
            </w:r>
            <w:proofErr w:type="spellStart"/>
            <w:r w:rsidRPr="00C9089C">
              <w:rPr>
                <w:b/>
                <w:bCs/>
                <w:i/>
                <w:iCs/>
                <w:sz w:val="20"/>
                <w:szCs w:val="20"/>
                <w:u w:val="single"/>
              </w:rPr>
              <w:t>техническата</w:t>
            </w:r>
            <w:proofErr w:type="spellEnd"/>
            <w:r w:rsidRPr="00C9089C">
              <w:rPr>
                <w:b/>
                <w:bCs/>
                <w:i/>
                <w:iCs/>
                <w:sz w:val="20"/>
                <w:szCs w:val="20"/>
                <w:u w:val="single"/>
              </w:rPr>
              <w:t xml:space="preserve"> </w:t>
            </w:r>
            <w:proofErr w:type="spellStart"/>
            <w:r w:rsidRPr="00C9089C">
              <w:rPr>
                <w:b/>
                <w:bCs/>
                <w:i/>
                <w:iCs/>
                <w:sz w:val="20"/>
                <w:szCs w:val="20"/>
                <w:u w:val="single"/>
              </w:rPr>
              <w:t>документация</w:t>
            </w:r>
            <w:proofErr w:type="spellEnd"/>
            <w:r w:rsidRPr="00C9089C">
              <w:rPr>
                <w:b/>
                <w:bCs/>
                <w:i/>
                <w:iCs/>
                <w:sz w:val="20"/>
                <w:szCs w:val="20"/>
                <w:u w:val="single"/>
              </w:rPr>
              <w:t xml:space="preserve"> </w:t>
            </w:r>
            <w:proofErr w:type="spellStart"/>
            <w:r w:rsidRPr="00C9089C">
              <w:rPr>
                <w:b/>
                <w:bCs/>
                <w:i/>
                <w:iCs/>
                <w:sz w:val="20"/>
                <w:szCs w:val="20"/>
                <w:u w:val="single"/>
              </w:rPr>
              <w:t>във</w:t>
            </w:r>
            <w:proofErr w:type="spellEnd"/>
            <w:r w:rsidRPr="00C9089C">
              <w:rPr>
                <w:b/>
                <w:bCs/>
                <w:i/>
                <w:iCs/>
                <w:sz w:val="20"/>
                <w:szCs w:val="20"/>
                <w:u w:val="single"/>
              </w:rPr>
              <w:t xml:space="preserve"> </w:t>
            </w:r>
            <w:proofErr w:type="spellStart"/>
            <w:r w:rsidRPr="00C9089C">
              <w:rPr>
                <w:b/>
                <w:bCs/>
                <w:i/>
                <w:iCs/>
                <w:sz w:val="20"/>
                <w:szCs w:val="20"/>
                <w:u w:val="single"/>
              </w:rPr>
              <w:t>фаза</w:t>
            </w:r>
            <w:proofErr w:type="spellEnd"/>
            <w:r w:rsidRPr="00C9089C">
              <w:rPr>
                <w:b/>
                <w:bCs/>
                <w:i/>
                <w:iCs/>
                <w:sz w:val="20"/>
                <w:szCs w:val="20"/>
                <w:u w:val="single"/>
              </w:rPr>
              <w:t xml:space="preserve"> </w:t>
            </w:r>
            <w:proofErr w:type="spellStart"/>
            <w:r w:rsidRPr="00C9089C">
              <w:rPr>
                <w:b/>
                <w:bCs/>
                <w:i/>
                <w:iCs/>
                <w:sz w:val="20"/>
                <w:szCs w:val="20"/>
                <w:u w:val="single"/>
              </w:rPr>
              <w:t>на</w:t>
            </w:r>
            <w:proofErr w:type="spellEnd"/>
            <w:r w:rsidRPr="00C9089C">
              <w:rPr>
                <w:b/>
                <w:bCs/>
                <w:i/>
                <w:iCs/>
                <w:sz w:val="20"/>
                <w:szCs w:val="20"/>
                <w:u w:val="single"/>
              </w:rPr>
              <w:t xml:space="preserve"> </w:t>
            </w:r>
            <w:proofErr w:type="spellStart"/>
            <w:r w:rsidRPr="00C9089C">
              <w:rPr>
                <w:b/>
                <w:bCs/>
                <w:i/>
                <w:iCs/>
                <w:sz w:val="20"/>
                <w:szCs w:val="20"/>
                <w:u w:val="single"/>
              </w:rPr>
              <w:t>проекта</w:t>
            </w:r>
            <w:proofErr w:type="spellEnd"/>
            <w:r w:rsidRPr="0078587E">
              <w:rPr>
                <w:i/>
                <w:iCs/>
                <w:sz w:val="20"/>
                <w:szCs w:val="20"/>
                <w:u w:val="single"/>
              </w:rPr>
              <w:t xml:space="preserve"> </w:t>
            </w:r>
            <w:r w:rsidR="001634E9" w:rsidRPr="0078587E">
              <w:rPr>
                <w:i/>
                <w:iCs/>
                <w:sz w:val="20"/>
                <w:szCs w:val="20"/>
              </w:rPr>
              <w:t xml:space="preserve"> </w:t>
            </w:r>
            <w:proofErr w:type="spellStart"/>
            <w:r w:rsidR="001634E9" w:rsidRPr="0078587E">
              <w:rPr>
                <w:i/>
                <w:iCs/>
                <w:sz w:val="20"/>
                <w:szCs w:val="20"/>
              </w:rPr>
              <w:t>за</w:t>
            </w:r>
            <w:proofErr w:type="spellEnd"/>
            <w:r w:rsidR="001634E9" w:rsidRPr="0078587E">
              <w:rPr>
                <w:i/>
                <w:iCs/>
                <w:sz w:val="20"/>
                <w:szCs w:val="20"/>
              </w:rPr>
              <w:t xml:space="preserve"> "</w:t>
            </w:r>
            <w:proofErr w:type="spellStart"/>
            <w:r w:rsidR="001634E9" w:rsidRPr="0078587E">
              <w:rPr>
                <w:i/>
                <w:iCs/>
                <w:sz w:val="20"/>
                <w:szCs w:val="20"/>
              </w:rPr>
              <w:t>Вятърен</w:t>
            </w:r>
            <w:proofErr w:type="spellEnd"/>
            <w:r w:rsidR="001634E9" w:rsidRPr="0078587E">
              <w:rPr>
                <w:i/>
                <w:iCs/>
                <w:sz w:val="20"/>
                <w:szCs w:val="20"/>
              </w:rPr>
              <w:t xml:space="preserve"> </w:t>
            </w:r>
            <w:proofErr w:type="spellStart"/>
            <w:r w:rsidR="001634E9" w:rsidRPr="0078587E">
              <w:rPr>
                <w:i/>
                <w:iCs/>
                <w:sz w:val="20"/>
                <w:szCs w:val="20"/>
              </w:rPr>
              <w:t>енергиен</w:t>
            </w:r>
            <w:proofErr w:type="spellEnd"/>
            <w:r w:rsidR="001634E9" w:rsidRPr="0078587E">
              <w:rPr>
                <w:i/>
                <w:iCs/>
                <w:sz w:val="20"/>
                <w:szCs w:val="20"/>
              </w:rPr>
              <w:t xml:space="preserve"> </w:t>
            </w:r>
            <w:proofErr w:type="spellStart"/>
            <w:r w:rsidR="001634E9" w:rsidRPr="0078587E">
              <w:rPr>
                <w:i/>
                <w:iCs/>
                <w:sz w:val="20"/>
                <w:szCs w:val="20"/>
              </w:rPr>
              <w:t>парк</w:t>
            </w:r>
            <w:proofErr w:type="spellEnd"/>
            <w:r w:rsidR="001634E9" w:rsidRPr="0078587E">
              <w:rPr>
                <w:i/>
                <w:iCs/>
                <w:sz w:val="20"/>
                <w:szCs w:val="20"/>
              </w:rPr>
              <w:t xml:space="preserve"> 48 (46) </w:t>
            </w:r>
            <w:proofErr w:type="spellStart"/>
            <w:r w:rsidR="001634E9" w:rsidRPr="0078587E">
              <w:rPr>
                <w:i/>
                <w:iCs/>
                <w:sz w:val="20"/>
                <w:szCs w:val="20"/>
              </w:rPr>
              <w:t>Вятърни</w:t>
            </w:r>
            <w:proofErr w:type="spellEnd"/>
            <w:r w:rsidR="001634E9" w:rsidRPr="0078587E">
              <w:rPr>
                <w:i/>
                <w:iCs/>
                <w:sz w:val="20"/>
                <w:szCs w:val="20"/>
              </w:rPr>
              <w:t xml:space="preserve"> </w:t>
            </w:r>
            <w:proofErr w:type="spellStart"/>
            <w:r w:rsidR="001634E9" w:rsidRPr="0078587E">
              <w:rPr>
                <w:i/>
                <w:iCs/>
                <w:sz w:val="20"/>
                <w:szCs w:val="20"/>
              </w:rPr>
              <w:t>електроцентрали</w:t>
            </w:r>
            <w:proofErr w:type="spellEnd"/>
            <w:r w:rsidR="001634E9" w:rsidRPr="0078587E">
              <w:rPr>
                <w:i/>
                <w:iCs/>
                <w:sz w:val="20"/>
                <w:szCs w:val="20"/>
              </w:rPr>
              <w:t xml:space="preserve"> </w:t>
            </w:r>
            <w:proofErr w:type="spellStart"/>
            <w:r w:rsidR="001634E9" w:rsidRPr="0078587E">
              <w:rPr>
                <w:i/>
                <w:iCs/>
                <w:sz w:val="20"/>
                <w:szCs w:val="20"/>
              </w:rPr>
              <w:t>прибл</w:t>
            </w:r>
            <w:proofErr w:type="spellEnd"/>
            <w:r w:rsidR="001634E9" w:rsidRPr="0078587E">
              <w:rPr>
                <w:i/>
                <w:iCs/>
                <w:sz w:val="20"/>
                <w:szCs w:val="20"/>
              </w:rPr>
              <w:t xml:space="preserve">. 316.8MW (303.6MW), </w:t>
            </w:r>
            <w:proofErr w:type="spellStart"/>
            <w:r w:rsidR="001634E9" w:rsidRPr="0078587E">
              <w:rPr>
                <w:i/>
                <w:iCs/>
                <w:sz w:val="20"/>
                <w:szCs w:val="20"/>
              </w:rPr>
              <w:t>Трансформаторни</w:t>
            </w:r>
            <w:proofErr w:type="spellEnd"/>
            <w:r w:rsidR="001634E9" w:rsidRPr="0078587E">
              <w:rPr>
                <w:i/>
                <w:iCs/>
                <w:sz w:val="20"/>
                <w:szCs w:val="20"/>
              </w:rPr>
              <w:t xml:space="preserve"> </w:t>
            </w:r>
            <w:proofErr w:type="spellStart"/>
            <w:r w:rsidR="001634E9" w:rsidRPr="0078587E">
              <w:rPr>
                <w:i/>
                <w:iCs/>
                <w:sz w:val="20"/>
                <w:szCs w:val="20"/>
              </w:rPr>
              <w:t>станции</w:t>
            </w:r>
            <w:proofErr w:type="spellEnd"/>
            <w:r w:rsidR="001634E9" w:rsidRPr="0078587E">
              <w:rPr>
                <w:i/>
                <w:iCs/>
                <w:sz w:val="20"/>
                <w:szCs w:val="20"/>
              </w:rPr>
              <w:t xml:space="preserve">, </w:t>
            </w:r>
            <w:proofErr w:type="spellStart"/>
            <w:r w:rsidR="001634E9" w:rsidRPr="0078587E">
              <w:rPr>
                <w:i/>
                <w:iCs/>
                <w:sz w:val="20"/>
                <w:szCs w:val="20"/>
              </w:rPr>
              <w:t>Електрически</w:t>
            </w:r>
            <w:proofErr w:type="spellEnd"/>
            <w:r w:rsidR="001634E9" w:rsidRPr="0078587E">
              <w:rPr>
                <w:i/>
                <w:iCs/>
                <w:sz w:val="20"/>
                <w:szCs w:val="20"/>
              </w:rPr>
              <w:t xml:space="preserve"> </w:t>
            </w:r>
            <w:proofErr w:type="spellStart"/>
            <w:r w:rsidR="001634E9" w:rsidRPr="0078587E">
              <w:rPr>
                <w:i/>
                <w:iCs/>
                <w:sz w:val="20"/>
                <w:szCs w:val="20"/>
              </w:rPr>
              <w:t>присъединителни</w:t>
            </w:r>
            <w:proofErr w:type="spellEnd"/>
            <w:r w:rsidR="001634E9" w:rsidRPr="0078587E">
              <w:rPr>
                <w:i/>
                <w:iCs/>
                <w:sz w:val="20"/>
                <w:szCs w:val="20"/>
              </w:rPr>
              <w:t xml:space="preserve"> </w:t>
            </w:r>
            <w:proofErr w:type="spellStart"/>
            <w:r w:rsidR="001634E9" w:rsidRPr="0078587E">
              <w:rPr>
                <w:i/>
                <w:iCs/>
                <w:sz w:val="20"/>
                <w:szCs w:val="20"/>
              </w:rPr>
              <w:t>мрежи</w:t>
            </w:r>
            <w:proofErr w:type="spellEnd"/>
            <w:r w:rsidR="001634E9" w:rsidRPr="0078587E">
              <w:rPr>
                <w:i/>
                <w:iCs/>
                <w:sz w:val="20"/>
                <w:szCs w:val="20"/>
              </w:rPr>
              <w:t xml:space="preserve">, </w:t>
            </w:r>
            <w:proofErr w:type="spellStart"/>
            <w:r w:rsidR="001634E9" w:rsidRPr="0078587E">
              <w:rPr>
                <w:i/>
                <w:iCs/>
                <w:sz w:val="20"/>
                <w:szCs w:val="20"/>
              </w:rPr>
              <w:t>изграждане</w:t>
            </w:r>
            <w:proofErr w:type="spellEnd"/>
            <w:r w:rsidR="001634E9" w:rsidRPr="0078587E">
              <w:rPr>
                <w:i/>
                <w:iCs/>
                <w:sz w:val="20"/>
                <w:szCs w:val="20"/>
              </w:rPr>
              <w:t xml:space="preserve"> и </w:t>
            </w:r>
            <w:proofErr w:type="spellStart"/>
            <w:r w:rsidR="001634E9" w:rsidRPr="0078587E">
              <w:rPr>
                <w:i/>
                <w:iCs/>
                <w:sz w:val="20"/>
                <w:szCs w:val="20"/>
              </w:rPr>
              <w:t>модернизация</w:t>
            </w:r>
            <w:proofErr w:type="spellEnd"/>
            <w:r w:rsidR="001634E9" w:rsidRPr="0078587E">
              <w:rPr>
                <w:i/>
                <w:iCs/>
                <w:sz w:val="20"/>
                <w:szCs w:val="20"/>
              </w:rPr>
              <w:t xml:space="preserve"> </w:t>
            </w:r>
            <w:proofErr w:type="spellStart"/>
            <w:r w:rsidR="001634E9" w:rsidRPr="0078587E">
              <w:rPr>
                <w:i/>
                <w:iCs/>
                <w:sz w:val="20"/>
                <w:szCs w:val="20"/>
              </w:rPr>
              <w:t>на</w:t>
            </w:r>
            <w:proofErr w:type="spellEnd"/>
            <w:r w:rsidR="001634E9" w:rsidRPr="0078587E">
              <w:rPr>
                <w:i/>
                <w:iCs/>
                <w:sz w:val="20"/>
                <w:szCs w:val="20"/>
              </w:rPr>
              <w:t xml:space="preserve"> </w:t>
            </w:r>
            <w:proofErr w:type="spellStart"/>
            <w:r w:rsidR="001634E9" w:rsidRPr="0078587E">
              <w:rPr>
                <w:i/>
                <w:iCs/>
                <w:sz w:val="20"/>
                <w:szCs w:val="20"/>
              </w:rPr>
              <w:t>комуникационни</w:t>
            </w:r>
            <w:proofErr w:type="spellEnd"/>
            <w:r w:rsidR="001634E9" w:rsidRPr="0078587E">
              <w:rPr>
                <w:i/>
                <w:iCs/>
                <w:sz w:val="20"/>
                <w:szCs w:val="20"/>
              </w:rPr>
              <w:t xml:space="preserve"> и </w:t>
            </w:r>
            <w:proofErr w:type="spellStart"/>
            <w:r w:rsidR="001634E9" w:rsidRPr="0078587E">
              <w:rPr>
                <w:i/>
                <w:iCs/>
                <w:sz w:val="20"/>
                <w:szCs w:val="20"/>
              </w:rPr>
              <w:t>достъпни</w:t>
            </w:r>
            <w:proofErr w:type="spellEnd"/>
            <w:r w:rsidR="001634E9" w:rsidRPr="0078587E">
              <w:rPr>
                <w:i/>
                <w:iCs/>
                <w:sz w:val="20"/>
                <w:szCs w:val="20"/>
              </w:rPr>
              <w:t xml:space="preserve"> </w:t>
            </w:r>
            <w:proofErr w:type="spellStart"/>
            <w:r w:rsidR="001634E9" w:rsidRPr="0078587E">
              <w:rPr>
                <w:i/>
                <w:iCs/>
                <w:sz w:val="20"/>
                <w:szCs w:val="20"/>
              </w:rPr>
              <w:t>трасета</w:t>
            </w:r>
            <w:proofErr w:type="spellEnd"/>
            <w:r w:rsidR="001634E9" w:rsidRPr="0078587E">
              <w:rPr>
                <w:i/>
                <w:iCs/>
                <w:sz w:val="20"/>
                <w:szCs w:val="20"/>
              </w:rPr>
              <w:t xml:space="preserve">, </w:t>
            </w:r>
            <w:proofErr w:type="spellStart"/>
            <w:r w:rsidR="001634E9" w:rsidRPr="0078587E">
              <w:rPr>
                <w:i/>
                <w:iCs/>
                <w:sz w:val="20"/>
                <w:szCs w:val="20"/>
              </w:rPr>
              <w:t>място</w:t>
            </w:r>
            <w:proofErr w:type="spellEnd"/>
            <w:r w:rsidR="001634E9" w:rsidRPr="0078587E">
              <w:rPr>
                <w:i/>
                <w:iCs/>
                <w:sz w:val="20"/>
                <w:szCs w:val="20"/>
              </w:rPr>
              <w:t xml:space="preserve">. </w:t>
            </w:r>
            <w:proofErr w:type="spellStart"/>
            <w:r w:rsidR="001634E9" w:rsidRPr="0078587E">
              <w:rPr>
                <w:i/>
                <w:iCs/>
                <w:sz w:val="20"/>
                <w:szCs w:val="20"/>
              </w:rPr>
              <w:t>Черчезу</w:t>
            </w:r>
            <w:proofErr w:type="spellEnd"/>
            <w:r w:rsidR="001634E9" w:rsidRPr="0078587E">
              <w:rPr>
                <w:i/>
                <w:iCs/>
                <w:sz w:val="20"/>
                <w:szCs w:val="20"/>
              </w:rPr>
              <w:t xml:space="preserve">, </w:t>
            </w:r>
            <w:proofErr w:type="spellStart"/>
            <w:r w:rsidR="001634E9" w:rsidRPr="0078587E">
              <w:rPr>
                <w:i/>
                <w:iCs/>
                <w:sz w:val="20"/>
                <w:szCs w:val="20"/>
              </w:rPr>
              <w:t>окръг</w:t>
            </w:r>
            <w:proofErr w:type="spellEnd"/>
            <w:r w:rsidR="001634E9" w:rsidRPr="0078587E">
              <w:rPr>
                <w:i/>
                <w:iCs/>
                <w:sz w:val="20"/>
                <w:szCs w:val="20"/>
              </w:rPr>
              <w:t xml:space="preserve"> </w:t>
            </w:r>
            <w:proofErr w:type="spellStart"/>
            <w:r w:rsidR="001634E9" w:rsidRPr="0078587E">
              <w:rPr>
                <w:i/>
                <w:iCs/>
                <w:sz w:val="20"/>
                <w:szCs w:val="20"/>
              </w:rPr>
              <w:t>Констанца</w:t>
            </w:r>
            <w:proofErr w:type="spellEnd"/>
            <w:r w:rsidR="001634E9" w:rsidRPr="0078587E">
              <w:rPr>
                <w:i/>
                <w:iCs/>
                <w:sz w:val="20"/>
                <w:szCs w:val="20"/>
              </w:rPr>
              <w:t>".</w:t>
            </w:r>
          </w:p>
        </w:tc>
      </w:tr>
      <w:tr w:rsidR="00AA1AD9" w:rsidRPr="00727D4E" w14:paraId="478AFF9B" w14:textId="77777777" w:rsidTr="00692F2D">
        <w:tc>
          <w:tcPr>
            <w:tcW w:w="4508" w:type="dxa"/>
          </w:tcPr>
          <w:p w14:paraId="33B6D862" w14:textId="6AFE0173"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proofErr w:type="spellStart"/>
            <w:r>
              <w:rPr>
                <w:sz w:val="20"/>
                <w:szCs w:val="20"/>
              </w:rPr>
              <w:t>Описание</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местоположението</w:t>
            </w:r>
            <w:proofErr w:type="spellEnd"/>
            <w:r>
              <w:rPr>
                <w:sz w:val="20"/>
                <w:szCs w:val="20"/>
              </w:rPr>
              <w:t xml:space="preserve"> (</w:t>
            </w:r>
            <w:proofErr w:type="spellStart"/>
            <w:r>
              <w:rPr>
                <w:sz w:val="20"/>
                <w:szCs w:val="20"/>
              </w:rPr>
              <w:t>напр</w:t>
            </w:r>
            <w:proofErr w:type="spellEnd"/>
            <w:r>
              <w:rPr>
                <w:sz w:val="20"/>
                <w:szCs w:val="20"/>
              </w:rPr>
              <w:t xml:space="preserve">. </w:t>
            </w:r>
            <w:proofErr w:type="spellStart"/>
            <w:r>
              <w:rPr>
                <w:sz w:val="20"/>
                <w:szCs w:val="20"/>
              </w:rPr>
              <w:t>физико-географски</w:t>
            </w:r>
            <w:proofErr w:type="spellEnd"/>
            <w:r>
              <w:rPr>
                <w:sz w:val="20"/>
                <w:szCs w:val="20"/>
              </w:rPr>
              <w:t xml:space="preserve"> </w:t>
            </w:r>
            <w:proofErr w:type="spellStart"/>
            <w:r>
              <w:rPr>
                <w:sz w:val="20"/>
                <w:szCs w:val="20"/>
              </w:rPr>
              <w:t>характеристики</w:t>
            </w:r>
            <w:proofErr w:type="spellEnd"/>
            <w:r>
              <w:rPr>
                <w:sz w:val="20"/>
                <w:szCs w:val="20"/>
              </w:rPr>
              <w:t xml:space="preserve">, </w:t>
            </w:r>
            <w:proofErr w:type="spellStart"/>
            <w:r>
              <w:rPr>
                <w:sz w:val="20"/>
                <w:szCs w:val="20"/>
              </w:rPr>
              <w:t>социално-икономически</w:t>
            </w:r>
            <w:proofErr w:type="spellEnd"/>
            <w:r>
              <w:rPr>
                <w:sz w:val="20"/>
                <w:szCs w:val="20"/>
              </w:rPr>
              <w:t xml:space="preserve"> </w:t>
            </w:r>
            <w:proofErr w:type="spellStart"/>
            <w:r>
              <w:rPr>
                <w:sz w:val="20"/>
                <w:szCs w:val="20"/>
              </w:rPr>
              <w:t>характеристики</w:t>
            </w:r>
            <w:proofErr w:type="spellEnd"/>
            <w:r>
              <w:rPr>
                <w:sz w:val="20"/>
                <w:szCs w:val="20"/>
              </w:rPr>
              <w:t>)</w:t>
            </w:r>
          </w:p>
        </w:tc>
        <w:tc>
          <w:tcPr>
            <w:tcW w:w="4508" w:type="dxa"/>
          </w:tcPr>
          <w:p w14:paraId="5EBA6ECF" w14:textId="6274E240" w:rsidR="00126F4A" w:rsidRPr="005818AC" w:rsidRDefault="001634E9" w:rsidP="00692F2D">
            <w:pPr>
              <w:jc w:val="both"/>
              <w:rPr>
                <w:sz w:val="20"/>
                <w:szCs w:val="20"/>
              </w:rPr>
            </w:pPr>
            <w:proofErr w:type="spellStart"/>
            <w:r w:rsidRPr="001634E9">
              <w:rPr>
                <w:sz w:val="20"/>
                <w:szCs w:val="20"/>
              </w:rPr>
              <w:t>Проектът</w:t>
            </w:r>
            <w:proofErr w:type="spellEnd"/>
            <w:r w:rsidRPr="001634E9">
              <w:rPr>
                <w:sz w:val="20"/>
                <w:szCs w:val="20"/>
              </w:rPr>
              <w:t xml:space="preserve"> </w:t>
            </w:r>
            <w:r w:rsidR="00A41463" w:rsidRPr="00262C1D">
              <w:rPr>
                <w:i/>
                <w:iCs/>
                <w:sz w:val="20"/>
                <w:szCs w:val="20"/>
              </w:rPr>
              <w:t>"</w:t>
            </w:r>
            <w:proofErr w:type="spellStart"/>
            <w:r w:rsidR="00A41463" w:rsidRPr="00262C1D">
              <w:rPr>
                <w:i/>
                <w:iCs/>
                <w:sz w:val="20"/>
                <w:szCs w:val="20"/>
              </w:rPr>
              <w:t>Вятърен</w:t>
            </w:r>
            <w:proofErr w:type="spellEnd"/>
            <w:r w:rsidR="00A41463" w:rsidRPr="00262C1D">
              <w:rPr>
                <w:i/>
                <w:iCs/>
                <w:sz w:val="20"/>
                <w:szCs w:val="20"/>
              </w:rPr>
              <w:t xml:space="preserve"> </w:t>
            </w:r>
            <w:proofErr w:type="spellStart"/>
            <w:r w:rsidR="00A41463" w:rsidRPr="00262C1D">
              <w:rPr>
                <w:i/>
                <w:iCs/>
                <w:sz w:val="20"/>
                <w:szCs w:val="20"/>
              </w:rPr>
              <w:t>парк</w:t>
            </w:r>
            <w:proofErr w:type="spellEnd"/>
            <w:r w:rsidR="00A41463" w:rsidRPr="00262C1D">
              <w:rPr>
                <w:i/>
                <w:iCs/>
                <w:sz w:val="20"/>
                <w:szCs w:val="20"/>
              </w:rPr>
              <w:t xml:space="preserve"> 48 (46) с </w:t>
            </w:r>
            <w:proofErr w:type="spellStart"/>
            <w:r w:rsidR="00A41463" w:rsidRPr="00262C1D">
              <w:rPr>
                <w:i/>
                <w:iCs/>
                <w:sz w:val="20"/>
                <w:szCs w:val="20"/>
              </w:rPr>
              <w:t>мощност</w:t>
            </w:r>
            <w:proofErr w:type="spellEnd"/>
            <w:r w:rsidR="00A41463" w:rsidRPr="00262C1D">
              <w:rPr>
                <w:i/>
                <w:iCs/>
                <w:sz w:val="20"/>
                <w:szCs w:val="20"/>
              </w:rPr>
              <w:t xml:space="preserve"> </w:t>
            </w:r>
            <w:proofErr w:type="spellStart"/>
            <w:r w:rsidR="00A41463" w:rsidRPr="00262C1D">
              <w:rPr>
                <w:i/>
                <w:iCs/>
                <w:sz w:val="20"/>
                <w:szCs w:val="20"/>
              </w:rPr>
              <w:t>около</w:t>
            </w:r>
            <w:proofErr w:type="spellEnd"/>
            <w:r w:rsidR="00A41463" w:rsidRPr="00262C1D">
              <w:rPr>
                <w:i/>
                <w:iCs/>
                <w:sz w:val="20"/>
                <w:szCs w:val="20"/>
              </w:rPr>
              <w:t xml:space="preserve"> 316,8 MW (303,6 MW), </w:t>
            </w:r>
            <w:proofErr w:type="spellStart"/>
            <w:r w:rsidR="00A41463" w:rsidRPr="00262C1D">
              <w:rPr>
                <w:i/>
                <w:iCs/>
                <w:sz w:val="20"/>
                <w:szCs w:val="20"/>
              </w:rPr>
              <w:t>Трансформаторни</w:t>
            </w:r>
            <w:proofErr w:type="spellEnd"/>
            <w:r w:rsidR="00A41463" w:rsidRPr="00262C1D">
              <w:rPr>
                <w:i/>
                <w:iCs/>
                <w:sz w:val="20"/>
                <w:szCs w:val="20"/>
              </w:rPr>
              <w:t xml:space="preserve"> </w:t>
            </w:r>
            <w:proofErr w:type="spellStart"/>
            <w:r w:rsidR="00A41463" w:rsidRPr="00262C1D">
              <w:rPr>
                <w:i/>
                <w:iCs/>
                <w:sz w:val="20"/>
                <w:szCs w:val="20"/>
              </w:rPr>
              <w:t>станции</w:t>
            </w:r>
            <w:proofErr w:type="spellEnd"/>
            <w:r w:rsidR="00A41463" w:rsidRPr="00262C1D">
              <w:rPr>
                <w:i/>
                <w:iCs/>
                <w:sz w:val="20"/>
                <w:szCs w:val="20"/>
              </w:rPr>
              <w:t xml:space="preserve">, </w:t>
            </w:r>
            <w:proofErr w:type="spellStart"/>
            <w:r w:rsidR="00A41463" w:rsidRPr="00262C1D">
              <w:rPr>
                <w:i/>
                <w:iCs/>
                <w:sz w:val="20"/>
                <w:szCs w:val="20"/>
              </w:rPr>
              <w:t>Електрически</w:t>
            </w:r>
            <w:proofErr w:type="spellEnd"/>
            <w:r w:rsidR="00A41463" w:rsidRPr="00262C1D">
              <w:rPr>
                <w:i/>
                <w:iCs/>
                <w:sz w:val="20"/>
                <w:szCs w:val="20"/>
              </w:rPr>
              <w:t xml:space="preserve"> </w:t>
            </w:r>
            <w:proofErr w:type="spellStart"/>
            <w:r w:rsidR="00A41463" w:rsidRPr="00262C1D">
              <w:rPr>
                <w:i/>
                <w:iCs/>
                <w:sz w:val="20"/>
                <w:szCs w:val="20"/>
              </w:rPr>
              <w:t>мрежи</w:t>
            </w:r>
            <w:proofErr w:type="spellEnd"/>
            <w:r w:rsidR="00A41463" w:rsidRPr="00262C1D">
              <w:rPr>
                <w:i/>
                <w:iCs/>
                <w:sz w:val="20"/>
                <w:szCs w:val="20"/>
              </w:rPr>
              <w:t xml:space="preserve"> </w:t>
            </w:r>
            <w:proofErr w:type="spellStart"/>
            <w:r w:rsidR="00A41463" w:rsidRPr="00262C1D">
              <w:rPr>
                <w:i/>
                <w:iCs/>
                <w:sz w:val="20"/>
                <w:szCs w:val="20"/>
              </w:rPr>
              <w:t>за</w:t>
            </w:r>
            <w:proofErr w:type="spellEnd"/>
            <w:r w:rsidR="00A41463" w:rsidRPr="00262C1D">
              <w:rPr>
                <w:i/>
                <w:iCs/>
                <w:sz w:val="20"/>
                <w:szCs w:val="20"/>
              </w:rPr>
              <w:t xml:space="preserve"> </w:t>
            </w:r>
            <w:proofErr w:type="spellStart"/>
            <w:r w:rsidR="00A41463" w:rsidRPr="00262C1D">
              <w:rPr>
                <w:i/>
                <w:iCs/>
                <w:sz w:val="20"/>
                <w:szCs w:val="20"/>
              </w:rPr>
              <w:t>свързване</w:t>
            </w:r>
            <w:proofErr w:type="spellEnd"/>
            <w:r w:rsidR="00A41463" w:rsidRPr="00262C1D">
              <w:rPr>
                <w:i/>
                <w:iCs/>
                <w:sz w:val="20"/>
                <w:szCs w:val="20"/>
              </w:rPr>
              <w:t xml:space="preserve">, </w:t>
            </w:r>
            <w:proofErr w:type="spellStart"/>
            <w:r w:rsidR="00A41463" w:rsidRPr="00262C1D">
              <w:rPr>
                <w:i/>
                <w:iCs/>
                <w:sz w:val="20"/>
                <w:szCs w:val="20"/>
              </w:rPr>
              <w:t>изграждане</w:t>
            </w:r>
            <w:proofErr w:type="spellEnd"/>
            <w:r w:rsidR="00A41463" w:rsidRPr="00262C1D">
              <w:rPr>
                <w:i/>
                <w:iCs/>
                <w:sz w:val="20"/>
                <w:szCs w:val="20"/>
              </w:rPr>
              <w:t xml:space="preserve"> и </w:t>
            </w:r>
            <w:proofErr w:type="spellStart"/>
            <w:r w:rsidR="00A41463" w:rsidRPr="00262C1D">
              <w:rPr>
                <w:i/>
                <w:iCs/>
                <w:sz w:val="20"/>
                <w:szCs w:val="20"/>
              </w:rPr>
              <w:t>модернизация</w:t>
            </w:r>
            <w:proofErr w:type="spellEnd"/>
            <w:r w:rsidR="00A41463" w:rsidRPr="00262C1D">
              <w:rPr>
                <w:i/>
                <w:iCs/>
                <w:sz w:val="20"/>
                <w:szCs w:val="20"/>
              </w:rPr>
              <w:t xml:space="preserve"> </w:t>
            </w:r>
            <w:proofErr w:type="spellStart"/>
            <w:r w:rsidR="00A41463" w:rsidRPr="00262C1D">
              <w:rPr>
                <w:i/>
                <w:iCs/>
                <w:sz w:val="20"/>
                <w:szCs w:val="20"/>
              </w:rPr>
              <w:t>на</w:t>
            </w:r>
            <w:proofErr w:type="spellEnd"/>
            <w:r w:rsidR="00A41463" w:rsidRPr="00262C1D">
              <w:rPr>
                <w:i/>
                <w:iCs/>
                <w:sz w:val="20"/>
                <w:szCs w:val="20"/>
              </w:rPr>
              <w:t xml:space="preserve"> </w:t>
            </w:r>
            <w:proofErr w:type="spellStart"/>
            <w:r w:rsidR="00A41463" w:rsidRPr="00262C1D">
              <w:rPr>
                <w:i/>
                <w:iCs/>
                <w:sz w:val="20"/>
                <w:szCs w:val="20"/>
              </w:rPr>
              <w:t>комуникационни</w:t>
            </w:r>
            <w:proofErr w:type="spellEnd"/>
            <w:r w:rsidR="00A41463" w:rsidRPr="00262C1D">
              <w:rPr>
                <w:i/>
                <w:iCs/>
                <w:sz w:val="20"/>
                <w:szCs w:val="20"/>
              </w:rPr>
              <w:t xml:space="preserve"> и </w:t>
            </w:r>
            <w:proofErr w:type="spellStart"/>
            <w:r w:rsidR="00A41463" w:rsidRPr="00262C1D">
              <w:rPr>
                <w:i/>
                <w:iCs/>
                <w:sz w:val="20"/>
                <w:szCs w:val="20"/>
              </w:rPr>
              <w:t>пътища</w:t>
            </w:r>
            <w:proofErr w:type="spellEnd"/>
            <w:r w:rsidR="00A41463" w:rsidRPr="00262C1D">
              <w:rPr>
                <w:i/>
                <w:iCs/>
                <w:sz w:val="20"/>
                <w:szCs w:val="20"/>
              </w:rPr>
              <w:t xml:space="preserve"> </w:t>
            </w:r>
            <w:proofErr w:type="spellStart"/>
            <w:r w:rsidR="00A41463" w:rsidRPr="00262C1D">
              <w:rPr>
                <w:i/>
                <w:iCs/>
                <w:sz w:val="20"/>
                <w:szCs w:val="20"/>
              </w:rPr>
              <w:t>за</w:t>
            </w:r>
            <w:proofErr w:type="spellEnd"/>
            <w:r w:rsidR="00A41463" w:rsidRPr="00262C1D">
              <w:rPr>
                <w:i/>
                <w:iCs/>
                <w:sz w:val="20"/>
                <w:szCs w:val="20"/>
              </w:rPr>
              <w:t xml:space="preserve"> </w:t>
            </w:r>
            <w:proofErr w:type="spellStart"/>
            <w:r w:rsidR="00A41463" w:rsidRPr="00262C1D">
              <w:rPr>
                <w:i/>
                <w:iCs/>
                <w:sz w:val="20"/>
                <w:szCs w:val="20"/>
              </w:rPr>
              <w:t>достъп</w:t>
            </w:r>
            <w:proofErr w:type="spellEnd"/>
            <w:r w:rsidR="00126F4A" w:rsidRPr="00262C1D">
              <w:rPr>
                <w:sz w:val="20"/>
                <w:szCs w:val="20"/>
              </w:rPr>
              <w:t xml:space="preserve">" </w:t>
            </w:r>
            <w:proofErr w:type="spellStart"/>
            <w:r w:rsidR="00126F4A" w:rsidRPr="00262C1D">
              <w:rPr>
                <w:sz w:val="20"/>
                <w:szCs w:val="20"/>
              </w:rPr>
              <w:t>ще</w:t>
            </w:r>
            <w:proofErr w:type="spellEnd"/>
            <w:r w:rsidR="00126F4A" w:rsidRPr="00262C1D">
              <w:rPr>
                <w:sz w:val="20"/>
                <w:szCs w:val="20"/>
              </w:rPr>
              <w:t xml:space="preserve"> </w:t>
            </w:r>
            <w:proofErr w:type="spellStart"/>
            <w:r w:rsidR="00126F4A" w:rsidRPr="00262C1D">
              <w:rPr>
                <w:sz w:val="20"/>
                <w:szCs w:val="20"/>
              </w:rPr>
              <w:t>бъде</w:t>
            </w:r>
            <w:proofErr w:type="spellEnd"/>
            <w:r w:rsidR="00126F4A" w:rsidRPr="00262C1D">
              <w:rPr>
                <w:sz w:val="20"/>
                <w:szCs w:val="20"/>
              </w:rPr>
              <w:t xml:space="preserve"> </w:t>
            </w:r>
            <w:proofErr w:type="spellStart"/>
            <w:r w:rsidR="00126F4A" w:rsidRPr="00262C1D">
              <w:rPr>
                <w:sz w:val="20"/>
                <w:szCs w:val="20"/>
              </w:rPr>
              <w:t>разположен</w:t>
            </w:r>
            <w:proofErr w:type="spellEnd"/>
            <w:r w:rsidR="00126F4A" w:rsidRPr="00262C1D">
              <w:rPr>
                <w:sz w:val="20"/>
                <w:szCs w:val="20"/>
              </w:rPr>
              <w:t xml:space="preserve"> </w:t>
            </w:r>
            <w:proofErr w:type="spellStart"/>
            <w:r w:rsidR="00126F4A" w:rsidRPr="00262C1D">
              <w:rPr>
                <w:sz w:val="20"/>
                <w:szCs w:val="20"/>
              </w:rPr>
              <w:t>извън</w:t>
            </w:r>
            <w:proofErr w:type="spellEnd"/>
            <w:r w:rsidR="00126F4A" w:rsidRPr="00262C1D">
              <w:rPr>
                <w:sz w:val="20"/>
                <w:szCs w:val="20"/>
              </w:rPr>
              <w:t xml:space="preserve"> </w:t>
            </w:r>
            <w:proofErr w:type="spellStart"/>
            <w:r w:rsidR="00126F4A" w:rsidRPr="00262C1D">
              <w:rPr>
                <w:sz w:val="20"/>
                <w:szCs w:val="20"/>
              </w:rPr>
              <w:t>застроената</w:t>
            </w:r>
            <w:proofErr w:type="spellEnd"/>
            <w:r w:rsidR="00126F4A" w:rsidRPr="00262C1D">
              <w:rPr>
                <w:sz w:val="20"/>
                <w:szCs w:val="20"/>
              </w:rPr>
              <w:t xml:space="preserve"> </w:t>
            </w:r>
            <w:proofErr w:type="spellStart"/>
            <w:r w:rsidR="00126F4A" w:rsidRPr="00262C1D">
              <w:rPr>
                <w:sz w:val="20"/>
                <w:szCs w:val="20"/>
              </w:rPr>
              <w:t>зона</w:t>
            </w:r>
            <w:proofErr w:type="spellEnd"/>
            <w:r w:rsidR="00126F4A" w:rsidRPr="00262C1D">
              <w:rPr>
                <w:sz w:val="20"/>
                <w:szCs w:val="20"/>
              </w:rPr>
              <w:t xml:space="preserve">, в </w:t>
            </w:r>
            <w:proofErr w:type="spellStart"/>
            <w:r w:rsidR="00126F4A" w:rsidRPr="00262C1D">
              <w:rPr>
                <w:sz w:val="20"/>
                <w:szCs w:val="20"/>
              </w:rPr>
              <w:t>западната</w:t>
            </w:r>
            <w:proofErr w:type="spellEnd"/>
            <w:r w:rsidR="00126F4A" w:rsidRPr="00262C1D">
              <w:rPr>
                <w:sz w:val="20"/>
                <w:szCs w:val="20"/>
              </w:rPr>
              <w:t xml:space="preserve"> и </w:t>
            </w:r>
            <w:proofErr w:type="spellStart"/>
            <w:r w:rsidR="00126F4A" w:rsidRPr="00262C1D">
              <w:rPr>
                <w:sz w:val="20"/>
                <w:szCs w:val="20"/>
              </w:rPr>
              <w:t>източната</w:t>
            </w:r>
            <w:proofErr w:type="spellEnd"/>
            <w:r w:rsidR="00126F4A" w:rsidRPr="00262C1D">
              <w:rPr>
                <w:sz w:val="20"/>
                <w:szCs w:val="20"/>
              </w:rPr>
              <w:t xml:space="preserve"> </w:t>
            </w:r>
            <w:proofErr w:type="spellStart"/>
            <w:r w:rsidR="00126F4A" w:rsidRPr="00262C1D">
              <w:rPr>
                <w:sz w:val="20"/>
                <w:szCs w:val="20"/>
              </w:rPr>
              <w:t>част</w:t>
            </w:r>
            <w:proofErr w:type="spellEnd"/>
            <w:r w:rsidR="00126F4A" w:rsidRPr="00262C1D">
              <w:rPr>
                <w:sz w:val="20"/>
                <w:szCs w:val="20"/>
              </w:rPr>
              <w:t xml:space="preserve"> </w:t>
            </w:r>
            <w:proofErr w:type="spellStart"/>
            <w:r w:rsidR="00126F4A" w:rsidRPr="00262C1D">
              <w:rPr>
                <w:sz w:val="20"/>
                <w:szCs w:val="20"/>
              </w:rPr>
              <w:t>на</w:t>
            </w:r>
            <w:proofErr w:type="spellEnd"/>
            <w:r w:rsidR="00126F4A" w:rsidRPr="00262C1D">
              <w:rPr>
                <w:sz w:val="20"/>
                <w:szCs w:val="20"/>
              </w:rPr>
              <w:t xml:space="preserve"> </w:t>
            </w:r>
            <w:proofErr w:type="spellStart"/>
            <w:r w:rsidR="00126F4A" w:rsidRPr="00262C1D">
              <w:rPr>
                <w:sz w:val="20"/>
                <w:szCs w:val="20"/>
              </w:rPr>
              <w:t>административната</w:t>
            </w:r>
            <w:proofErr w:type="spellEnd"/>
            <w:r w:rsidR="00126F4A" w:rsidRPr="00262C1D">
              <w:rPr>
                <w:sz w:val="20"/>
                <w:szCs w:val="20"/>
              </w:rPr>
              <w:t xml:space="preserve"> </w:t>
            </w:r>
            <w:proofErr w:type="spellStart"/>
            <w:r w:rsidR="00126F4A" w:rsidRPr="00262C1D">
              <w:rPr>
                <w:sz w:val="20"/>
                <w:szCs w:val="20"/>
              </w:rPr>
              <w:t>територия</w:t>
            </w:r>
            <w:proofErr w:type="spellEnd"/>
            <w:r w:rsidR="00126F4A" w:rsidRPr="00262C1D">
              <w:rPr>
                <w:sz w:val="20"/>
                <w:szCs w:val="20"/>
              </w:rPr>
              <w:t xml:space="preserve"> </w:t>
            </w:r>
            <w:proofErr w:type="spellStart"/>
            <w:r w:rsidR="00126F4A" w:rsidRPr="00262C1D">
              <w:rPr>
                <w:sz w:val="20"/>
                <w:szCs w:val="20"/>
              </w:rPr>
              <w:t>на</w:t>
            </w:r>
            <w:proofErr w:type="spellEnd"/>
            <w:r w:rsidR="00126F4A" w:rsidRPr="00262C1D">
              <w:rPr>
                <w:sz w:val="20"/>
                <w:szCs w:val="20"/>
              </w:rPr>
              <w:t xml:space="preserve"> </w:t>
            </w:r>
            <w:proofErr w:type="spellStart"/>
            <w:r w:rsidR="00126F4A" w:rsidRPr="00262C1D">
              <w:rPr>
                <w:sz w:val="20"/>
                <w:szCs w:val="20"/>
              </w:rPr>
              <w:t>община</w:t>
            </w:r>
            <w:proofErr w:type="spellEnd"/>
            <w:r w:rsidR="00126F4A" w:rsidRPr="00262C1D">
              <w:rPr>
                <w:sz w:val="20"/>
                <w:szCs w:val="20"/>
              </w:rPr>
              <w:t xml:space="preserve"> Черчезу, </w:t>
            </w:r>
            <w:proofErr w:type="spellStart"/>
            <w:r w:rsidR="00126F4A" w:rsidRPr="00262C1D">
              <w:rPr>
                <w:sz w:val="20"/>
                <w:szCs w:val="20"/>
              </w:rPr>
              <w:t>на</w:t>
            </w:r>
            <w:proofErr w:type="spellEnd"/>
            <w:r w:rsidR="00126F4A" w:rsidRPr="00262C1D">
              <w:rPr>
                <w:sz w:val="20"/>
                <w:szCs w:val="20"/>
              </w:rPr>
              <w:t xml:space="preserve"> </w:t>
            </w:r>
            <w:proofErr w:type="spellStart"/>
            <w:r w:rsidR="00126F4A" w:rsidRPr="00262C1D">
              <w:rPr>
                <w:sz w:val="20"/>
                <w:szCs w:val="20"/>
              </w:rPr>
              <w:t>границата</w:t>
            </w:r>
            <w:proofErr w:type="spellEnd"/>
            <w:r w:rsidR="00126F4A" w:rsidRPr="00262C1D">
              <w:rPr>
                <w:sz w:val="20"/>
                <w:szCs w:val="20"/>
              </w:rPr>
              <w:t xml:space="preserve"> </w:t>
            </w:r>
            <w:proofErr w:type="spellStart"/>
            <w:r w:rsidR="00126F4A" w:rsidRPr="00262C1D">
              <w:rPr>
                <w:sz w:val="20"/>
                <w:szCs w:val="20"/>
              </w:rPr>
              <w:t>на</w:t>
            </w:r>
            <w:proofErr w:type="spellEnd"/>
            <w:r w:rsidR="00126F4A" w:rsidRPr="00262C1D">
              <w:rPr>
                <w:sz w:val="20"/>
                <w:szCs w:val="20"/>
              </w:rPr>
              <w:t xml:space="preserve"> </w:t>
            </w:r>
            <w:proofErr w:type="spellStart"/>
            <w:r w:rsidR="00126F4A" w:rsidRPr="00262C1D">
              <w:rPr>
                <w:sz w:val="20"/>
                <w:szCs w:val="20"/>
              </w:rPr>
              <w:t>общините</w:t>
            </w:r>
            <w:proofErr w:type="spellEnd"/>
            <w:r w:rsidR="00126F4A" w:rsidRPr="00262C1D">
              <w:rPr>
                <w:sz w:val="20"/>
                <w:szCs w:val="20"/>
              </w:rPr>
              <w:t xml:space="preserve"> Чирногени, </w:t>
            </w:r>
            <w:proofErr w:type="spellStart"/>
            <w:r w:rsidR="00126F4A" w:rsidRPr="00262C1D">
              <w:rPr>
                <w:sz w:val="20"/>
                <w:szCs w:val="20"/>
              </w:rPr>
              <w:t>Индепенденция</w:t>
            </w:r>
            <w:proofErr w:type="spellEnd"/>
            <w:r w:rsidR="00126F4A" w:rsidRPr="00262C1D">
              <w:rPr>
                <w:sz w:val="20"/>
                <w:szCs w:val="20"/>
              </w:rPr>
              <w:t xml:space="preserve">, </w:t>
            </w:r>
            <w:proofErr w:type="spellStart"/>
            <w:r w:rsidR="00126F4A" w:rsidRPr="00262C1D">
              <w:rPr>
                <w:sz w:val="20"/>
                <w:szCs w:val="20"/>
              </w:rPr>
              <w:t>Думбрэвени</w:t>
            </w:r>
            <w:proofErr w:type="spellEnd"/>
            <w:r w:rsidR="00126F4A" w:rsidRPr="00262C1D">
              <w:rPr>
                <w:sz w:val="20"/>
                <w:szCs w:val="20"/>
              </w:rPr>
              <w:t xml:space="preserve"> и </w:t>
            </w:r>
            <w:proofErr w:type="spellStart"/>
            <w:r w:rsidR="00126F4A" w:rsidRPr="00262C1D">
              <w:rPr>
                <w:sz w:val="20"/>
                <w:szCs w:val="20"/>
              </w:rPr>
              <w:t>Негру</w:t>
            </w:r>
            <w:proofErr w:type="spellEnd"/>
            <w:r w:rsidR="00126F4A" w:rsidRPr="00262C1D">
              <w:rPr>
                <w:sz w:val="20"/>
                <w:szCs w:val="20"/>
              </w:rPr>
              <w:t xml:space="preserve"> </w:t>
            </w:r>
            <w:proofErr w:type="spellStart"/>
            <w:r w:rsidR="00126F4A" w:rsidRPr="00262C1D">
              <w:rPr>
                <w:sz w:val="20"/>
                <w:szCs w:val="20"/>
              </w:rPr>
              <w:t>Вода</w:t>
            </w:r>
            <w:proofErr w:type="spellEnd"/>
            <w:r w:rsidR="00126F4A" w:rsidRPr="00262C1D">
              <w:rPr>
                <w:sz w:val="20"/>
                <w:szCs w:val="20"/>
              </w:rPr>
              <w:t>.</w:t>
            </w:r>
          </w:p>
          <w:p w14:paraId="3139D111" w14:textId="77777777" w:rsidR="00126F4A" w:rsidRPr="005818AC" w:rsidRDefault="00126F4A" w:rsidP="00692F2D">
            <w:pPr>
              <w:jc w:val="both"/>
              <w:rPr>
                <w:sz w:val="20"/>
                <w:szCs w:val="20"/>
              </w:rPr>
            </w:pPr>
            <w:proofErr w:type="spellStart"/>
            <w:r w:rsidRPr="00262C1D">
              <w:rPr>
                <w:sz w:val="20"/>
                <w:szCs w:val="20"/>
              </w:rPr>
              <w:t>Местоположението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енергийния</w:t>
            </w:r>
            <w:proofErr w:type="spellEnd"/>
            <w:r w:rsidRPr="00262C1D">
              <w:rPr>
                <w:sz w:val="20"/>
                <w:szCs w:val="20"/>
              </w:rPr>
              <w:t xml:space="preserve"> </w:t>
            </w:r>
            <w:proofErr w:type="spellStart"/>
            <w:r w:rsidRPr="00262C1D">
              <w:rPr>
                <w:sz w:val="20"/>
                <w:szCs w:val="20"/>
              </w:rPr>
              <w:t>парк</w:t>
            </w:r>
            <w:proofErr w:type="spellEnd"/>
            <w:r w:rsidRPr="00262C1D">
              <w:rPr>
                <w:sz w:val="20"/>
                <w:szCs w:val="20"/>
              </w:rPr>
              <w:t xml:space="preserve"> е в </w:t>
            </w:r>
            <w:proofErr w:type="spellStart"/>
            <w:r w:rsidRPr="00262C1D">
              <w:rPr>
                <w:sz w:val="20"/>
                <w:szCs w:val="20"/>
              </w:rPr>
              <w:t>непосредствена</w:t>
            </w:r>
            <w:proofErr w:type="spellEnd"/>
            <w:r w:rsidRPr="00262C1D">
              <w:rPr>
                <w:sz w:val="20"/>
                <w:szCs w:val="20"/>
              </w:rPr>
              <w:t xml:space="preserve"> </w:t>
            </w:r>
            <w:proofErr w:type="spellStart"/>
            <w:r w:rsidRPr="00262C1D">
              <w:rPr>
                <w:sz w:val="20"/>
                <w:szCs w:val="20"/>
              </w:rPr>
              <w:t>близост</w:t>
            </w:r>
            <w:proofErr w:type="spellEnd"/>
            <w:r w:rsidRPr="00262C1D">
              <w:rPr>
                <w:sz w:val="20"/>
                <w:szCs w:val="20"/>
              </w:rPr>
              <w:t xml:space="preserve"> </w:t>
            </w:r>
            <w:proofErr w:type="spellStart"/>
            <w:r w:rsidRPr="00262C1D">
              <w:rPr>
                <w:sz w:val="20"/>
                <w:szCs w:val="20"/>
              </w:rPr>
              <w:t>до</w:t>
            </w:r>
            <w:proofErr w:type="spellEnd"/>
            <w:r w:rsidRPr="00262C1D">
              <w:rPr>
                <w:sz w:val="20"/>
                <w:szCs w:val="20"/>
              </w:rPr>
              <w:t xml:space="preserve"> </w:t>
            </w:r>
            <w:proofErr w:type="spellStart"/>
            <w:r w:rsidRPr="00262C1D">
              <w:rPr>
                <w:sz w:val="20"/>
                <w:szCs w:val="20"/>
              </w:rPr>
              <w:t>граничната</w:t>
            </w:r>
            <w:proofErr w:type="spellEnd"/>
            <w:r w:rsidRPr="00262C1D">
              <w:rPr>
                <w:sz w:val="20"/>
                <w:szCs w:val="20"/>
              </w:rPr>
              <w:t xml:space="preserve"> </w:t>
            </w:r>
            <w:proofErr w:type="spellStart"/>
            <w:r w:rsidRPr="00262C1D">
              <w:rPr>
                <w:sz w:val="20"/>
                <w:szCs w:val="20"/>
              </w:rPr>
              <w:t>линия</w:t>
            </w:r>
            <w:proofErr w:type="spellEnd"/>
            <w:r w:rsidRPr="00262C1D">
              <w:rPr>
                <w:sz w:val="20"/>
                <w:szCs w:val="20"/>
              </w:rPr>
              <w:t xml:space="preserve"> с </w:t>
            </w:r>
            <w:proofErr w:type="spellStart"/>
            <w:r w:rsidRPr="00262C1D">
              <w:rPr>
                <w:sz w:val="20"/>
                <w:szCs w:val="20"/>
              </w:rPr>
              <w:t>България</w:t>
            </w:r>
            <w:proofErr w:type="spellEnd"/>
            <w:r w:rsidRPr="00262C1D">
              <w:rPr>
                <w:sz w:val="20"/>
                <w:szCs w:val="20"/>
              </w:rPr>
              <w:t>.</w:t>
            </w:r>
          </w:p>
          <w:p w14:paraId="12165929" w14:textId="77777777" w:rsidR="00126F4A" w:rsidRPr="005818AC" w:rsidRDefault="00126F4A" w:rsidP="00692F2D">
            <w:pPr>
              <w:jc w:val="both"/>
              <w:rPr>
                <w:sz w:val="20"/>
                <w:szCs w:val="20"/>
              </w:rPr>
            </w:pPr>
            <w:proofErr w:type="spellStart"/>
            <w:r w:rsidRPr="00262C1D">
              <w:rPr>
                <w:sz w:val="20"/>
                <w:szCs w:val="20"/>
              </w:rPr>
              <w:t>Земята</w:t>
            </w:r>
            <w:proofErr w:type="spellEnd"/>
            <w:r w:rsidRPr="00262C1D">
              <w:rPr>
                <w:sz w:val="20"/>
                <w:szCs w:val="20"/>
              </w:rPr>
              <w:t xml:space="preserve">, </w:t>
            </w:r>
            <w:proofErr w:type="spellStart"/>
            <w:r w:rsidRPr="00262C1D">
              <w:rPr>
                <w:sz w:val="20"/>
                <w:szCs w:val="20"/>
              </w:rPr>
              <w:t>върху</w:t>
            </w:r>
            <w:proofErr w:type="spellEnd"/>
            <w:r w:rsidRPr="00262C1D">
              <w:rPr>
                <w:sz w:val="20"/>
                <w:szCs w:val="20"/>
              </w:rPr>
              <w:t xml:space="preserve"> </w:t>
            </w:r>
            <w:proofErr w:type="spellStart"/>
            <w:r w:rsidRPr="00262C1D">
              <w:rPr>
                <w:sz w:val="20"/>
                <w:szCs w:val="20"/>
              </w:rPr>
              <w:t>която</w:t>
            </w:r>
            <w:proofErr w:type="spellEnd"/>
            <w:r w:rsidRPr="00262C1D">
              <w:rPr>
                <w:sz w:val="20"/>
                <w:szCs w:val="20"/>
              </w:rPr>
              <w:t xml:space="preserve"> </w:t>
            </w:r>
            <w:proofErr w:type="spellStart"/>
            <w:r w:rsidRPr="00262C1D">
              <w:rPr>
                <w:sz w:val="20"/>
                <w:szCs w:val="20"/>
              </w:rPr>
              <w:t>ще</w:t>
            </w:r>
            <w:proofErr w:type="spellEnd"/>
            <w:r w:rsidRPr="00262C1D">
              <w:rPr>
                <w:sz w:val="20"/>
                <w:szCs w:val="20"/>
              </w:rPr>
              <w:t xml:space="preserve"> </w:t>
            </w:r>
            <w:proofErr w:type="spellStart"/>
            <w:r w:rsidRPr="00262C1D">
              <w:rPr>
                <w:sz w:val="20"/>
                <w:szCs w:val="20"/>
              </w:rPr>
              <w:t>бъде</w:t>
            </w:r>
            <w:proofErr w:type="spellEnd"/>
            <w:r w:rsidRPr="00262C1D">
              <w:rPr>
                <w:sz w:val="20"/>
                <w:szCs w:val="20"/>
              </w:rPr>
              <w:t xml:space="preserve"> </w:t>
            </w:r>
            <w:proofErr w:type="spellStart"/>
            <w:r w:rsidRPr="00262C1D">
              <w:rPr>
                <w:sz w:val="20"/>
                <w:szCs w:val="20"/>
              </w:rPr>
              <w:t>изграден</w:t>
            </w:r>
            <w:proofErr w:type="spellEnd"/>
            <w:r w:rsidRPr="00262C1D">
              <w:rPr>
                <w:sz w:val="20"/>
                <w:szCs w:val="20"/>
              </w:rPr>
              <w:t xml:space="preserve"> </w:t>
            </w:r>
            <w:proofErr w:type="spellStart"/>
            <w:r w:rsidRPr="00262C1D">
              <w:rPr>
                <w:sz w:val="20"/>
                <w:szCs w:val="20"/>
              </w:rPr>
              <w:t>проектът</w:t>
            </w:r>
            <w:proofErr w:type="spellEnd"/>
            <w:r w:rsidRPr="00262C1D">
              <w:rPr>
                <w:sz w:val="20"/>
                <w:szCs w:val="20"/>
              </w:rPr>
              <w:t xml:space="preserve">, е в </w:t>
            </w:r>
            <w:proofErr w:type="spellStart"/>
            <w:r w:rsidRPr="00262C1D">
              <w:rPr>
                <w:sz w:val="20"/>
                <w:szCs w:val="20"/>
              </w:rPr>
              <w:t>непосредствена</w:t>
            </w:r>
            <w:proofErr w:type="spellEnd"/>
            <w:r w:rsidRPr="00262C1D">
              <w:rPr>
                <w:sz w:val="20"/>
                <w:szCs w:val="20"/>
              </w:rPr>
              <w:t xml:space="preserve"> с:</w:t>
            </w:r>
          </w:p>
          <w:p w14:paraId="7E674784" w14:textId="264928C0" w:rsidR="00126F4A" w:rsidRPr="005818AC" w:rsidRDefault="00126F4A" w:rsidP="00692F2D">
            <w:pPr>
              <w:jc w:val="both"/>
              <w:rPr>
                <w:sz w:val="20"/>
                <w:szCs w:val="20"/>
              </w:rPr>
            </w:pPr>
            <w:r w:rsidRPr="00262C1D">
              <w:rPr>
                <w:sz w:val="20"/>
                <w:szCs w:val="20"/>
              </w:rPr>
              <w:t>•</w:t>
            </w:r>
            <w:r w:rsidRPr="00262C1D">
              <w:rPr>
                <w:sz w:val="20"/>
                <w:szCs w:val="20"/>
              </w:rPr>
              <w:tab/>
            </w:r>
            <w:proofErr w:type="spellStart"/>
            <w:r w:rsidRPr="00262C1D">
              <w:rPr>
                <w:sz w:val="20"/>
                <w:szCs w:val="20"/>
              </w:rPr>
              <w:t>Север</w:t>
            </w:r>
            <w:proofErr w:type="spellEnd"/>
            <w:r w:rsidRPr="00262C1D">
              <w:rPr>
                <w:sz w:val="20"/>
                <w:szCs w:val="20"/>
              </w:rPr>
              <w:t xml:space="preserve">: </w:t>
            </w:r>
            <w:proofErr w:type="spellStart"/>
            <w:r w:rsidRPr="00262C1D">
              <w:rPr>
                <w:sz w:val="20"/>
                <w:szCs w:val="20"/>
              </w:rPr>
              <w:t>граничната</w:t>
            </w:r>
            <w:proofErr w:type="spellEnd"/>
            <w:r w:rsidRPr="00262C1D">
              <w:rPr>
                <w:sz w:val="20"/>
                <w:szCs w:val="20"/>
              </w:rPr>
              <w:t xml:space="preserve"> </w:t>
            </w:r>
            <w:proofErr w:type="spellStart"/>
            <w:r w:rsidRPr="00262C1D">
              <w:rPr>
                <w:sz w:val="20"/>
                <w:szCs w:val="20"/>
              </w:rPr>
              <w:t>граница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териториално-административната</w:t>
            </w:r>
            <w:proofErr w:type="spellEnd"/>
            <w:r w:rsidRPr="00262C1D">
              <w:rPr>
                <w:sz w:val="20"/>
                <w:szCs w:val="20"/>
              </w:rPr>
              <w:t xml:space="preserve"> </w:t>
            </w:r>
            <w:proofErr w:type="spellStart"/>
            <w:r w:rsidRPr="00262C1D">
              <w:rPr>
                <w:sz w:val="20"/>
                <w:szCs w:val="20"/>
              </w:rPr>
              <w:t>област</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независимостта</w:t>
            </w:r>
            <w:proofErr w:type="spellEnd"/>
            <w:r w:rsidRPr="00262C1D">
              <w:rPr>
                <w:sz w:val="20"/>
                <w:szCs w:val="20"/>
              </w:rPr>
              <w:t xml:space="preserve"> – </w:t>
            </w:r>
            <w:proofErr w:type="spellStart"/>
            <w:r w:rsidRPr="00262C1D">
              <w:rPr>
                <w:sz w:val="20"/>
                <w:szCs w:val="20"/>
              </w:rPr>
              <w:t>частни</w:t>
            </w:r>
            <w:proofErr w:type="spellEnd"/>
            <w:r w:rsidRPr="00262C1D">
              <w:rPr>
                <w:sz w:val="20"/>
                <w:szCs w:val="20"/>
              </w:rPr>
              <w:t xml:space="preserve"> </w:t>
            </w:r>
            <w:proofErr w:type="spellStart"/>
            <w:r w:rsidRPr="00262C1D">
              <w:rPr>
                <w:sz w:val="20"/>
                <w:szCs w:val="20"/>
              </w:rPr>
              <w:t>земеделски</w:t>
            </w:r>
            <w:proofErr w:type="spellEnd"/>
            <w:r w:rsidRPr="00262C1D">
              <w:rPr>
                <w:sz w:val="20"/>
                <w:szCs w:val="20"/>
              </w:rPr>
              <w:t xml:space="preserve"> </w:t>
            </w:r>
            <w:proofErr w:type="spellStart"/>
            <w:r w:rsidRPr="00262C1D">
              <w:rPr>
                <w:sz w:val="20"/>
                <w:szCs w:val="20"/>
              </w:rPr>
              <w:t>земи</w:t>
            </w:r>
            <w:proofErr w:type="spellEnd"/>
            <w:r w:rsidRPr="00262C1D">
              <w:rPr>
                <w:sz w:val="20"/>
                <w:szCs w:val="20"/>
              </w:rPr>
              <w:t>;</w:t>
            </w:r>
          </w:p>
          <w:p w14:paraId="5B2F9A0C" w14:textId="77777777" w:rsidR="00126F4A" w:rsidRPr="005818AC" w:rsidRDefault="00126F4A" w:rsidP="00692F2D">
            <w:pPr>
              <w:jc w:val="both"/>
              <w:rPr>
                <w:sz w:val="20"/>
                <w:szCs w:val="20"/>
              </w:rPr>
            </w:pPr>
            <w:r w:rsidRPr="00262C1D">
              <w:rPr>
                <w:sz w:val="20"/>
                <w:szCs w:val="20"/>
              </w:rPr>
              <w:t>•</w:t>
            </w:r>
            <w:r w:rsidRPr="00262C1D">
              <w:rPr>
                <w:sz w:val="20"/>
                <w:szCs w:val="20"/>
              </w:rPr>
              <w:tab/>
            </w:r>
            <w:proofErr w:type="spellStart"/>
            <w:r w:rsidRPr="00262C1D">
              <w:rPr>
                <w:sz w:val="20"/>
                <w:szCs w:val="20"/>
              </w:rPr>
              <w:t>Юг</w:t>
            </w:r>
            <w:proofErr w:type="spellEnd"/>
            <w:r w:rsidRPr="00262C1D">
              <w:rPr>
                <w:sz w:val="20"/>
                <w:szCs w:val="20"/>
              </w:rPr>
              <w:t xml:space="preserve">: </w:t>
            </w:r>
            <w:proofErr w:type="spellStart"/>
            <w:r w:rsidRPr="00262C1D">
              <w:rPr>
                <w:sz w:val="20"/>
                <w:szCs w:val="20"/>
              </w:rPr>
              <w:t>граница</w:t>
            </w:r>
            <w:proofErr w:type="spellEnd"/>
            <w:r w:rsidRPr="00262C1D">
              <w:rPr>
                <w:sz w:val="20"/>
                <w:szCs w:val="20"/>
              </w:rPr>
              <w:t xml:space="preserve"> с </w:t>
            </w:r>
            <w:proofErr w:type="spellStart"/>
            <w:r w:rsidRPr="00262C1D">
              <w:rPr>
                <w:sz w:val="20"/>
                <w:szCs w:val="20"/>
              </w:rPr>
              <w:t>България</w:t>
            </w:r>
            <w:proofErr w:type="spellEnd"/>
            <w:r w:rsidRPr="00262C1D">
              <w:rPr>
                <w:sz w:val="20"/>
                <w:szCs w:val="20"/>
              </w:rPr>
              <w:t>;</w:t>
            </w:r>
          </w:p>
          <w:p w14:paraId="4C35AB61" w14:textId="019F90BF" w:rsidR="00126F4A" w:rsidRPr="005818AC" w:rsidRDefault="00126F4A" w:rsidP="00692F2D">
            <w:pPr>
              <w:jc w:val="both"/>
              <w:rPr>
                <w:sz w:val="20"/>
                <w:szCs w:val="20"/>
              </w:rPr>
            </w:pPr>
            <w:r w:rsidRPr="00262C1D">
              <w:rPr>
                <w:sz w:val="20"/>
                <w:szCs w:val="20"/>
              </w:rPr>
              <w:t>•</w:t>
            </w:r>
            <w:r w:rsidRPr="00262C1D">
              <w:rPr>
                <w:sz w:val="20"/>
                <w:szCs w:val="20"/>
              </w:rPr>
              <w:tab/>
            </w:r>
            <w:proofErr w:type="spellStart"/>
            <w:r w:rsidRPr="00262C1D">
              <w:rPr>
                <w:sz w:val="20"/>
                <w:szCs w:val="20"/>
              </w:rPr>
              <w:t>Изток</w:t>
            </w:r>
            <w:proofErr w:type="spellEnd"/>
            <w:r w:rsidRPr="00262C1D">
              <w:rPr>
                <w:sz w:val="20"/>
                <w:szCs w:val="20"/>
              </w:rPr>
              <w:t xml:space="preserve">: </w:t>
            </w:r>
            <w:proofErr w:type="spellStart"/>
            <w:r w:rsidRPr="00262C1D">
              <w:rPr>
                <w:sz w:val="20"/>
                <w:szCs w:val="20"/>
              </w:rPr>
              <w:t>граничната</w:t>
            </w:r>
            <w:proofErr w:type="spellEnd"/>
            <w:r w:rsidRPr="00262C1D">
              <w:rPr>
                <w:sz w:val="20"/>
                <w:szCs w:val="20"/>
              </w:rPr>
              <w:t xml:space="preserve"> </w:t>
            </w:r>
            <w:proofErr w:type="spellStart"/>
            <w:r w:rsidRPr="00262C1D">
              <w:rPr>
                <w:sz w:val="20"/>
                <w:szCs w:val="20"/>
              </w:rPr>
              <w:t>граница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териториалната</w:t>
            </w:r>
            <w:proofErr w:type="spellEnd"/>
            <w:r w:rsidRPr="00262C1D">
              <w:rPr>
                <w:sz w:val="20"/>
                <w:szCs w:val="20"/>
              </w:rPr>
              <w:t xml:space="preserve"> </w:t>
            </w:r>
            <w:proofErr w:type="spellStart"/>
            <w:r w:rsidRPr="00262C1D">
              <w:rPr>
                <w:sz w:val="20"/>
                <w:szCs w:val="20"/>
              </w:rPr>
              <w:t>административна</w:t>
            </w:r>
            <w:proofErr w:type="spellEnd"/>
            <w:r w:rsidRPr="00262C1D">
              <w:rPr>
                <w:sz w:val="20"/>
                <w:szCs w:val="20"/>
              </w:rPr>
              <w:t xml:space="preserve"> </w:t>
            </w:r>
            <w:proofErr w:type="spellStart"/>
            <w:r w:rsidRPr="00262C1D">
              <w:rPr>
                <w:sz w:val="20"/>
                <w:szCs w:val="20"/>
              </w:rPr>
              <w:t>област</w:t>
            </w:r>
            <w:proofErr w:type="spellEnd"/>
            <w:r w:rsidRPr="00262C1D">
              <w:rPr>
                <w:sz w:val="20"/>
                <w:szCs w:val="20"/>
              </w:rPr>
              <w:t xml:space="preserve"> </w:t>
            </w:r>
            <w:proofErr w:type="spellStart"/>
            <w:r w:rsidRPr="00262C1D">
              <w:rPr>
                <w:sz w:val="20"/>
                <w:szCs w:val="20"/>
              </w:rPr>
              <w:t>Чирногени</w:t>
            </w:r>
            <w:proofErr w:type="spellEnd"/>
            <w:r w:rsidRPr="00262C1D">
              <w:rPr>
                <w:sz w:val="20"/>
                <w:szCs w:val="20"/>
              </w:rPr>
              <w:t xml:space="preserve"> и </w:t>
            </w:r>
            <w:proofErr w:type="spellStart"/>
            <w:r w:rsidRPr="00262C1D">
              <w:rPr>
                <w:sz w:val="20"/>
                <w:szCs w:val="20"/>
              </w:rPr>
              <w:t>Негру</w:t>
            </w:r>
            <w:proofErr w:type="spellEnd"/>
            <w:r w:rsidRPr="00262C1D">
              <w:rPr>
                <w:sz w:val="20"/>
                <w:szCs w:val="20"/>
              </w:rPr>
              <w:t xml:space="preserve"> </w:t>
            </w:r>
            <w:proofErr w:type="spellStart"/>
            <w:r w:rsidRPr="00262C1D">
              <w:rPr>
                <w:sz w:val="20"/>
                <w:szCs w:val="20"/>
              </w:rPr>
              <w:t>Вода</w:t>
            </w:r>
            <w:proofErr w:type="spellEnd"/>
            <w:r w:rsidRPr="00262C1D">
              <w:rPr>
                <w:sz w:val="20"/>
                <w:szCs w:val="20"/>
              </w:rPr>
              <w:t xml:space="preserve"> – </w:t>
            </w:r>
            <w:proofErr w:type="spellStart"/>
            <w:r w:rsidRPr="00262C1D">
              <w:rPr>
                <w:sz w:val="20"/>
                <w:szCs w:val="20"/>
              </w:rPr>
              <w:t>частни</w:t>
            </w:r>
            <w:proofErr w:type="spellEnd"/>
            <w:r w:rsidRPr="00262C1D">
              <w:rPr>
                <w:sz w:val="20"/>
                <w:szCs w:val="20"/>
              </w:rPr>
              <w:t xml:space="preserve"> </w:t>
            </w:r>
            <w:proofErr w:type="spellStart"/>
            <w:r w:rsidRPr="00262C1D">
              <w:rPr>
                <w:sz w:val="20"/>
                <w:szCs w:val="20"/>
              </w:rPr>
              <w:t>земеделски</w:t>
            </w:r>
            <w:proofErr w:type="spellEnd"/>
            <w:r w:rsidRPr="00262C1D">
              <w:rPr>
                <w:sz w:val="20"/>
                <w:szCs w:val="20"/>
              </w:rPr>
              <w:t xml:space="preserve"> </w:t>
            </w:r>
            <w:proofErr w:type="spellStart"/>
            <w:r w:rsidRPr="00262C1D">
              <w:rPr>
                <w:sz w:val="20"/>
                <w:szCs w:val="20"/>
              </w:rPr>
              <w:t>земи</w:t>
            </w:r>
            <w:proofErr w:type="spellEnd"/>
            <w:r w:rsidRPr="00262C1D">
              <w:rPr>
                <w:sz w:val="20"/>
                <w:szCs w:val="20"/>
              </w:rPr>
              <w:t>;</w:t>
            </w:r>
          </w:p>
          <w:p w14:paraId="0897EDD0" w14:textId="4D36AC75" w:rsidR="00AA1AD9" w:rsidRPr="005818AC" w:rsidRDefault="00126F4A" w:rsidP="00692F2D">
            <w:pPr>
              <w:jc w:val="both"/>
              <w:rPr>
                <w:sz w:val="20"/>
                <w:szCs w:val="20"/>
              </w:rPr>
            </w:pPr>
            <w:r w:rsidRPr="00262C1D">
              <w:rPr>
                <w:sz w:val="20"/>
                <w:szCs w:val="20"/>
              </w:rPr>
              <w:t>•</w:t>
            </w:r>
            <w:r w:rsidRPr="00262C1D">
              <w:rPr>
                <w:sz w:val="20"/>
                <w:szCs w:val="20"/>
              </w:rPr>
              <w:tab/>
            </w:r>
            <w:proofErr w:type="spellStart"/>
            <w:r w:rsidRPr="00262C1D">
              <w:rPr>
                <w:sz w:val="20"/>
                <w:szCs w:val="20"/>
              </w:rPr>
              <w:t>Запад</w:t>
            </w:r>
            <w:proofErr w:type="spellEnd"/>
            <w:r w:rsidRPr="00262C1D">
              <w:rPr>
                <w:sz w:val="20"/>
                <w:szCs w:val="20"/>
              </w:rPr>
              <w:t xml:space="preserve">: </w:t>
            </w:r>
            <w:proofErr w:type="spellStart"/>
            <w:r w:rsidRPr="00262C1D">
              <w:rPr>
                <w:sz w:val="20"/>
                <w:szCs w:val="20"/>
              </w:rPr>
              <w:t>граничната</w:t>
            </w:r>
            <w:proofErr w:type="spellEnd"/>
            <w:r w:rsidRPr="00262C1D">
              <w:rPr>
                <w:sz w:val="20"/>
                <w:szCs w:val="20"/>
              </w:rPr>
              <w:t xml:space="preserve"> </w:t>
            </w:r>
            <w:proofErr w:type="spellStart"/>
            <w:r w:rsidRPr="00262C1D">
              <w:rPr>
                <w:sz w:val="20"/>
                <w:szCs w:val="20"/>
              </w:rPr>
              <w:t>граница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административно-териториалната</w:t>
            </w:r>
            <w:proofErr w:type="spellEnd"/>
            <w:r w:rsidRPr="00262C1D">
              <w:rPr>
                <w:sz w:val="20"/>
                <w:szCs w:val="20"/>
              </w:rPr>
              <w:t xml:space="preserve"> </w:t>
            </w:r>
            <w:proofErr w:type="spellStart"/>
            <w:r w:rsidRPr="00262C1D">
              <w:rPr>
                <w:sz w:val="20"/>
                <w:szCs w:val="20"/>
              </w:rPr>
              <w:t>област</w:t>
            </w:r>
            <w:proofErr w:type="spellEnd"/>
            <w:r w:rsidRPr="00262C1D">
              <w:rPr>
                <w:sz w:val="20"/>
                <w:szCs w:val="20"/>
              </w:rPr>
              <w:t xml:space="preserve"> </w:t>
            </w:r>
            <w:proofErr w:type="spellStart"/>
            <w:r w:rsidRPr="00262C1D">
              <w:rPr>
                <w:sz w:val="20"/>
                <w:szCs w:val="20"/>
              </w:rPr>
              <w:t>Индепенденца</w:t>
            </w:r>
            <w:proofErr w:type="spellEnd"/>
            <w:r w:rsidRPr="00262C1D">
              <w:rPr>
                <w:sz w:val="20"/>
                <w:szCs w:val="20"/>
              </w:rPr>
              <w:t xml:space="preserve"> и </w:t>
            </w:r>
            <w:proofErr w:type="spellStart"/>
            <w:r w:rsidRPr="00262C1D">
              <w:rPr>
                <w:sz w:val="20"/>
                <w:szCs w:val="20"/>
              </w:rPr>
              <w:t>Думбравени</w:t>
            </w:r>
            <w:proofErr w:type="spellEnd"/>
            <w:r w:rsidRPr="00262C1D">
              <w:rPr>
                <w:sz w:val="20"/>
                <w:szCs w:val="20"/>
              </w:rPr>
              <w:t xml:space="preserve"> - </w:t>
            </w:r>
            <w:proofErr w:type="spellStart"/>
            <w:r w:rsidRPr="00262C1D">
              <w:rPr>
                <w:sz w:val="20"/>
                <w:szCs w:val="20"/>
              </w:rPr>
              <w:t>частна</w:t>
            </w:r>
            <w:proofErr w:type="spellEnd"/>
            <w:r w:rsidRPr="00262C1D">
              <w:rPr>
                <w:sz w:val="20"/>
                <w:szCs w:val="20"/>
              </w:rPr>
              <w:t xml:space="preserve"> </w:t>
            </w:r>
            <w:proofErr w:type="spellStart"/>
            <w:r w:rsidRPr="00262C1D">
              <w:rPr>
                <w:sz w:val="20"/>
                <w:szCs w:val="20"/>
              </w:rPr>
              <w:t>земеделска</w:t>
            </w:r>
            <w:proofErr w:type="spellEnd"/>
            <w:r w:rsidRPr="00262C1D">
              <w:rPr>
                <w:sz w:val="20"/>
                <w:szCs w:val="20"/>
              </w:rPr>
              <w:t xml:space="preserve"> </w:t>
            </w:r>
            <w:proofErr w:type="spellStart"/>
            <w:r w:rsidRPr="00262C1D">
              <w:rPr>
                <w:sz w:val="20"/>
                <w:szCs w:val="20"/>
              </w:rPr>
              <w:t>земя</w:t>
            </w:r>
            <w:proofErr w:type="spellEnd"/>
            <w:r w:rsidRPr="00262C1D">
              <w:rPr>
                <w:sz w:val="20"/>
                <w:szCs w:val="20"/>
              </w:rPr>
              <w:t>.</w:t>
            </w:r>
          </w:p>
        </w:tc>
      </w:tr>
      <w:tr w:rsidR="00AA1AD9" w:rsidRPr="001932EE" w14:paraId="0B2E2AB7" w14:textId="77777777" w:rsidTr="00692F2D">
        <w:tc>
          <w:tcPr>
            <w:tcW w:w="4508" w:type="dxa"/>
          </w:tcPr>
          <w:p w14:paraId="731DBF3A" w14:textId="77777777" w:rsidR="00AA1AD9" w:rsidRPr="005818AC"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proofErr w:type="spellStart"/>
            <w:r w:rsidRPr="00262C1D">
              <w:rPr>
                <w:sz w:val="20"/>
                <w:szCs w:val="20"/>
              </w:rPr>
              <w:lastRenderedPageBreak/>
              <w:t>Обосновка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местоположението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планираната</w:t>
            </w:r>
            <w:proofErr w:type="spellEnd"/>
            <w:r w:rsidRPr="00262C1D">
              <w:rPr>
                <w:sz w:val="20"/>
                <w:szCs w:val="20"/>
              </w:rPr>
              <w:t xml:space="preserve"> </w:t>
            </w:r>
            <w:proofErr w:type="spellStart"/>
            <w:r w:rsidRPr="00262C1D">
              <w:rPr>
                <w:sz w:val="20"/>
                <w:szCs w:val="20"/>
              </w:rPr>
              <w:t>дейност</w:t>
            </w:r>
            <w:proofErr w:type="spellEnd"/>
          </w:p>
          <w:p w14:paraId="325F4B26" w14:textId="573E147F" w:rsidR="00AA1AD9" w:rsidRPr="005818AC" w:rsidRDefault="00AA1AD9" w:rsidP="00692F2D">
            <w:pPr>
              <w:rPr>
                <w:sz w:val="20"/>
                <w:szCs w:val="20"/>
              </w:rPr>
            </w:pPr>
            <w:r w:rsidRPr="00262C1D">
              <w:rPr>
                <w:sz w:val="20"/>
                <w:szCs w:val="20"/>
              </w:rPr>
              <w:t>(</w:t>
            </w:r>
            <w:proofErr w:type="spellStart"/>
            <w:r w:rsidRPr="00262C1D">
              <w:rPr>
                <w:sz w:val="20"/>
                <w:szCs w:val="20"/>
              </w:rPr>
              <w:t>напр</w:t>
            </w:r>
            <w:proofErr w:type="spellEnd"/>
            <w:r w:rsidRPr="00262C1D">
              <w:rPr>
                <w:sz w:val="20"/>
                <w:szCs w:val="20"/>
              </w:rPr>
              <w:t xml:space="preserve">. </w:t>
            </w:r>
            <w:proofErr w:type="spellStart"/>
            <w:r w:rsidRPr="00262C1D">
              <w:rPr>
                <w:sz w:val="20"/>
                <w:szCs w:val="20"/>
              </w:rPr>
              <w:t>социално-икономическа</w:t>
            </w:r>
            <w:proofErr w:type="spellEnd"/>
            <w:r w:rsidRPr="00262C1D">
              <w:rPr>
                <w:sz w:val="20"/>
                <w:szCs w:val="20"/>
              </w:rPr>
              <w:t xml:space="preserve"> </w:t>
            </w:r>
            <w:proofErr w:type="spellStart"/>
            <w:r w:rsidRPr="00262C1D">
              <w:rPr>
                <w:sz w:val="20"/>
                <w:szCs w:val="20"/>
              </w:rPr>
              <w:t>основа</w:t>
            </w:r>
            <w:proofErr w:type="spellEnd"/>
            <w:r w:rsidRPr="00262C1D">
              <w:rPr>
                <w:sz w:val="20"/>
                <w:szCs w:val="20"/>
              </w:rPr>
              <w:t xml:space="preserve">, </w:t>
            </w:r>
            <w:proofErr w:type="spellStart"/>
            <w:r w:rsidRPr="00262C1D">
              <w:rPr>
                <w:sz w:val="20"/>
                <w:szCs w:val="20"/>
              </w:rPr>
              <w:t>физико-географска</w:t>
            </w:r>
            <w:proofErr w:type="spellEnd"/>
            <w:r w:rsidRPr="00262C1D">
              <w:rPr>
                <w:sz w:val="20"/>
                <w:szCs w:val="20"/>
              </w:rPr>
              <w:t xml:space="preserve"> </w:t>
            </w:r>
            <w:proofErr w:type="spellStart"/>
            <w:r w:rsidRPr="00262C1D">
              <w:rPr>
                <w:sz w:val="20"/>
                <w:szCs w:val="20"/>
              </w:rPr>
              <w:t>основа</w:t>
            </w:r>
            <w:proofErr w:type="spellEnd"/>
            <w:r w:rsidRPr="00262C1D">
              <w:rPr>
                <w:sz w:val="20"/>
                <w:szCs w:val="20"/>
              </w:rPr>
              <w:t>)</w:t>
            </w:r>
          </w:p>
        </w:tc>
        <w:tc>
          <w:tcPr>
            <w:tcW w:w="4508" w:type="dxa"/>
          </w:tcPr>
          <w:p w14:paraId="49AED777" w14:textId="0DDAB157" w:rsidR="0078034D" w:rsidRPr="005818AC" w:rsidRDefault="001634E9" w:rsidP="0078034D">
            <w:pPr>
              <w:jc w:val="both"/>
              <w:rPr>
                <w:sz w:val="20"/>
                <w:szCs w:val="20"/>
              </w:rPr>
            </w:pPr>
            <w:proofErr w:type="spellStart"/>
            <w:r w:rsidRPr="001634E9">
              <w:rPr>
                <w:sz w:val="20"/>
                <w:szCs w:val="20"/>
              </w:rPr>
              <w:t>Местоположението</w:t>
            </w:r>
            <w:proofErr w:type="spellEnd"/>
            <w:r w:rsidRPr="001634E9">
              <w:rPr>
                <w:sz w:val="20"/>
                <w:szCs w:val="20"/>
              </w:rPr>
              <w:t xml:space="preserve"> </w:t>
            </w:r>
            <w:proofErr w:type="spellStart"/>
            <w:r w:rsidRPr="001634E9">
              <w:rPr>
                <w:sz w:val="20"/>
                <w:szCs w:val="20"/>
              </w:rPr>
              <w:t>на</w:t>
            </w:r>
            <w:proofErr w:type="spellEnd"/>
            <w:r w:rsidRPr="001634E9">
              <w:rPr>
                <w:sz w:val="20"/>
                <w:szCs w:val="20"/>
              </w:rPr>
              <w:t xml:space="preserve"> </w:t>
            </w:r>
            <w:proofErr w:type="spellStart"/>
            <w:r w:rsidRPr="001634E9">
              <w:rPr>
                <w:sz w:val="20"/>
                <w:szCs w:val="20"/>
              </w:rPr>
              <w:t>проекта</w:t>
            </w:r>
            <w:proofErr w:type="spellEnd"/>
            <w:r w:rsidRPr="001634E9">
              <w:rPr>
                <w:sz w:val="20"/>
                <w:szCs w:val="20"/>
              </w:rPr>
              <w:t xml:space="preserve"> е </w:t>
            </w:r>
            <w:proofErr w:type="spellStart"/>
            <w:r w:rsidRPr="001634E9">
              <w:rPr>
                <w:sz w:val="20"/>
                <w:szCs w:val="20"/>
              </w:rPr>
              <w:t>избрано</w:t>
            </w:r>
            <w:proofErr w:type="spellEnd"/>
            <w:r w:rsidRPr="001634E9">
              <w:rPr>
                <w:sz w:val="20"/>
                <w:szCs w:val="20"/>
              </w:rPr>
              <w:t xml:space="preserve"> </w:t>
            </w:r>
            <w:proofErr w:type="spellStart"/>
            <w:r w:rsidRPr="001634E9">
              <w:rPr>
                <w:sz w:val="20"/>
                <w:szCs w:val="20"/>
              </w:rPr>
              <w:t>след</w:t>
            </w:r>
            <w:proofErr w:type="spellEnd"/>
            <w:r w:rsidRPr="001634E9">
              <w:rPr>
                <w:sz w:val="20"/>
                <w:szCs w:val="20"/>
              </w:rPr>
              <w:t xml:space="preserve"> </w:t>
            </w:r>
            <w:proofErr w:type="spellStart"/>
            <w:r w:rsidRPr="001634E9">
              <w:rPr>
                <w:sz w:val="20"/>
                <w:szCs w:val="20"/>
              </w:rPr>
              <w:t>оценка</w:t>
            </w:r>
            <w:proofErr w:type="spellEnd"/>
            <w:r w:rsidRPr="001634E9">
              <w:rPr>
                <w:sz w:val="20"/>
                <w:szCs w:val="20"/>
              </w:rPr>
              <w:t xml:space="preserve"> </w:t>
            </w:r>
            <w:proofErr w:type="spellStart"/>
            <w:r w:rsidRPr="001634E9">
              <w:rPr>
                <w:sz w:val="20"/>
                <w:szCs w:val="20"/>
              </w:rPr>
              <w:t>на</w:t>
            </w:r>
            <w:proofErr w:type="spellEnd"/>
            <w:r w:rsidRPr="001634E9">
              <w:rPr>
                <w:sz w:val="20"/>
                <w:szCs w:val="20"/>
              </w:rPr>
              <w:t xml:space="preserve"> </w:t>
            </w:r>
            <w:proofErr w:type="spellStart"/>
            <w:r w:rsidRPr="001634E9">
              <w:rPr>
                <w:sz w:val="20"/>
                <w:szCs w:val="20"/>
              </w:rPr>
              <w:t>няколко</w:t>
            </w:r>
            <w:proofErr w:type="spellEnd"/>
            <w:r w:rsidRPr="001634E9">
              <w:rPr>
                <w:sz w:val="20"/>
                <w:szCs w:val="20"/>
              </w:rPr>
              <w:t xml:space="preserve"> </w:t>
            </w:r>
            <w:proofErr w:type="spellStart"/>
            <w:r w:rsidRPr="001634E9">
              <w:rPr>
                <w:sz w:val="20"/>
                <w:szCs w:val="20"/>
              </w:rPr>
              <w:t>алтернативи</w:t>
            </w:r>
            <w:proofErr w:type="spellEnd"/>
            <w:r w:rsidRPr="001634E9">
              <w:rPr>
                <w:sz w:val="20"/>
                <w:szCs w:val="20"/>
              </w:rPr>
              <w:t xml:space="preserve"> </w:t>
            </w:r>
            <w:proofErr w:type="spellStart"/>
            <w:r w:rsidRPr="001634E9">
              <w:rPr>
                <w:sz w:val="20"/>
                <w:szCs w:val="20"/>
              </w:rPr>
              <w:t>за</w:t>
            </w:r>
            <w:proofErr w:type="spellEnd"/>
            <w:r w:rsidRPr="001634E9">
              <w:rPr>
                <w:sz w:val="20"/>
                <w:szCs w:val="20"/>
              </w:rPr>
              <w:t xml:space="preserve"> </w:t>
            </w:r>
            <w:proofErr w:type="spellStart"/>
            <w:r w:rsidRPr="001634E9">
              <w:rPr>
                <w:sz w:val="20"/>
                <w:szCs w:val="20"/>
              </w:rPr>
              <w:t>изграждане</w:t>
            </w:r>
            <w:proofErr w:type="spellEnd"/>
            <w:r w:rsidRPr="001634E9">
              <w:rPr>
                <w:sz w:val="20"/>
                <w:szCs w:val="20"/>
              </w:rPr>
              <w:t xml:space="preserve"> </w:t>
            </w:r>
            <w:proofErr w:type="spellStart"/>
            <w:r w:rsidRPr="001634E9">
              <w:rPr>
                <w:sz w:val="20"/>
                <w:szCs w:val="20"/>
              </w:rPr>
              <w:t>на</w:t>
            </w:r>
            <w:proofErr w:type="spellEnd"/>
            <w:r w:rsidRPr="001634E9">
              <w:rPr>
                <w:sz w:val="20"/>
                <w:szCs w:val="20"/>
              </w:rPr>
              <w:t xml:space="preserve"> </w:t>
            </w:r>
            <w:proofErr w:type="spellStart"/>
            <w:r w:rsidRPr="001634E9">
              <w:rPr>
                <w:sz w:val="20"/>
                <w:szCs w:val="20"/>
              </w:rPr>
              <w:t>вятърен</w:t>
            </w:r>
            <w:proofErr w:type="spellEnd"/>
            <w:r w:rsidRPr="001634E9">
              <w:rPr>
                <w:sz w:val="20"/>
                <w:szCs w:val="20"/>
              </w:rPr>
              <w:t xml:space="preserve"> </w:t>
            </w:r>
            <w:proofErr w:type="spellStart"/>
            <w:r w:rsidRPr="001634E9">
              <w:rPr>
                <w:sz w:val="20"/>
                <w:szCs w:val="20"/>
              </w:rPr>
              <w:t>парк</w:t>
            </w:r>
            <w:proofErr w:type="spellEnd"/>
            <w:r w:rsidRPr="001634E9">
              <w:rPr>
                <w:sz w:val="20"/>
                <w:szCs w:val="20"/>
              </w:rPr>
              <w:t xml:space="preserve">,  </w:t>
            </w:r>
          </w:p>
          <w:p w14:paraId="41F1C258" w14:textId="7B9202F2" w:rsidR="0078034D" w:rsidRPr="005818AC" w:rsidRDefault="0078034D" w:rsidP="0078034D">
            <w:pPr>
              <w:jc w:val="both"/>
              <w:rPr>
                <w:sz w:val="20"/>
                <w:szCs w:val="20"/>
              </w:rPr>
            </w:pPr>
            <w:r w:rsidRPr="0078034D">
              <w:t xml:space="preserve"> </w:t>
            </w:r>
            <w:r w:rsidRPr="0078034D">
              <w:rPr>
                <w:sz w:val="20"/>
                <w:szCs w:val="20"/>
              </w:rPr>
              <w:t>•</w:t>
            </w:r>
            <w:r w:rsidRPr="0078034D">
              <w:rPr>
                <w:sz w:val="20"/>
                <w:szCs w:val="20"/>
              </w:rPr>
              <w:tab/>
            </w:r>
            <w:proofErr w:type="spellStart"/>
            <w:r w:rsidRPr="0078034D">
              <w:rPr>
                <w:sz w:val="20"/>
                <w:szCs w:val="20"/>
              </w:rPr>
              <w:t>възможността</w:t>
            </w:r>
            <w:proofErr w:type="spellEnd"/>
            <w:r w:rsidRPr="0078034D">
              <w:rPr>
                <w:sz w:val="20"/>
                <w:szCs w:val="20"/>
              </w:rPr>
              <w:t xml:space="preserve"> </w:t>
            </w:r>
            <w:proofErr w:type="spellStart"/>
            <w:r w:rsidRPr="0078034D">
              <w:rPr>
                <w:sz w:val="20"/>
                <w:szCs w:val="20"/>
              </w:rPr>
              <w:t>да</w:t>
            </w:r>
            <w:proofErr w:type="spellEnd"/>
            <w:r w:rsidRPr="0078034D">
              <w:rPr>
                <w:sz w:val="20"/>
                <w:szCs w:val="20"/>
              </w:rPr>
              <w:t xml:space="preserve"> </w:t>
            </w:r>
            <w:proofErr w:type="spellStart"/>
            <w:r w:rsidRPr="0078034D">
              <w:rPr>
                <w:sz w:val="20"/>
                <w:szCs w:val="20"/>
              </w:rPr>
              <w:t>се</w:t>
            </w:r>
            <w:proofErr w:type="spellEnd"/>
            <w:r w:rsidRPr="0078034D">
              <w:rPr>
                <w:sz w:val="20"/>
                <w:szCs w:val="20"/>
              </w:rPr>
              <w:t xml:space="preserve"> </w:t>
            </w:r>
            <w:proofErr w:type="spellStart"/>
            <w:r w:rsidRPr="0078034D">
              <w:rPr>
                <w:sz w:val="20"/>
                <w:szCs w:val="20"/>
              </w:rPr>
              <w:t>възползва</w:t>
            </w:r>
            <w:proofErr w:type="spellEnd"/>
            <w:r w:rsidRPr="0078034D">
              <w:rPr>
                <w:sz w:val="20"/>
                <w:szCs w:val="20"/>
              </w:rPr>
              <w:t xml:space="preserve"> </w:t>
            </w:r>
            <w:proofErr w:type="spellStart"/>
            <w:r w:rsidRPr="0078034D">
              <w:rPr>
                <w:sz w:val="20"/>
                <w:szCs w:val="20"/>
              </w:rPr>
              <w:t>от</w:t>
            </w:r>
            <w:proofErr w:type="spellEnd"/>
            <w:r w:rsidRPr="0078034D">
              <w:rPr>
                <w:sz w:val="20"/>
                <w:szCs w:val="20"/>
              </w:rPr>
              <w:t xml:space="preserve"> </w:t>
            </w:r>
            <w:proofErr w:type="spellStart"/>
            <w:r w:rsidRPr="0078034D">
              <w:rPr>
                <w:sz w:val="20"/>
                <w:szCs w:val="20"/>
              </w:rPr>
              <w:t>потенциала</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вятъра</w:t>
            </w:r>
            <w:proofErr w:type="spellEnd"/>
            <w:r w:rsidRPr="0078034D">
              <w:rPr>
                <w:sz w:val="20"/>
                <w:szCs w:val="20"/>
              </w:rPr>
              <w:t xml:space="preserve"> в </w:t>
            </w:r>
            <w:proofErr w:type="spellStart"/>
            <w:r w:rsidRPr="0078034D">
              <w:rPr>
                <w:sz w:val="20"/>
                <w:szCs w:val="20"/>
              </w:rPr>
              <w:t>тази</w:t>
            </w:r>
            <w:proofErr w:type="spellEnd"/>
            <w:r w:rsidRPr="0078034D">
              <w:rPr>
                <w:sz w:val="20"/>
                <w:szCs w:val="20"/>
              </w:rPr>
              <w:t xml:space="preserve"> </w:t>
            </w:r>
            <w:proofErr w:type="spellStart"/>
            <w:r w:rsidRPr="0078034D">
              <w:rPr>
                <w:sz w:val="20"/>
                <w:szCs w:val="20"/>
              </w:rPr>
              <w:t>област</w:t>
            </w:r>
            <w:proofErr w:type="spellEnd"/>
            <w:r w:rsidRPr="0078034D">
              <w:rPr>
                <w:sz w:val="20"/>
                <w:szCs w:val="20"/>
              </w:rPr>
              <w:t xml:space="preserve">, </w:t>
            </w:r>
            <w:proofErr w:type="spellStart"/>
            <w:r w:rsidRPr="0078034D">
              <w:rPr>
                <w:sz w:val="20"/>
                <w:szCs w:val="20"/>
              </w:rPr>
              <w:t>като</w:t>
            </w:r>
            <w:proofErr w:type="spellEnd"/>
            <w:r w:rsidRPr="0078034D">
              <w:rPr>
                <w:sz w:val="20"/>
                <w:szCs w:val="20"/>
              </w:rPr>
              <w:t xml:space="preserve"> </w:t>
            </w:r>
            <w:proofErr w:type="spellStart"/>
            <w:r w:rsidRPr="0078034D">
              <w:rPr>
                <w:sz w:val="20"/>
                <w:szCs w:val="20"/>
              </w:rPr>
              <w:t>проектът</w:t>
            </w:r>
            <w:proofErr w:type="spellEnd"/>
            <w:r w:rsidRPr="0078034D">
              <w:rPr>
                <w:sz w:val="20"/>
                <w:szCs w:val="20"/>
              </w:rPr>
              <w:t xml:space="preserve"> е </w:t>
            </w:r>
            <w:proofErr w:type="spellStart"/>
            <w:r w:rsidRPr="0078034D">
              <w:rPr>
                <w:sz w:val="20"/>
                <w:szCs w:val="20"/>
              </w:rPr>
              <w:t>одобрен</w:t>
            </w:r>
            <w:proofErr w:type="spellEnd"/>
            <w:r w:rsidRPr="0078034D">
              <w:rPr>
                <w:sz w:val="20"/>
                <w:szCs w:val="20"/>
              </w:rPr>
              <w:t xml:space="preserve"> </w:t>
            </w:r>
            <w:proofErr w:type="spellStart"/>
            <w:r w:rsidRPr="0078034D">
              <w:rPr>
                <w:sz w:val="20"/>
                <w:szCs w:val="20"/>
              </w:rPr>
              <w:t>през</w:t>
            </w:r>
            <w:proofErr w:type="spellEnd"/>
            <w:r w:rsidRPr="0078034D">
              <w:rPr>
                <w:sz w:val="20"/>
                <w:szCs w:val="20"/>
              </w:rPr>
              <w:t xml:space="preserve"> 2011 г., </w:t>
            </w:r>
            <w:proofErr w:type="spellStart"/>
            <w:r w:rsidRPr="0078034D">
              <w:rPr>
                <w:sz w:val="20"/>
                <w:szCs w:val="20"/>
              </w:rPr>
              <w:t>но</w:t>
            </w:r>
            <w:proofErr w:type="spellEnd"/>
            <w:r w:rsidRPr="0078034D">
              <w:rPr>
                <w:sz w:val="20"/>
                <w:szCs w:val="20"/>
              </w:rPr>
              <w:t xml:space="preserve"> </w:t>
            </w:r>
            <w:proofErr w:type="spellStart"/>
            <w:r w:rsidRPr="0078034D">
              <w:rPr>
                <w:sz w:val="20"/>
                <w:szCs w:val="20"/>
              </w:rPr>
              <w:t>не</w:t>
            </w:r>
            <w:proofErr w:type="spellEnd"/>
            <w:r w:rsidRPr="0078034D">
              <w:rPr>
                <w:sz w:val="20"/>
                <w:szCs w:val="20"/>
              </w:rPr>
              <w:t xml:space="preserve"> е </w:t>
            </w:r>
            <w:proofErr w:type="spellStart"/>
            <w:r w:rsidRPr="0078034D">
              <w:rPr>
                <w:sz w:val="20"/>
                <w:szCs w:val="20"/>
              </w:rPr>
              <w:t>построен</w:t>
            </w:r>
            <w:proofErr w:type="spellEnd"/>
            <w:r w:rsidRPr="0078034D">
              <w:rPr>
                <w:sz w:val="20"/>
                <w:szCs w:val="20"/>
              </w:rPr>
              <w:t>;</w:t>
            </w:r>
          </w:p>
          <w:p w14:paraId="72B982D5" w14:textId="2B87FB92" w:rsidR="0078034D" w:rsidRPr="005818AC" w:rsidRDefault="0078034D" w:rsidP="0078034D">
            <w:pPr>
              <w:jc w:val="both"/>
              <w:rPr>
                <w:sz w:val="20"/>
                <w:szCs w:val="20"/>
              </w:rPr>
            </w:pPr>
            <w:r w:rsidRPr="0078034D">
              <w:rPr>
                <w:sz w:val="20"/>
                <w:szCs w:val="20"/>
              </w:rPr>
              <w:t>•</w:t>
            </w:r>
            <w:r w:rsidRPr="0078034D">
              <w:rPr>
                <w:sz w:val="20"/>
                <w:szCs w:val="20"/>
              </w:rPr>
              <w:tab/>
            </w:r>
            <w:proofErr w:type="spellStart"/>
            <w:r w:rsidRPr="0078034D">
              <w:rPr>
                <w:sz w:val="20"/>
                <w:szCs w:val="20"/>
              </w:rPr>
              <w:t>възможности</w:t>
            </w:r>
            <w:proofErr w:type="spellEnd"/>
            <w:r w:rsidRPr="0078034D">
              <w:rPr>
                <w:sz w:val="20"/>
                <w:szCs w:val="20"/>
              </w:rPr>
              <w:t xml:space="preserve"> </w:t>
            </w:r>
            <w:proofErr w:type="spellStart"/>
            <w:r w:rsidRPr="0078034D">
              <w:rPr>
                <w:sz w:val="20"/>
                <w:szCs w:val="20"/>
              </w:rPr>
              <w:t>за</w:t>
            </w:r>
            <w:proofErr w:type="spellEnd"/>
            <w:r w:rsidRPr="0078034D">
              <w:rPr>
                <w:sz w:val="20"/>
                <w:szCs w:val="20"/>
              </w:rPr>
              <w:t xml:space="preserve"> </w:t>
            </w:r>
            <w:proofErr w:type="spellStart"/>
            <w:r w:rsidRPr="0078034D">
              <w:rPr>
                <w:sz w:val="20"/>
                <w:szCs w:val="20"/>
              </w:rPr>
              <w:t>работа</w:t>
            </w:r>
            <w:proofErr w:type="spellEnd"/>
            <w:r w:rsidRPr="0078034D">
              <w:rPr>
                <w:sz w:val="20"/>
                <w:szCs w:val="20"/>
              </w:rPr>
              <w:t xml:space="preserve"> (</w:t>
            </w:r>
            <w:proofErr w:type="spellStart"/>
            <w:r w:rsidRPr="0078034D">
              <w:rPr>
                <w:sz w:val="20"/>
                <w:szCs w:val="20"/>
              </w:rPr>
              <w:t>оценени</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30 ÷ 75 </w:t>
            </w:r>
            <w:proofErr w:type="spellStart"/>
            <w:r w:rsidRPr="0078034D">
              <w:rPr>
                <w:sz w:val="20"/>
                <w:szCs w:val="20"/>
              </w:rPr>
              <w:t>преки</w:t>
            </w:r>
            <w:proofErr w:type="spellEnd"/>
            <w:r w:rsidRPr="0078034D">
              <w:rPr>
                <w:sz w:val="20"/>
                <w:szCs w:val="20"/>
              </w:rPr>
              <w:t xml:space="preserve"> </w:t>
            </w:r>
            <w:proofErr w:type="spellStart"/>
            <w:r w:rsidRPr="0078034D">
              <w:rPr>
                <w:sz w:val="20"/>
                <w:szCs w:val="20"/>
              </w:rPr>
              <w:t>служители</w:t>
            </w:r>
            <w:proofErr w:type="spellEnd"/>
            <w:r w:rsidRPr="0078034D">
              <w:rPr>
                <w:sz w:val="20"/>
                <w:szCs w:val="20"/>
              </w:rPr>
              <w:t xml:space="preserve"> </w:t>
            </w:r>
            <w:proofErr w:type="spellStart"/>
            <w:r w:rsidRPr="0078034D">
              <w:rPr>
                <w:sz w:val="20"/>
                <w:szCs w:val="20"/>
              </w:rPr>
              <w:t>във</w:t>
            </w:r>
            <w:proofErr w:type="spellEnd"/>
            <w:r w:rsidRPr="0078034D">
              <w:rPr>
                <w:sz w:val="20"/>
                <w:szCs w:val="20"/>
              </w:rPr>
              <w:t xml:space="preserve"> </w:t>
            </w:r>
            <w:proofErr w:type="spellStart"/>
            <w:r w:rsidRPr="0078034D">
              <w:rPr>
                <w:sz w:val="20"/>
                <w:szCs w:val="20"/>
              </w:rPr>
              <w:t>фазите</w:t>
            </w:r>
            <w:proofErr w:type="spellEnd"/>
            <w:r w:rsidRPr="0078034D">
              <w:rPr>
                <w:sz w:val="20"/>
                <w:szCs w:val="20"/>
              </w:rPr>
              <w:t xml:space="preserve"> </w:t>
            </w:r>
            <w:proofErr w:type="spellStart"/>
            <w:r w:rsidRPr="0078034D">
              <w:rPr>
                <w:sz w:val="20"/>
                <w:szCs w:val="20"/>
              </w:rPr>
              <w:t>преди</w:t>
            </w:r>
            <w:proofErr w:type="spellEnd"/>
            <w:r w:rsidRPr="0078034D">
              <w:rPr>
                <w:sz w:val="20"/>
                <w:szCs w:val="20"/>
              </w:rPr>
              <w:t xml:space="preserve"> </w:t>
            </w:r>
            <w:proofErr w:type="spellStart"/>
            <w:r w:rsidRPr="0078034D">
              <w:rPr>
                <w:sz w:val="20"/>
                <w:szCs w:val="20"/>
              </w:rPr>
              <w:t>строителството</w:t>
            </w:r>
            <w:proofErr w:type="spellEnd"/>
            <w:r w:rsidRPr="0078034D">
              <w:rPr>
                <w:sz w:val="20"/>
                <w:szCs w:val="20"/>
              </w:rPr>
              <w:t xml:space="preserve"> и </w:t>
            </w:r>
            <w:proofErr w:type="spellStart"/>
            <w:r w:rsidRPr="0078034D">
              <w:rPr>
                <w:sz w:val="20"/>
                <w:szCs w:val="20"/>
              </w:rPr>
              <w:t>строителството</w:t>
            </w:r>
            <w:proofErr w:type="spellEnd"/>
            <w:r w:rsidRPr="0078034D">
              <w:rPr>
                <w:sz w:val="20"/>
                <w:szCs w:val="20"/>
              </w:rPr>
              <w:t xml:space="preserve">); </w:t>
            </w:r>
          </w:p>
          <w:p w14:paraId="51DD0F8D" w14:textId="1ACADB0B" w:rsidR="0078034D" w:rsidRPr="005818AC" w:rsidRDefault="0078034D" w:rsidP="0078034D">
            <w:pPr>
              <w:jc w:val="both"/>
              <w:rPr>
                <w:sz w:val="20"/>
                <w:szCs w:val="20"/>
              </w:rPr>
            </w:pPr>
            <w:r w:rsidRPr="0078034D">
              <w:rPr>
                <w:sz w:val="20"/>
                <w:szCs w:val="20"/>
              </w:rPr>
              <w:t>•</w:t>
            </w:r>
            <w:r w:rsidRPr="0078034D">
              <w:rPr>
                <w:sz w:val="20"/>
                <w:szCs w:val="20"/>
              </w:rPr>
              <w:tab/>
            </w:r>
            <w:proofErr w:type="spellStart"/>
            <w:r w:rsidRPr="0078034D">
              <w:rPr>
                <w:sz w:val="20"/>
                <w:szCs w:val="20"/>
              </w:rPr>
              <w:t>икономически</w:t>
            </w:r>
            <w:proofErr w:type="spellEnd"/>
            <w:r w:rsidRPr="0078034D">
              <w:rPr>
                <w:sz w:val="20"/>
                <w:szCs w:val="20"/>
              </w:rPr>
              <w:t xml:space="preserve"> </w:t>
            </w:r>
            <w:proofErr w:type="spellStart"/>
            <w:r w:rsidRPr="0078034D">
              <w:rPr>
                <w:sz w:val="20"/>
                <w:szCs w:val="20"/>
              </w:rPr>
              <w:t>възможности</w:t>
            </w:r>
            <w:proofErr w:type="spellEnd"/>
            <w:r w:rsidRPr="0078034D">
              <w:rPr>
                <w:sz w:val="20"/>
                <w:szCs w:val="20"/>
              </w:rPr>
              <w:t xml:space="preserve">, </w:t>
            </w:r>
            <w:proofErr w:type="spellStart"/>
            <w:r w:rsidRPr="0078034D">
              <w:rPr>
                <w:sz w:val="20"/>
                <w:szCs w:val="20"/>
              </w:rPr>
              <w:t>които</w:t>
            </w:r>
            <w:proofErr w:type="spellEnd"/>
            <w:r w:rsidRPr="0078034D">
              <w:rPr>
                <w:sz w:val="20"/>
                <w:szCs w:val="20"/>
              </w:rPr>
              <w:t xml:space="preserve"> </w:t>
            </w:r>
            <w:proofErr w:type="spellStart"/>
            <w:r w:rsidRPr="0078034D">
              <w:rPr>
                <w:sz w:val="20"/>
                <w:szCs w:val="20"/>
              </w:rPr>
              <w:t>биха</w:t>
            </w:r>
            <w:proofErr w:type="spellEnd"/>
            <w:r w:rsidRPr="0078034D">
              <w:rPr>
                <w:sz w:val="20"/>
                <w:szCs w:val="20"/>
              </w:rPr>
              <w:t xml:space="preserve"> </w:t>
            </w:r>
            <w:proofErr w:type="spellStart"/>
            <w:r w:rsidRPr="0078034D">
              <w:rPr>
                <w:sz w:val="20"/>
                <w:szCs w:val="20"/>
              </w:rPr>
              <w:t>подкрепили</w:t>
            </w:r>
            <w:proofErr w:type="spellEnd"/>
            <w:r w:rsidRPr="0078034D">
              <w:rPr>
                <w:sz w:val="20"/>
                <w:szCs w:val="20"/>
              </w:rPr>
              <w:t xml:space="preserve"> </w:t>
            </w:r>
            <w:proofErr w:type="spellStart"/>
            <w:r w:rsidRPr="0078034D">
              <w:rPr>
                <w:sz w:val="20"/>
                <w:szCs w:val="20"/>
              </w:rPr>
              <w:t>местната</w:t>
            </w:r>
            <w:proofErr w:type="spellEnd"/>
            <w:r w:rsidRPr="0078034D">
              <w:rPr>
                <w:sz w:val="20"/>
                <w:szCs w:val="20"/>
              </w:rPr>
              <w:t xml:space="preserve"> </w:t>
            </w:r>
            <w:proofErr w:type="spellStart"/>
            <w:r w:rsidRPr="0078034D">
              <w:rPr>
                <w:sz w:val="20"/>
                <w:szCs w:val="20"/>
              </w:rPr>
              <w:t>общност</w:t>
            </w:r>
            <w:proofErr w:type="spellEnd"/>
            <w:r w:rsidRPr="0078034D">
              <w:rPr>
                <w:sz w:val="20"/>
                <w:szCs w:val="20"/>
              </w:rPr>
              <w:t xml:space="preserve"> в </w:t>
            </w:r>
            <w:proofErr w:type="spellStart"/>
            <w:r w:rsidRPr="0078034D">
              <w:rPr>
                <w:sz w:val="20"/>
                <w:szCs w:val="20"/>
              </w:rPr>
              <w:t>социално-икономическото</w:t>
            </w:r>
            <w:proofErr w:type="spellEnd"/>
            <w:r w:rsidRPr="0078034D">
              <w:rPr>
                <w:sz w:val="20"/>
                <w:szCs w:val="20"/>
              </w:rPr>
              <w:t xml:space="preserve"> </w:t>
            </w:r>
            <w:proofErr w:type="spellStart"/>
            <w:r w:rsidRPr="0078034D">
              <w:rPr>
                <w:sz w:val="20"/>
                <w:szCs w:val="20"/>
              </w:rPr>
              <w:t>развитие</w:t>
            </w:r>
            <w:proofErr w:type="spellEnd"/>
            <w:r w:rsidRPr="0078034D">
              <w:rPr>
                <w:sz w:val="20"/>
                <w:szCs w:val="20"/>
              </w:rPr>
              <w:t xml:space="preserve">, </w:t>
            </w:r>
            <w:proofErr w:type="spellStart"/>
            <w:r w:rsidRPr="0078034D">
              <w:rPr>
                <w:sz w:val="20"/>
                <w:szCs w:val="20"/>
              </w:rPr>
              <w:t>което</w:t>
            </w:r>
            <w:proofErr w:type="spellEnd"/>
            <w:r w:rsidRPr="0078034D">
              <w:rPr>
                <w:sz w:val="20"/>
                <w:szCs w:val="20"/>
              </w:rPr>
              <w:t xml:space="preserve"> </w:t>
            </w:r>
            <w:proofErr w:type="spellStart"/>
            <w:r w:rsidRPr="0078034D">
              <w:rPr>
                <w:sz w:val="20"/>
                <w:szCs w:val="20"/>
              </w:rPr>
              <w:t>би</w:t>
            </w:r>
            <w:proofErr w:type="spellEnd"/>
            <w:r w:rsidRPr="0078034D">
              <w:rPr>
                <w:sz w:val="20"/>
                <w:szCs w:val="20"/>
              </w:rPr>
              <w:t xml:space="preserve"> </w:t>
            </w:r>
            <w:proofErr w:type="spellStart"/>
            <w:r w:rsidRPr="0078034D">
              <w:rPr>
                <w:sz w:val="20"/>
                <w:szCs w:val="20"/>
              </w:rPr>
              <w:t>позволило</w:t>
            </w:r>
            <w:proofErr w:type="spellEnd"/>
            <w:r w:rsidRPr="0078034D">
              <w:rPr>
                <w:sz w:val="20"/>
                <w:szCs w:val="20"/>
              </w:rPr>
              <w:t xml:space="preserve"> </w:t>
            </w:r>
            <w:proofErr w:type="spellStart"/>
            <w:r w:rsidRPr="0078034D">
              <w:rPr>
                <w:sz w:val="20"/>
                <w:szCs w:val="20"/>
              </w:rPr>
              <w:t>решаването</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екологичните</w:t>
            </w:r>
            <w:proofErr w:type="spellEnd"/>
            <w:r w:rsidRPr="0078034D">
              <w:rPr>
                <w:sz w:val="20"/>
                <w:szCs w:val="20"/>
              </w:rPr>
              <w:t xml:space="preserve"> </w:t>
            </w:r>
            <w:proofErr w:type="spellStart"/>
            <w:r w:rsidRPr="0078034D">
              <w:rPr>
                <w:sz w:val="20"/>
                <w:szCs w:val="20"/>
              </w:rPr>
              <w:t>проблеми</w:t>
            </w:r>
            <w:proofErr w:type="spellEnd"/>
            <w:r w:rsidRPr="0078034D">
              <w:rPr>
                <w:sz w:val="20"/>
                <w:szCs w:val="20"/>
              </w:rPr>
              <w:t>;</w:t>
            </w:r>
          </w:p>
          <w:p w14:paraId="28AA7CE6" w14:textId="473A652F" w:rsidR="0078034D" w:rsidRPr="005818AC" w:rsidRDefault="0078034D" w:rsidP="0078034D">
            <w:pPr>
              <w:jc w:val="both"/>
              <w:rPr>
                <w:sz w:val="20"/>
                <w:szCs w:val="20"/>
              </w:rPr>
            </w:pPr>
            <w:r w:rsidRPr="0078587E">
              <w:rPr>
                <w:sz w:val="20"/>
                <w:szCs w:val="20"/>
              </w:rPr>
              <w:t>•</w:t>
            </w:r>
            <w:r w:rsidRPr="0078587E">
              <w:rPr>
                <w:sz w:val="20"/>
                <w:szCs w:val="20"/>
              </w:rPr>
              <w:tab/>
            </w:r>
            <w:proofErr w:type="spellStart"/>
            <w:r w:rsidRPr="0078587E">
              <w:rPr>
                <w:sz w:val="20"/>
                <w:szCs w:val="20"/>
              </w:rPr>
              <w:t>интереса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частните</w:t>
            </w:r>
            <w:proofErr w:type="spellEnd"/>
            <w:r w:rsidRPr="0078587E">
              <w:rPr>
                <w:sz w:val="20"/>
                <w:szCs w:val="20"/>
              </w:rPr>
              <w:t xml:space="preserve"> </w:t>
            </w:r>
            <w:proofErr w:type="spellStart"/>
            <w:r w:rsidRPr="0078587E">
              <w:rPr>
                <w:sz w:val="20"/>
                <w:szCs w:val="20"/>
              </w:rPr>
              <w:t>инвеститори</w:t>
            </w:r>
            <w:proofErr w:type="spellEnd"/>
            <w:r w:rsidRPr="0078587E">
              <w:rPr>
                <w:sz w:val="20"/>
                <w:szCs w:val="20"/>
              </w:rPr>
              <w:t xml:space="preserve"> </w:t>
            </w:r>
            <w:proofErr w:type="spellStart"/>
            <w:r w:rsidRPr="0078587E">
              <w:rPr>
                <w:sz w:val="20"/>
                <w:szCs w:val="20"/>
              </w:rPr>
              <w:t>към</w:t>
            </w:r>
            <w:proofErr w:type="spellEnd"/>
            <w:r w:rsidRPr="0078587E">
              <w:rPr>
                <w:sz w:val="20"/>
                <w:szCs w:val="20"/>
              </w:rPr>
              <w:t xml:space="preserve"> </w:t>
            </w:r>
            <w:proofErr w:type="spellStart"/>
            <w:r w:rsidRPr="0078587E">
              <w:rPr>
                <w:sz w:val="20"/>
                <w:szCs w:val="20"/>
              </w:rPr>
              <w:t>бъдещи</w:t>
            </w:r>
            <w:proofErr w:type="spellEnd"/>
            <w:r w:rsidRPr="0078587E">
              <w:rPr>
                <w:sz w:val="20"/>
                <w:szCs w:val="20"/>
              </w:rPr>
              <w:t xml:space="preserve"> </w:t>
            </w:r>
            <w:proofErr w:type="spellStart"/>
            <w:r w:rsidRPr="0078587E">
              <w:rPr>
                <w:sz w:val="20"/>
                <w:szCs w:val="20"/>
              </w:rPr>
              <w:t>проекти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индустриално</w:t>
            </w:r>
            <w:proofErr w:type="spellEnd"/>
            <w:r w:rsidRPr="0078587E">
              <w:rPr>
                <w:sz w:val="20"/>
                <w:szCs w:val="20"/>
              </w:rPr>
              <w:t xml:space="preserve"> </w:t>
            </w:r>
            <w:proofErr w:type="spellStart"/>
            <w:r w:rsidRPr="0078587E">
              <w:rPr>
                <w:sz w:val="20"/>
                <w:szCs w:val="20"/>
              </w:rPr>
              <w:t>развитие</w:t>
            </w:r>
            <w:proofErr w:type="spellEnd"/>
            <w:r w:rsidRPr="0078587E">
              <w:rPr>
                <w:sz w:val="20"/>
                <w:szCs w:val="20"/>
              </w:rPr>
              <w:t xml:space="preserve"> в </w:t>
            </w:r>
            <w:proofErr w:type="spellStart"/>
            <w:r w:rsidRPr="0078587E">
              <w:rPr>
                <w:sz w:val="20"/>
                <w:szCs w:val="20"/>
              </w:rPr>
              <w:t>региона</w:t>
            </w:r>
            <w:proofErr w:type="spellEnd"/>
            <w:r w:rsidRPr="0078587E">
              <w:rPr>
                <w:sz w:val="20"/>
                <w:szCs w:val="20"/>
              </w:rPr>
              <w:t xml:space="preserve"> и в </w:t>
            </w:r>
            <w:proofErr w:type="spellStart"/>
            <w:r w:rsidRPr="0078587E">
              <w:rPr>
                <w:sz w:val="20"/>
                <w:szCs w:val="20"/>
              </w:rPr>
              <w:t>Румъния</w:t>
            </w:r>
            <w:proofErr w:type="spellEnd"/>
            <w:r w:rsidRPr="0078587E">
              <w:rPr>
                <w:sz w:val="20"/>
                <w:szCs w:val="20"/>
              </w:rPr>
              <w:t xml:space="preserve">; </w:t>
            </w:r>
          </w:p>
          <w:p w14:paraId="2F8653E1" w14:textId="361460B9" w:rsidR="0078034D" w:rsidRPr="005818AC" w:rsidRDefault="0078034D" w:rsidP="0078034D">
            <w:pPr>
              <w:jc w:val="both"/>
              <w:rPr>
                <w:sz w:val="20"/>
                <w:szCs w:val="20"/>
              </w:rPr>
            </w:pPr>
            <w:r w:rsidRPr="0078034D">
              <w:rPr>
                <w:sz w:val="20"/>
                <w:szCs w:val="20"/>
              </w:rPr>
              <w:t>•</w:t>
            </w:r>
            <w:r w:rsidRPr="0078034D">
              <w:rPr>
                <w:sz w:val="20"/>
                <w:szCs w:val="20"/>
              </w:rPr>
              <w:tab/>
            </w:r>
            <w:proofErr w:type="spellStart"/>
            <w:r w:rsidRPr="0078034D">
              <w:rPr>
                <w:sz w:val="20"/>
                <w:szCs w:val="20"/>
              </w:rPr>
              <w:t>подкрепа</w:t>
            </w:r>
            <w:proofErr w:type="spellEnd"/>
            <w:r w:rsidRPr="0078034D">
              <w:rPr>
                <w:sz w:val="20"/>
                <w:szCs w:val="20"/>
              </w:rPr>
              <w:t xml:space="preserve"> </w:t>
            </w:r>
            <w:proofErr w:type="spellStart"/>
            <w:r w:rsidRPr="0078034D">
              <w:rPr>
                <w:sz w:val="20"/>
                <w:szCs w:val="20"/>
              </w:rPr>
              <w:t>за</w:t>
            </w:r>
            <w:proofErr w:type="spellEnd"/>
            <w:r w:rsidRPr="0078034D">
              <w:rPr>
                <w:sz w:val="20"/>
                <w:szCs w:val="20"/>
              </w:rPr>
              <w:t xml:space="preserve"> </w:t>
            </w:r>
            <w:proofErr w:type="spellStart"/>
            <w:r w:rsidRPr="0078034D">
              <w:rPr>
                <w:sz w:val="20"/>
                <w:szCs w:val="20"/>
              </w:rPr>
              <w:t>разработването</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надеждна</w:t>
            </w:r>
            <w:proofErr w:type="spellEnd"/>
            <w:r w:rsidRPr="0078034D">
              <w:rPr>
                <w:sz w:val="20"/>
                <w:szCs w:val="20"/>
              </w:rPr>
              <w:t xml:space="preserve"> </w:t>
            </w:r>
            <w:proofErr w:type="spellStart"/>
            <w:r w:rsidRPr="0078034D">
              <w:rPr>
                <w:sz w:val="20"/>
                <w:szCs w:val="20"/>
              </w:rPr>
              <w:t>алтернатива</w:t>
            </w:r>
            <w:proofErr w:type="spellEnd"/>
            <w:r w:rsidRPr="0078034D">
              <w:rPr>
                <w:sz w:val="20"/>
                <w:szCs w:val="20"/>
              </w:rPr>
              <w:t xml:space="preserve"> </w:t>
            </w:r>
            <w:proofErr w:type="spellStart"/>
            <w:r w:rsidRPr="0078034D">
              <w:rPr>
                <w:sz w:val="20"/>
                <w:szCs w:val="20"/>
              </w:rPr>
              <w:t>за</w:t>
            </w:r>
            <w:proofErr w:type="spellEnd"/>
            <w:r w:rsidRPr="0078034D">
              <w:rPr>
                <w:sz w:val="20"/>
                <w:szCs w:val="20"/>
              </w:rPr>
              <w:t xml:space="preserve"> </w:t>
            </w:r>
            <w:proofErr w:type="spellStart"/>
            <w:r w:rsidRPr="0078034D">
              <w:rPr>
                <w:sz w:val="20"/>
                <w:szCs w:val="20"/>
              </w:rPr>
              <w:t>производство</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електроенергия</w:t>
            </w:r>
            <w:proofErr w:type="spellEnd"/>
            <w:r w:rsidRPr="0078034D">
              <w:rPr>
                <w:sz w:val="20"/>
                <w:szCs w:val="20"/>
              </w:rPr>
              <w:t xml:space="preserve"> в </w:t>
            </w:r>
            <w:proofErr w:type="spellStart"/>
            <w:r w:rsidRPr="0078034D">
              <w:rPr>
                <w:sz w:val="20"/>
                <w:szCs w:val="20"/>
              </w:rPr>
              <w:t>съответствие</w:t>
            </w:r>
            <w:proofErr w:type="spellEnd"/>
            <w:r w:rsidRPr="0078034D">
              <w:rPr>
                <w:sz w:val="20"/>
                <w:szCs w:val="20"/>
              </w:rPr>
              <w:t xml:space="preserve"> с </w:t>
            </w:r>
            <w:proofErr w:type="spellStart"/>
            <w:r w:rsidRPr="0078034D">
              <w:rPr>
                <w:sz w:val="20"/>
                <w:szCs w:val="20"/>
              </w:rPr>
              <w:t>политиките</w:t>
            </w:r>
            <w:proofErr w:type="spellEnd"/>
            <w:r w:rsidRPr="0078034D">
              <w:rPr>
                <w:sz w:val="20"/>
                <w:szCs w:val="20"/>
              </w:rPr>
              <w:t xml:space="preserve">, </w:t>
            </w:r>
            <w:proofErr w:type="spellStart"/>
            <w:r w:rsidRPr="0078034D">
              <w:rPr>
                <w:sz w:val="20"/>
                <w:szCs w:val="20"/>
              </w:rPr>
              <w:t>разработени</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европейско</w:t>
            </w:r>
            <w:proofErr w:type="spellEnd"/>
            <w:r w:rsidRPr="0078034D">
              <w:rPr>
                <w:sz w:val="20"/>
                <w:szCs w:val="20"/>
              </w:rPr>
              <w:t xml:space="preserve"> и </w:t>
            </w:r>
            <w:proofErr w:type="spellStart"/>
            <w:r w:rsidRPr="0078034D">
              <w:rPr>
                <w:sz w:val="20"/>
                <w:szCs w:val="20"/>
              </w:rPr>
              <w:t>национално</w:t>
            </w:r>
            <w:proofErr w:type="spellEnd"/>
            <w:r w:rsidRPr="0078034D">
              <w:rPr>
                <w:sz w:val="20"/>
                <w:szCs w:val="20"/>
              </w:rPr>
              <w:t xml:space="preserve"> </w:t>
            </w:r>
            <w:proofErr w:type="spellStart"/>
            <w:r w:rsidRPr="0078034D">
              <w:rPr>
                <w:sz w:val="20"/>
                <w:szCs w:val="20"/>
              </w:rPr>
              <w:t>ниво</w:t>
            </w:r>
            <w:proofErr w:type="spellEnd"/>
            <w:r w:rsidRPr="0078034D">
              <w:rPr>
                <w:sz w:val="20"/>
                <w:szCs w:val="20"/>
              </w:rPr>
              <w:t xml:space="preserve">; </w:t>
            </w:r>
          </w:p>
          <w:p w14:paraId="0B8FB991" w14:textId="77777777" w:rsidR="0078034D" w:rsidRPr="005818AC" w:rsidRDefault="0078034D" w:rsidP="0078034D">
            <w:pPr>
              <w:jc w:val="both"/>
              <w:rPr>
                <w:sz w:val="20"/>
                <w:szCs w:val="20"/>
              </w:rPr>
            </w:pPr>
            <w:r w:rsidRPr="0078034D">
              <w:rPr>
                <w:sz w:val="20"/>
                <w:szCs w:val="20"/>
              </w:rPr>
              <w:t>•</w:t>
            </w:r>
            <w:r w:rsidRPr="0078034D">
              <w:rPr>
                <w:sz w:val="20"/>
                <w:szCs w:val="20"/>
              </w:rPr>
              <w:tab/>
            </w:r>
            <w:proofErr w:type="spellStart"/>
            <w:r w:rsidRPr="0078034D">
              <w:rPr>
                <w:sz w:val="20"/>
                <w:szCs w:val="20"/>
              </w:rPr>
              <w:t>постигане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целите</w:t>
            </w:r>
            <w:proofErr w:type="spellEnd"/>
            <w:r w:rsidRPr="0078034D">
              <w:rPr>
                <w:sz w:val="20"/>
                <w:szCs w:val="20"/>
              </w:rPr>
              <w:t xml:space="preserve">, </w:t>
            </w:r>
            <w:proofErr w:type="spellStart"/>
            <w:r w:rsidRPr="0078034D">
              <w:rPr>
                <w:sz w:val="20"/>
                <w:szCs w:val="20"/>
              </w:rPr>
              <w:t>поети</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национално</w:t>
            </w:r>
            <w:proofErr w:type="spellEnd"/>
            <w:r w:rsidRPr="0078034D">
              <w:rPr>
                <w:sz w:val="20"/>
                <w:szCs w:val="20"/>
              </w:rPr>
              <w:t xml:space="preserve"> </w:t>
            </w:r>
            <w:proofErr w:type="spellStart"/>
            <w:r w:rsidRPr="0078034D">
              <w:rPr>
                <w:sz w:val="20"/>
                <w:szCs w:val="20"/>
              </w:rPr>
              <w:t>равнище</w:t>
            </w:r>
            <w:proofErr w:type="spellEnd"/>
            <w:r w:rsidRPr="0078034D">
              <w:rPr>
                <w:sz w:val="20"/>
                <w:szCs w:val="20"/>
              </w:rPr>
              <w:t xml:space="preserve"> </w:t>
            </w:r>
            <w:proofErr w:type="spellStart"/>
            <w:r w:rsidRPr="0078034D">
              <w:rPr>
                <w:sz w:val="20"/>
                <w:szCs w:val="20"/>
              </w:rPr>
              <w:t>по</w:t>
            </w:r>
            <w:proofErr w:type="spellEnd"/>
            <w:r w:rsidRPr="0078034D">
              <w:rPr>
                <w:sz w:val="20"/>
                <w:szCs w:val="20"/>
              </w:rPr>
              <w:t xml:space="preserve"> </w:t>
            </w:r>
            <w:proofErr w:type="spellStart"/>
            <w:r w:rsidRPr="0078034D">
              <w:rPr>
                <w:sz w:val="20"/>
                <w:szCs w:val="20"/>
              </w:rPr>
              <w:t>отношение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декарбонизацията</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енергийния</w:t>
            </w:r>
            <w:proofErr w:type="spellEnd"/>
            <w:r w:rsidRPr="0078034D">
              <w:rPr>
                <w:sz w:val="20"/>
                <w:szCs w:val="20"/>
              </w:rPr>
              <w:t xml:space="preserve"> </w:t>
            </w:r>
            <w:proofErr w:type="spellStart"/>
            <w:r w:rsidRPr="0078034D">
              <w:rPr>
                <w:sz w:val="20"/>
                <w:szCs w:val="20"/>
              </w:rPr>
              <w:t>сектор</w:t>
            </w:r>
            <w:proofErr w:type="spellEnd"/>
            <w:r w:rsidRPr="0078034D">
              <w:rPr>
                <w:sz w:val="20"/>
                <w:szCs w:val="20"/>
              </w:rPr>
              <w:t xml:space="preserve">, </w:t>
            </w:r>
            <w:proofErr w:type="spellStart"/>
            <w:r w:rsidRPr="0078034D">
              <w:rPr>
                <w:sz w:val="20"/>
                <w:szCs w:val="20"/>
              </w:rPr>
              <w:t>насърчаване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възобновяемите</w:t>
            </w:r>
            <w:proofErr w:type="spellEnd"/>
            <w:r w:rsidRPr="0078034D">
              <w:rPr>
                <w:sz w:val="20"/>
                <w:szCs w:val="20"/>
              </w:rPr>
              <w:t xml:space="preserve"> </w:t>
            </w:r>
            <w:proofErr w:type="spellStart"/>
            <w:r w:rsidRPr="0078034D">
              <w:rPr>
                <w:sz w:val="20"/>
                <w:szCs w:val="20"/>
              </w:rPr>
              <w:t>енергийни</w:t>
            </w:r>
            <w:proofErr w:type="spellEnd"/>
            <w:r w:rsidRPr="0078034D">
              <w:rPr>
                <w:sz w:val="20"/>
                <w:szCs w:val="20"/>
              </w:rPr>
              <w:t xml:space="preserve"> </w:t>
            </w:r>
            <w:proofErr w:type="spellStart"/>
            <w:r w:rsidRPr="0078034D">
              <w:rPr>
                <w:sz w:val="20"/>
                <w:szCs w:val="20"/>
              </w:rPr>
              <w:t>ресурси</w:t>
            </w:r>
            <w:proofErr w:type="spellEnd"/>
            <w:r w:rsidRPr="0078034D">
              <w:rPr>
                <w:sz w:val="20"/>
                <w:szCs w:val="20"/>
              </w:rPr>
              <w:t xml:space="preserve"> </w:t>
            </w:r>
            <w:proofErr w:type="spellStart"/>
            <w:r w:rsidRPr="0078034D">
              <w:rPr>
                <w:sz w:val="20"/>
                <w:szCs w:val="20"/>
              </w:rPr>
              <w:t>за</w:t>
            </w:r>
            <w:proofErr w:type="spellEnd"/>
            <w:r w:rsidRPr="0078034D">
              <w:rPr>
                <w:sz w:val="20"/>
                <w:szCs w:val="20"/>
              </w:rPr>
              <w:t xml:space="preserve"> </w:t>
            </w:r>
            <w:proofErr w:type="spellStart"/>
            <w:r w:rsidRPr="0078034D">
              <w:rPr>
                <w:sz w:val="20"/>
                <w:szCs w:val="20"/>
              </w:rPr>
              <w:t>неутрална</w:t>
            </w:r>
            <w:proofErr w:type="spellEnd"/>
            <w:r w:rsidRPr="0078034D">
              <w:rPr>
                <w:sz w:val="20"/>
                <w:szCs w:val="20"/>
              </w:rPr>
              <w:t xml:space="preserve"> </w:t>
            </w:r>
            <w:proofErr w:type="spellStart"/>
            <w:r w:rsidRPr="0078034D">
              <w:rPr>
                <w:sz w:val="20"/>
                <w:szCs w:val="20"/>
              </w:rPr>
              <w:t>Румъния</w:t>
            </w:r>
            <w:proofErr w:type="spellEnd"/>
            <w:r w:rsidRPr="0078034D">
              <w:rPr>
                <w:sz w:val="20"/>
                <w:szCs w:val="20"/>
              </w:rPr>
              <w:t xml:space="preserve"> </w:t>
            </w:r>
            <w:proofErr w:type="spellStart"/>
            <w:r w:rsidRPr="0078034D">
              <w:rPr>
                <w:sz w:val="20"/>
                <w:szCs w:val="20"/>
              </w:rPr>
              <w:t>по</w:t>
            </w:r>
            <w:proofErr w:type="spellEnd"/>
            <w:r w:rsidRPr="0078034D">
              <w:rPr>
                <w:sz w:val="20"/>
                <w:szCs w:val="20"/>
              </w:rPr>
              <w:t xml:space="preserve"> </w:t>
            </w:r>
            <w:proofErr w:type="spellStart"/>
            <w:r w:rsidRPr="0078034D">
              <w:rPr>
                <w:sz w:val="20"/>
                <w:szCs w:val="20"/>
              </w:rPr>
              <w:t>отношение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емисиите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парникови</w:t>
            </w:r>
            <w:proofErr w:type="spellEnd"/>
            <w:r w:rsidRPr="0078034D">
              <w:rPr>
                <w:sz w:val="20"/>
                <w:szCs w:val="20"/>
              </w:rPr>
              <w:t xml:space="preserve"> </w:t>
            </w:r>
            <w:proofErr w:type="spellStart"/>
            <w:r w:rsidRPr="0078034D">
              <w:rPr>
                <w:sz w:val="20"/>
                <w:szCs w:val="20"/>
              </w:rPr>
              <w:t>газове</w:t>
            </w:r>
            <w:proofErr w:type="spellEnd"/>
            <w:r w:rsidRPr="0078034D">
              <w:rPr>
                <w:sz w:val="20"/>
                <w:szCs w:val="20"/>
              </w:rPr>
              <w:t xml:space="preserve"> </w:t>
            </w:r>
            <w:proofErr w:type="spellStart"/>
            <w:r w:rsidRPr="0078034D">
              <w:rPr>
                <w:sz w:val="20"/>
                <w:szCs w:val="20"/>
              </w:rPr>
              <w:t>до</w:t>
            </w:r>
            <w:proofErr w:type="spellEnd"/>
            <w:r w:rsidRPr="0078034D">
              <w:rPr>
                <w:sz w:val="20"/>
                <w:szCs w:val="20"/>
              </w:rPr>
              <w:t xml:space="preserve"> 2050 г. </w:t>
            </w:r>
          </w:p>
          <w:p w14:paraId="5BF98BEC" w14:textId="3C4A5BB3" w:rsidR="0078034D" w:rsidRPr="005818AC" w:rsidRDefault="0078034D" w:rsidP="0078034D">
            <w:pPr>
              <w:jc w:val="both"/>
              <w:rPr>
                <w:sz w:val="20"/>
                <w:szCs w:val="20"/>
              </w:rPr>
            </w:pPr>
            <w:proofErr w:type="spellStart"/>
            <w:r w:rsidRPr="0078034D">
              <w:rPr>
                <w:sz w:val="20"/>
                <w:szCs w:val="20"/>
              </w:rPr>
              <w:t>Екологичните</w:t>
            </w:r>
            <w:proofErr w:type="spellEnd"/>
            <w:r w:rsidRPr="0078034D">
              <w:rPr>
                <w:sz w:val="20"/>
                <w:szCs w:val="20"/>
              </w:rPr>
              <w:t xml:space="preserve">, </w:t>
            </w:r>
            <w:proofErr w:type="spellStart"/>
            <w:r w:rsidRPr="0078034D">
              <w:rPr>
                <w:sz w:val="20"/>
                <w:szCs w:val="20"/>
              </w:rPr>
              <w:t>социално-икономическите</w:t>
            </w:r>
            <w:proofErr w:type="spellEnd"/>
            <w:r w:rsidRPr="0078034D">
              <w:rPr>
                <w:sz w:val="20"/>
                <w:szCs w:val="20"/>
              </w:rPr>
              <w:t xml:space="preserve">, </w:t>
            </w:r>
            <w:proofErr w:type="spellStart"/>
            <w:r w:rsidRPr="0078034D">
              <w:rPr>
                <w:sz w:val="20"/>
                <w:szCs w:val="20"/>
              </w:rPr>
              <w:t>проектантските</w:t>
            </w:r>
            <w:proofErr w:type="spellEnd"/>
            <w:r w:rsidRPr="0078034D">
              <w:rPr>
                <w:sz w:val="20"/>
                <w:szCs w:val="20"/>
              </w:rPr>
              <w:t xml:space="preserve">, </w:t>
            </w:r>
            <w:proofErr w:type="spellStart"/>
            <w:r w:rsidRPr="0078034D">
              <w:rPr>
                <w:sz w:val="20"/>
                <w:szCs w:val="20"/>
              </w:rPr>
              <w:t>строителните</w:t>
            </w:r>
            <w:proofErr w:type="spellEnd"/>
            <w:r w:rsidRPr="0078034D">
              <w:rPr>
                <w:sz w:val="20"/>
                <w:szCs w:val="20"/>
              </w:rPr>
              <w:t xml:space="preserve"> и </w:t>
            </w:r>
            <w:proofErr w:type="spellStart"/>
            <w:r w:rsidRPr="0078034D">
              <w:rPr>
                <w:sz w:val="20"/>
                <w:szCs w:val="20"/>
              </w:rPr>
              <w:t>оперативните</w:t>
            </w:r>
            <w:proofErr w:type="spellEnd"/>
            <w:r w:rsidRPr="0078034D">
              <w:rPr>
                <w:sz w:val="20"/>
                <w:szCs w:val="20"/>
              </w:rPr>
              <w:t xml:space="preserve"> </w:t>
            </w:r>
            <w:proofErr w:type="spellStart"/>
            <w:r w:rsidRPr="0078034D">
              <w:rPr>
                <w:sz w:val="20"/>
                <w:szCs w:val="20"/>
              </w:rPr>
              <w:t>критерии</w:t>
            </w:r>
            <w:proofErr w:type="spellEnd"/>
            <w:r w:rsidRPr="0078034D">
              <w:rPr>
                <w:sz w:val="20"/>
                <w:szCs w:val="20"/>
              </w:rPr>
              <w:t xml:space="preserve"> </w:t>
            </w:r>
            <w:proofErr w:type="spellStart"/>
            <w:r w:rsidRPr="0078034D">
              <w:rPr>
                <w:sz w:val="20"/>
                <w:szCs w:val="20"/>
              </w:rPr>
              <w:t>бяха</w:t>
            </w:r>
            <w:proofErr w:type="spellEnd"/>
            <w:r w:rsidRPr="0078034D">
              <w:rPr>
                <w:sz w:val="20"/>
                <w:szCs w:val="20"/>
              </w:rPr>
              <w:t xml:space="preserve"> </w:t>
            </w:r>
            <w:proofErr w:type="spellStart"/>
            <w:r w:rsidRPr="0078034D">
              <w:rPr>
                <w:sz w:val="20"/>
                <w:szCs w:val="20"/>
              </w:rPr>
              <w:t>взети</w:t>
            </w:r>
            <w:proofErr w:type="spellEnd"/>
            <w:r w:rsidRPr="0078034D">
              <w:rPr>
                <w:sz w:val="20"/>
                <w:szCs w:val="20"/>
              </w:rPr>
              <w:t xml:space="preserve"> </w:t>
            </w:r>
            <w:proofErr w:type="spellStart"/>
            <w:r w:rsidRPr="0078034D">
              <w:rPr>
                <w:sz w:val="20"/>
                <w:szCs w:val="20"/>
              </w:rPr>
              <w:t>предвид</w:t>
            </w:r>
            <w:proofErr w:type="spellEnd"/>
            <w:r w:rsidRPr="0078034D">
              <w:rPr>
                <w:sz w:val="20"/>
                <w:szCs w:val="20"/>
              </w:rPr>
              <w:t xml:space="preserve"> </w:t>
            </w:r>
            <w:proofErr w:type="spellStart"/>
            <w:r w:rsidRPr="0078034D">
              <w:rPr>
                <w:sz w:val="20"/>
                <w:szCs w:val="20"/>
              </w:rPr>
              <w:t>при</w:t>
            </w:r>
            <w:proofErr w:type="spellEnd"/>
            <w:r w:rsidRPr="0078034D">
              <w:rPr>
                <w:sz w:val="20"/>
                <w:szCs w:val="20"/>
              </w:rPr>
              <w:t xml:space="preserve"> </w:t>
            </w:r>
            <w:proofErr w:type="spellStart"/>
            <w:r w:rsidRPr="0078034D">
              <w:rPr>
                <w:sz w:val="20"/>
                <w:szCs w:val="20"/>
              </w:rPr>
              <w:t>оценката</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алтернативите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обекта</w:t>
            </w:r>
            <w:proofErr w:type="spellEnd"/>
            <w:r w:rsidRPr="0078034D">
              <w:rPr>
                <w:sz w:val="20"/>
                <w:szCs w:val="20"/>
              </w:rPr>
              <w:t xml:space="preserve">. </w:t>
            </w:r>
            <w:proofErr w:type="spellStart"/>
            <w:r w:rsidRPr="0078034D">
              <w:rPr>
                <w:sz w:val="20"/>
                <w:szCs w:val="20"/>
              </w:rPr>
              <w:t>След</w:t>
            </w:r>
            <w:proofErr w:type="spellEnd"/>
            <w:r w:rsidRPr="0078034D">
              <w:rPr>
                <w:sz w:val="20"/>
                <w:szCs w:val="20"/>
              </w:rPr>
              <w:t xml:space="preserve"> </w:t>
            </w:r>
            <w:proofErr w:type="spellStart"/>
            <w:r w:rsidRPr="0078034D">
              <w:rPr>
                <w:sz w:val="20"/>
                <w:szCs w:val="20"/>
              </w:rPr>
              <w:t>тази</w:t>
            </w:r>
            <w:proofErr w:type="spellEnd"/>
            <w:r w:rsidRPr="0078034D">
              <w:rPr>
                <w:sz w:val="20"/>
                <w:szCs w:val="20"/>
              </w:rPr>
              <w:t xml:space="preserve"> </w:t>
            </w:r>
            <w:proofErr w:type="spellStart"/>
            <w:r w:rsidRPr="0078034D">
              <w:rPr>
                <w:sz w:val="20"/>
                <w:szCs w:val="20"/>
              </w:rPr>
              <w:t>оценка</w:t>
            </w:r>
            <w:proofErr w:type="spellEnd"/>
            <w:r w:rsidRPr="0078034D">
              <w:rPr>
                <w:sz w:val="20"/>
                <w:szCs w:val="20"/>
              </w:rPr>
              <w:t xml:space="preserve"> </w:t>
            </w:r>
            <w:proofErr w:type="spellStart"/>
            <w:r w:rsidRPr="0078034D">
              <w:rPr>
                <w:sz w:val="20"/>
                <w:szCs w:val="20"/>
              </w:rPr>
              <w:t>предложеният</w:t>
            </w:r>
            <w:proofErr w:type="spellEnd"/>
            <w:r w:rsidRPr="0078034D">
              <w:rPr>
                <w:sz w:val="20"/>
                <w:szCs w:val="20"/>
              </w:rPr>
              <w:t xml:space="preserve"> </w:t>
            </w:r>
            <w:proofErr w:type="spellStart"/>
            <w:r w:rsidRPr="0078034D">
              <w:rPr>
                <w:sz w:val="20"/>
                <w:szCs w:val="20"/>
              </w:rPr>
              <w:t>обект</w:t>
            </w:r>
            <w:proofErr w:type="spellEnd"/>
            <w:r w:rsidRPr="0078034D">
              <w:rPr>
                <w:sz w:val="20"/>
                <w:szCs w:val="20"/>
              </w:rPr>
              <w:t xml:space="preserve"> в </w:t>
            </w:r>
            <w:proofErr w:type="spellStart"/>
            <w:r w:rsidRPr="0078034D">
              <w:rPr>
                <w:sz w:val="20"/>
                <w:szCs w:val="20"/>
              </w:rPr>
              <w:t>Черчезу</w:t>
            </w:r>
            <w:proofErr w:type="spellEnd"/>
            <w:r w:rsidRPr="0078034D">
              <w:rPr>
                <w:sz w:val="20"/>
                <w:szCs w:val="20"/>
              </w:rPr>
              <w:t xml:space="preserve"> </w:t>
            </w:r>
            <w:proofErr w:type="spellStart"/>
            <w:r w:rsidRPr="0078034D">
              <w:rPr>
                <w:sz w:val="20"/>
                <w:szCs w:val="20"/>
              </w:rPr>
              <w:t>беше</w:t>
            </w:r>
            <w:proofErr w:type="spellEnd"/>
            <w:r w:rsidRPr="0078034D">
              <w:rPr>
                <w:sz w:val="20"/>
                <w:szCs w:val="20"/>
              </w:rPr>
              <w:t xml:space="preserve"> </w:t>
            </w:r>
            <w:proofErr w:type="spellStart"/>
            <w:r w:rsidRPr="0078034D">
              <w:rPr>
                <w:sz w:val="20"/>
                <w:szCs w:val="20"/>
              </w:rPr>
              <w:t>избран</w:t>
            </w:r>
            <w:proofErr w:type="spellEnd"/>
            <w:r w:rsidRPr="0078034D">
              <w:rPr>
                <w:sz w:val="20"/>
                <w:szCs w:val="20"/>
              </w:rPr>
              <w:t xml:space="preserve"> </w:t>
            </w:r>
            <w:proofErr w:type="spellStart"/>
            <w:r w:rsidRPr="0078034D">
              <w:rPr>
                <w:sz w:val="20"/>
                <w:szCs w:val="20"/>
              </w:rPr>
              <w:t>като</w:t>
            </w:r>
            <w:proofErr w:type="spellEnd"/>
            <w:r w:rsidRPr="0078034D">
              <w:rPr>
                <w:sz w:val="20"/>
                <w:szCs w:val="20"/>
              </w:rPr>
              <w:t xml:space="preserve"> </w:t>
            </w:r>
            <w:proofErr w:type="spellStart"/>
            <w:r w:rsidRPr="0078034D">
              <w:rPr>
                <w:sz w:val="20"/>
                <w:szCs w:val="20"/>
              </w:rPr>
              <w:t>най-добрият</w:t>
            </w:r>
            <w:proofErr w:type="spellEnd"/>
            <w:r w:rsidRPr="0078034D">
              <w:rPr>
                <w:sz w:val="20"/>
                <w:szCs w:val="20"/>
              </w:rPr>
              <w:t xml:space="preserve"> </w:t>
            </w:r>
            <w:proofErr w:type="spellStart"/>
            <w:r w:rsidRPr="0078034D">
              <w:rPr>
                <w:sz w:val="20"/>
                <w:szCs w:val="20"/>
              </w:rPr>
              <w:t>вариант</w:t>
            </w:r>
            <w:proofErr w:type="spellEnd"/>
            <w:r w:rsidRPr="0078034D">
              <w:rPr>
                <w:sz w:val="20"/>
                <w:szCs w:val="20"/>
              </w:rPr>
              <w:t xml:space="preserve"> </w:t>
            </w:r>
            <w:proofErr w:type="spellStart"/>
            <w:r w:rsidRPr="0078034D">
              <w:rPr>
                <w:sz w:val="20"/>
                <w:szCs w:val="20"/>
              </w:rPr>
              <w:t>за</w:t>
            </w:r>
            <w:proofErr w:type="spellEnd"/>
            <w:r w:rsidRPr="0078034D">
              <w:rPr>
                <w:sz w:val="20"/>
                <w:szCs w:val="20"/>
              </w:rPr>
              <w:t xml:space="preserve"> </w:t>
            </w:r>
            <w:proofErr w:type="spellStart"/>
            <w:r w:rsidRPr="0078034D">
              <w:rPr>
                <w:sz w:val="20"/>
                <w:szCs w:val="20"/>
              </w:rPr>
              <w:t>изграждане</w:t>
            </w:r>
            <w:proofErr w:type="spellEnd"/>
            <w:r w:rsidRPr="0078034D">
              <w:rPr>
                <w:sz w:val="20"/>
                <w:szCs w:val="20"/>
              </w:rPr>
              <w:t xml:space="preserve"> и </w:t>
            </w:r>
            <w:proofErr w:type="spellStart"/>
            <w:r w:rsidRPr="0078034D">
              <w:rPr>
                <w:sz w:val="20"/>
                <w:szCs w:val="20"/>
              </w:rPr>
              <w:t>монтаж</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съоръженията</w:t>
            </w:r>
            <w:proofErr w:type="spellEnd"/>
            <w:r w:rsidRPr="0078034D">
              <w:rPr>
                <w:sz w:val="20"/>
                <w:szCs w:val="20"/>
              </w:rPr>
              <w:t>.</w:t>
            </w:r>
          </w:p>
          <w:p w14:paraId="48FFA4B8" w14:textId="7C9EC618" w:rsidR="0078034D" w:rsidRPr="005818AC" w:rsidRDefault="0078034D" w:rsidP="0078034D">
            <w:pPr>
              <w:jc w:val="both"/>
              <w:rPr>
                <w:sz w:val="20"/>
                <w:szCs w:val="20"/>
              </w:rPr>
            </w:pPr>
            <w:proofErr w:type="spellStart"/>
            <w:r w:rsidRPr="0078034D">
              <w:rPr>
                <w:sz w:val="20"/>
                <w:szCs w:val="20"/>
              </w:rPr>
              <w:t>Мястото</w:t>
            </w:r>
            <w:proofErr w:type="spellEnd"/>
            <w:r w:rsidRPr="0078034D">
              <w:rPr>
                <w:sz w:val="20"/>
                <w:szCs w:val="20"/>
              </w:rPr>
              <w:t xml:space="preserve"> е </w:t>
            </w:r>
            <w:proofErr w:type="spellStart"/>
            <w:r w:rsidRPr="0078034D">
              <w:rPr>
                <w:sz w:val="20"/>
                <w:szCs w:val="20"/>
              </w:rPr>
              <w:t>избрано</w:t>
            </w:r>
            <w:proofErr w:type="spellEnd"/>
            <w:r w:rsidRPr="0078034D">
              <w:rPr>
                <w:sz w:val="20"/>
                <w:szCs w:val="20"/>
              </w:rPr>
              <w:t xml:space="preserve"> </w:t>
            </w:r>
            <w:proofErr w:type="spellStart"/>
            <w:r w:rsidRPr="0078034D">
              <w:rPr>
                <w:sz w:val="20"/>
                <w:szCs w:val="20"/>
              </w:rPr>
              <w:t>поради</w:t>
            </w:r>
            <w:proofErr w:type="spellEnd"/>
            <w:r w:rsidRPr="0078034D">
              <w:rPr>
                <w:sz w:val="20"/>
                <w:szCs w:val="20"/>
              </w:rPr>
              <w:t xml:space="preserve"> </w:t>
            </w:r>
            <w:proofErr w:type="spellStart"/>
            <w:r w:rsidRPr="0078034D">
              <w:rPr>
                <w:sz w:val="20"/>
                <w:szCs w:val="20"/>
              </w:rPr>
              <w:t>преобладаващо</w:t>
            </w:r>
            <w:proofErr w:type="spellEnd"/>
            <w:r w:rsidRPr="0078034D">
              <w:rPr>
                <w:sz w:val="20"/>
                <w:szCs w:val="20"/>
              </w:rPr>
              <w:t xml:space="preserve"> </w:t>
            </w:r>
            <w:proofErr w:type="spellStart"/>
            <w:r w:rsidRPr="0078034D">
              <w:rPr>
                <w:sz w:val="20"/>
                <w:szCs w:val="20"/>
              </w:rPr>
              <w:t>равната</w:t>
            </w:r>
            <w:proofErr w:type="spellEnd"/>
            <w:r w:rsidRPr="0078034D">
              <w:rPr>
                <w:sz w:val="20"/>
                <w:szCs w:val="20"/>
              </w:rPr>
              <w:t xml:space="preserve"> </w:t>
            </w:r>
            <w:proofErr w:type="spellStart"/>
            <w:r w:rsidRPr="0078034D">
              <w:rPr>
                <w:sz w:val="20"/>
                <w:szCs w:val="20"/>
              </w:rPr>
              <w:t>топография</w:t>
            </w:r>
            <w:proofErr w:type="spellEnd"/>
            <w:r w:rsidRPr="0078034D">
              <w:rPr>
                <w:sz w:val="20"/>
                <w:szCs w:val="20"/>
              </w:rPr>
              <w:t xml:space="preserve">, </w:t>
            </w:r>
            <w:proofErr w:type="spellStart"/>
            <w:r w:rsidRPr="0078034D">
              <w:rPr>
                <w:sz w:val="20"/>
                <w:szCs w:val="20"/>
              </w:rPr>
              <w:t>като</w:t>
            </w:r>
            <w:proofErr w:type="spellEnd"/>
            <w:r w:rsidRPr="0078034D">
              <w:rPr>
                <w:sz w:val="20"/>
                <w:szCs w:val="20"/>
              </w:rPr>
              <w:t xml:space="preserve"> в </w:t>
            </w:r>
            <w:proofErr w:type="spellStart"/>
            <w:r w:rsidRPr="0078034D">
              <w:rPr>
                <w:sz w:val="20"/>
                <w:szCs w:val="20"/>
              </w:rPr>
              <w:t>границите</w:t>
            </w:r>
            <w:proofErr w:type="spellEnd"/>
            <w:r w:rsidRPr="0078034D">
              <w:rPr>
                <w:sz w:val="20"/>
                <w:szCs w:val="20"/>
              </w:rPr>
              <w:t xml:space="preserve"> </w:t>
            </w:r>
            <w:proofErr w:type="spellStart"/>
            <w:r w:rsidRPr="0078034D">
              <w:rPr>
                <w:sz w:val="20"/>
                <w:szCs w:val="20"/>
              </w:rPr>
              <w:t>му</w:t>
            </w:r>
            <w:proofErr w:type="spellEnd"/>
            <w:r w:rsidRPr="0078034D">
              <w:rPr>
                <w:sz w:val="20"/>
                <w:szCs w:val="20"/>
              </w:rPr>
              <w:t xml:space="preserve"> </w:t>
            </w:r>
            <w:proofErr w:type="spellStart"/>
            <w:r w:rsidRPr="0078034D">
              <w:rPr>
                <w:sz w:val="20"/>
                <w:szCs w:val="20"/>
              </w:rPr>
              <w:t>не</w:t>
            </w:r>
            <w:proofErr w:type="spellEnd"/>
            <w:r w:rsidRPr="0078034D">
              <w:rPr>
                <w:sz w:val="20"/>
                <w:szCs w:val="20"/>
              </w:rPr>
              <w:t xml:space="preserve"> </w:t>
            </w:r>
            <w:proofErr w:type="spellStart"/>
            <w:r w:rsidRPr="0078034D">
              <w:rPr>
                <w:sz w:val="20"/>
                <w:szCs w:val="20"/>
              </w:rPr>
              <w:t>са</w:t>
            </w:r>
            <w:proofErr w:type="spellEnd"/>
            <w:r w:rsidRPr="0078034D">
              <w:rPr>
                <w:sz w:val="20"/>
                <w:szCs w:val="20"/>
              </w:rPr>
              <w:t xml:space="preserve"> </w:t>
            </w:r>
            <w:proofErr w:type="spellStart"/>
            <w:r w:rsidRPr="0078034D">
              <w:rPr>
                <w:sz w:val="20"/>
                <w:szCs w:val="20"/>
              </w:rPr>
              <w:t>идентифицирани</w:t>
            </w:r>
            <w:proofErr w:type="spellEnd"/>
            <w:r w:rsidRPr="0078034D">
              <w:rPr>
                <w:sz w:val="20"/>
                <w:szCs w:val="20"/>
              </w:rPr>
              <w:t xml:space="preserve"> </w:t>
            </w:r>
            <w:proofErr w:type="spellStart"/>
            <w:r w:rsidRPr="0078034D">
              <w:rPr>
                <w:sz w:val="20"/>
                <w:szCs w:val="20"/>
              </w:rPr>
              <w:t>археологически</w:t>
            </w:r>
            <w:proofErr w:type="spellEnd"/>
            <w:r w:rsidRPr="0078034D">
              <w:rPr>
                <w:sz w:val="20"/>
                <w:szCs w:val="20"/>
              </w:rPr>
              <w:t xml:space="preserve"> </w:t>
            </w:r>
            <w:proofErr w:type="spellStart"/>
            <w:r w:rsidRPr="0078034D">
              <w:rPr>
                <w:sz w:val="20"/>
                <w:szCs w:val="20"/>
              </w:rPr>
              <w:t>обекти</w:t>
            </w:r>
            <w:proofErr w:type="spellEnd"/>
            <w:r w:rsidRPr="0078034D">
              <w:rPr>
                <w:sz w:val="20"/>
                <w:szCs w:val="20"/>
              </w:rPr>
              <w:t xml:space="preserve">. </w:t>
            </w:r>
            <w:proofErr w:type="spellStart"/>
            <w:r w:rsidRPr="0078034D">
              <w:rPr>
                <w:sz w:val="20"/>
                <w:szCs w:val="20"/>
              </w:rPr>
              <w:t>Също</w:t>
            </w:r>
            <w:proofErr w:type="spellEnd"/>
            <w:r w:rsidRPr="0078034D">
              <w:rPr>
                <w:sz w:val="20"/>
                <w:szCs w:val="20"/>
              </w:rPr>
              <w:t xml:space="preserve"> </w:t>
            </w:r>
            <w:proofErr w:type="spellStart"/>
            <w:r w:rsidRPr="0078034D">
              <w:rPr>
                <w:sz w:val="20"/>
                <w:szCs w:val="20"/>
              </w:rPr>
              <w:t>така</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мястото</w:t>
            </w:r>
            <w:proofErr w:type="spellEnd"/>
            <w:r w:rsidRPr="0078034D">
              <w:rPr>
                <w:sz w:val="20"/>
                <w:szCs w:val="20"/>
              </w:rPr>
              <w:t xml:space="preserve"> </w:t>
            </w:r>
            <w:proofErr w:type="spellStart"/>
            <w:r w:rsidRPr="0078034D">
              <w:rPr>
                <w:sz w:val="20"/>
                <w:szCs w:val="20"/>
              </w:rPr>
              <w:t>не</w:t>
            </w:r>
            <w:proofErr w:type="spellEnd"/>
            <w:r w:rsidRPr="0078034D">
              <w:rPr>
                <w:sz w:val="20"/>
                <w:szCs w:val="20"/>
              </w:rPr>
              <w:t xml:space="preserve"> </w:t>
            </w:r>
            <w:proofErr w:type="spellStart"/>
            <w:r w:rsidRPr="0078034D">
              <w:rPr>
                <w:sz w:val="20"/>
                <w:szCs w:val="20"/>
              </w:rPr>
              <w:t>са</w:t>
            </w:r>
            <w:proofErr w:type="spellEnd"/>
            <w:r w:rsidRPr="0078034D">
              <w:rPr>
                <w:sz w:val="20"/>
                <w:szCs w:val="20"/>
              </w:rPr>
              <w:t xml:space="preserve"> </w:t>
            </w:r>
            <w:proofErr w:type="spellStart"/>
            <w:r w:rsidRPr="0078034D">
              <w:rPr>
                <w:sz w:val="20"/>
                <w:szCs w:val="20"/>
              </w:rPr>
              <w:t>идентифицирани</w:t>
            </w:r>
            <w:proofErr w:type="spellEnd"/>
            <w:r w:rsidRPr="0078034D">
              <w:rPr>
                <w:sz w:val="20"/>
                <w:szCs w:val="20"/>
              </w:rPr>
              <w:t xml:space="preserve"> </w:t>
            </w:r>
            <w:proofErr w:type="spellStart"/>
            <w:r w:rsidRPr="0078034D">
              <w:rPr>
                <w:sz w:val="20"/>
                <w:szCs w:val="20"/>
              </w:rPr>
              <w:t>повърхностни</w:t>
            </w:r>
            <w:proofErr w:type="spellEnd"/>
            <w:r w:rsidRPr="0078034D">
              <w:rPr>
                <w:sz w:val="20"/>
                <w:szCs w:val="20"/>
              </w:rPr>
              <w:t xml:space="preserve"> </w:t>
            </w:r>
            <w:proofErr w:type="spellStart"/>
            <w:r w:rsidRPr="0078034D">
              <w:rPr>
                <w:sz w:val="20"/>
                <w:szCs w:val="20"/>
              </w:rPr>
              <w:t>водни</w:t>
            </w:r>
            <w:proofErr w:type="spellEnd"/>
            <w:r w:rsidRPr="0078034D">
              <w:rPr>
                <w:sz w:val="20"/>
                <w:szCs w:val="20"/>
              </w:rPr>
              <w:t xml:space="preserve"> </w:t>
            </w:r>
            <w:proofErr w:type="spellStart"/>
            <w:r w:rsidRPr="0078034D">
              <w:rPr>
                <w:sz w:val="20"/>
                <w:szCs w:val="20"/>
              </w:rPr>
              <w:t>течения</w:t>
            </w:r>
            <w:proofErr w:type="spellEnd"/>
            <w:r w:rsidRPr="0078034D">
              <w:rPr>
                <w:sz w:val="20"/>
                <w:szCs w:val="20"/>
              </w:rPr>
              <w:t xml:space="preserve">. </w:t>
            </w:r>
          </w:p>
          <w:p w14:paraId="19B1BD33" w14:textId="0425AE97" w:rsidR="0085560E" w:rsidRPr="005818AC" w:rsidRDefault="0085560E" w:rsidP="0078034D">
            <w:pPr>
              <w:jc w:val="both"/>
              <w:rPr>
                <w:sz w:val="20"/>
                <w:szCs w:val="20"/>
              </w:rPr>
            </w:pPr>
            <w:proofErr w:type="spellStart"/>
            <w:r w:rsidRPr="0078034D">
              <w:rPr>
                <w:sz w:val="20"/>
                <w:szCs w:val="20"/>
              </w:rPr>
              <w:t>Взета</w:t>
            </w:r>
            <w:proofErr w:type="spellEnd"/>
            <w:r w:rsidRPr="0078034D">
              <w:rPr>
                <w:sz w:val="20"/>
                <w:szCs w:val="20"/>
              </w:rPr>
              <w:t xml:space="preserve"> е </w:t>
            </w:r>
            <w:proofErr w:type="spellStart"/>
            <w:r w:rsidRPr="0078034D">
              <w:rPr>
                <w:sz w:val="20"/>
                <w:szCs w:val="20"/>
              </w:rPr>
              <w:t>предвид</w:t>
            </w:r>
            <w:proofErr w:type="spellEnd"/>
            <w:r w:rsidRPr="0078034D">
              <w:rPr>
                <w:sz w:val="20"/>
                <w:szCs w:val="20"/>
              </w:rPr>
              <w:t xml:space="preserve"> </w:t>
            </w:r>
            <w:proofErr w:type="spellStart"/>
            <w:r w:rsidRPr="0078034D">
              <w:rPr>
                <w:sz w:val="20"/>
                <w:szCs w:val="20"/>
              </w:rPr>
              <w:t>екологичната</w:t>
            </w:r>
            <w:proofErr w:type="spellEnd"/>
            <w:r w:rsidRPr="0078034D">
              <w:rPr>
                <w:sz w:val="20"/>
                <w:szCs w:val="20"/>
              </w:rPr>
              <w:t xml:space="preserve"> </w:t>
            </w:r>
            <w:proofErr w:type="spellStart"/>
            <w:r w:rsidRPr="0078034D">
              <w:rPr>
                <w:sz w:val="20"/>
                <w:szCs w:val="20"/>
              </w:rPr>
              <w:t>чувствителност</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 xml:space="preserve"> </w:t>
            </w:r>
            <w:proofErr w:type="spellStart"/>
            <w:r w:rsidRPr="0078034D">
              <w:rPr>
                <w:sz w:val="20"/>
                <w:szCs w:val="20"/>
              </w:rPr>
              <w:t>географския</w:t>
            </w:r>
            <w:proofErr w:type="spellEnd"/>
            <w:r w:rsidRPr="0078034D">
              <w:rPr>
                <w:sz w:val="20"/>
                <w:szCs w:val="20"/>
              </w:rPr>
              <w:t xml:space="preserve"> </w:t>
            </w:r>
            <w:proofErr w:type="spellStart"/>
            <w:r w:rsidRPr="0078034D">
              <w:rPr>
                <w:sz w:val="20"/>
                <w:szCs w:val="20"/>
              </w:rPr>
              <w:t>район</w:t>
            </w:r>
            <w:proofErr w:type="spellEnd"/>
            <w:r w:rsidRPr="0078034D">
              <w:rPr>
                <w:sz w:val="20"/>
                <w:szCs w:val="20"/>
              </w:rPr>
              <w:t xml:space="preserve">, </w:t>
            </w:r>
            <w:proofErr w:type="spellStart"/>
            <w:r w:rsidRPr="0078034D">
              <w:rPr>
                <w:sz w:val="20"/>
                <w:szCs w:val="20"/>
              </w:rPr>
              <w:t>който</w:t>
            </w:r>
            <w:proofErr w:type="spellEnd"/>
            <w:r w:rsidRPr="0078034D">
              <w:rPr>
                <w:sz w:val="20"/>
                <w:szCs w:val="20"/>
              </w:rPr>
              <w:t xml:space="preserve"> </w:t>
            </w:r>
            <w:proofErr w:type="spellStart"/>
            <w:r w:rsidRPr="0078034D">
              <w:rPr>
                <w:sz w:val="20"/>
                <w:szCs w:val="20"/>
              </w:rPr>
              <w:t>може</w:t>
            </w:r>
            <w:proofErr w:type="spellEnd"/>
            <w:r w:rsidRPr="0078034D">
              <w:rPr>
                <w:sz w:val="20"/>
                <w:szCs w:val="20"/>
              </w:rPr>
              <w:t xml:space="preserve"> </w:t>
            </w:r>
            <w:proofErr w:type="spellStart"/>
            <w:r w:rsidRPr="0078034D">
              <w:rPr>
                <w:sz w:val="20"/>
                <w:szCs w:val="20"/>
              </w:rPr>
              <w:t>да</w:t>
            </w:r>
            <w:proofErr w:type="spellEnd"/>
            <w:r w:rsidRPr="0078034D">
              <w:rPr>
                <w:sz w:val="20"/>
                <w:szCs w:val="20"/>
              </w:rPr>
              <w:t xml:space="preserve"> </w:t>
            </w:r>
            <w:proofErr w:type="spellStart"/>
            <w:r w:rsidRPr="0078034D">
              <w:rPr>
                <w:sz w:val="20"/>
                <w:szCs w:val="20"/>
              </w:rPr>
              <w:t>бъде</w:t>
            </w:r>
            <w:proofErr w:type="spellEnd"/>
            <w:r w:rsidRPr="0078034D">
              <w:rPr>
                <w:sz w:val="20"/>
                <w:szCs w:val="20"/>
              </w:rPr>
              <w:t xml:space="preserve"> </w:t>
            </w:r>
            <w:proofErr w:type="spellStart"/>
            <w:r w:rsidRPr="0078034D">
              <w:rPr>
                <w:sz w:val="20"/>
                <w:szCs w:val="20"/>
              </w:rPr>
              <w:t>засегнат</w:t>
            </w:r>
            <w:proofErr w:type="spellEnd"/>
            <w:r w:rsidRPr="0078034D">
              <w:rPr>
                <w:sz w:val="20"/>
                <w:szCs w:val="20"/>
              </w:rPr>
              <w:t xml:space="preserve"> </w:t>
            </w:r>
            <w:proofErr w:type="spellStart"/>
            <w:r w:rsidRPr="0078034D">
              <w:rPr>
                <w:sz w:val="20"/>
                <w:szCs w:val="20"/>
              </w:rPr>
              <w:t>от</w:t>
            </w:r>
            <w:proofErr w:type="spellEnd"/>
            <w:r w:rsidRPr="0078034D">
              <w:rPr>
                <w:sz w:val="20"/>
                <w:szCs w:val="20"/>
              </w:rPr>
              <w:t xml:space="preserve"> </w:t>
            </w:r>
            <w:proofErr w:type="spellStart"/>
            <w:r w:rsidRPr="0078034D">
              <w:rPr>
                <w:sz w:val="20"/>
                <w:szCs w:val="20"/>
              </w:rPr>
              <w:t>проекта</w:t>
            </w:r>
            <w:proofErr w:type="spellEnd"/>
            <w:r w:rsidRPr="0078034D">
              <w:rPr>
                <w:sz w:val="20"/>
                <w:szCs w:val="20"/>
              </w:rPr>
              <w:t xml:space="preserve">, </w:t>
            </w:r>
            <w:proofErr w:type="spellStart"/>
            <w:r w:rsidRPr="0078034D">
              <w:rPr>
                <w:sz w:val="20"/>
                <w:szCs w:val="20"/>
              </w:rPr>
              <w:t>по-специално</w:t>
            </w:r>
            <w:proofErr w:type="spellEnd"/>
            <w:r w:rsidRPr="0078034D">
              <w:rPr>
                <w:sz w:val="20"/>
                <w:szCs w:val="20"/>
              </w:rPr>
              <w:t xml:space="preserve"> </w:t>
            </w:r>
            <w:proofErr w:type="spellStart"/>
            <w:r w:rsidRPr="0078034D">
              <w:rPr>
                <w:sz w:val="20"/>
                <w:szCs w:val="20"/>
              </w:rPr>
              <w:t>по</w:t>
            </w:r>
            <w:proofErr w:type="spellEnd"/>
            <w:r w:rsidRPr="0078034D">
              <w:rPr>
                <w:sz w:val="20"/>
                <w:szCs w:val="20"/>
              </w:rPr>
              <w:t xml:space="preserve"> </w:t>
            </w:r>
            <w:proofErr w:type="spellStart"/>
            <w:r w:rsidRPr="0078034D">
              <w:rPr>
                <w:sz w:val="20"/>
                <w:szCs w:val="20"/>
              </w:rPr>
              <w:t>отношение</w:t>
            </w:r>
            <w:proofErr w:type="spellEnd"/>
            <w:r w:rsidRPr="0078034D">
              <w:rPr>
                <w:sz w:val="20"/>
                <w:szCs w:val="20"/>
              </w:rPr>
              <w:t xml:space="preserve"> </w:t>
            </w:r>
            <w:proofErr w:type="spellStart"/>
            <w:r w:rsidRPr="0078034D">
              <w:rPr>
                <w:sz w:val="20"/>
                <w:szCs w:val="20"/>
              </w:rPr>
              <w:t>на</w:t>
            </w:r>
            <w:proofErr w:type="spellEnd"/>
            <w:r w:rsidRPr="0078034D">
              <w:rPr>
                <w:sz w:val="20"/>
                <w:szCs w:val="20"/>
              </w:rPr>
              <w:t>:</w:t>
            </w:r>
          </w:p>
          <w:p w14:paraId="52B4166F" w14:textId="77777777" w:rsidR="0085560E" w:rsidRPr="0078587E" w:rsidRDefault="0085560E" w:rsidP="0078034D">
            <w:pPr>
              <w:pStyle w:val="ListParagraph"/>
              <w:numPr>
                <w:ilvl w:val="0"/>
                <w:numId w:val="20"/>
              </w:numPr>
              <w:jc w:val="both"/>
              <w:rPr>
                <w:rFonts w:ascii="Times New Roman" w:eastAsia="Times New Roman" w:hAnsi="Times New Roman" w:cs="Times New Roman"/>
                <w:sz w:val="20"/>
                <w:szCs w:val="20"/>
                <w:lang w:val="pt-BR"/>
              </w:rPr>
            </w:pPr>
            <w:proofErr w:type="spellStart"/>
            <w:r w:rsidRPr="0078587E">
              <w:rPr>
                <w:rFonts w:ascii="Times New Roman" w:eastAsia="Times New Roman" w:hAnsi="Times New Roman" w:cs="Times New Roman"/>
                <w:sz w:val="20"/>
                <w:szCs w:val="20"/>
              </w:rPr>
              <w:t>Текущо</w:t>
            </w:r>
            <w:proofErr w:type="spellEnd"/>
            <w:r w:rsidRPr="0078587E">
              <w:rPr>
                <w:rFonts w:ascii="Times New Roman" w:eastAsia="Times New Roman" w:hAnsi="Times New Roman" w:cs="Times New Roman"/>
                <w:sz w:val="20"/>
                <w:szCs w:val="20"/>
              </w:rPr>
              <w:t xml:space="preserve"> и </w:t>
            </w:r>
            <w:proofErr w:type="spellStart"/>
            <w:r w:rsidRPr="0078587E">
              <w:rPr>
                <w:rFonts w:ascii="Times New Roman" w:eastAsia="Times New Roman" w:hAnsi="Times New Roman" w:cs="Times New Roman"/>
                <w:sz w:val="20"/>
                <w:szCs w:val="20"/>
              </w:rPr>
              <w:t>одобрено</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земеползване</w:t>
            </w:r>
            <w:proofErr w:type="spellEnd"/>
          </w:p>
          <w:p w14:paraId="61CD700C" w14:textId="1682FE88" w:rsidR="0085560E" w:rsidRPr="005818AC" w:rsidRDefault="0085560E" w:rsidP="0085560E">
            <w:pPr>
              <w:jc w:val="both"/>
              <w:rPr>
                <w:sz w:val="20"/>
                <w:szCs w:val="20"/>
                <w:lang w:val="pt-BR"/>
              </w:rPr>
            </w:pPr>
            <w:proofErr w:type="spellStart"/>
            <w:r w:rsidRPr="0078034D">
              <w:rPr>
                <w:sz w:val="20"/>
                <w:szCs w:val="20"/>
              </w:rPr>
              <w:t>Земята</w:t>
            </w:r>
            <w:proofErr w:type="spellEnd"/>
            <w:r w:rsidRPr="005818AC">
              <w:rPr>
                <w:sz w:val="20"/>
                <w:szCs w:val="20"/>
                <w:lang w:val="pt-BR"/>
              </w:rPr>
              <w:t xml:space="preserve">, </w:t>
            </w:r>
            <w:proofErr w:type="spellStart"/>
            <w:r w:rsidRPr="0078034D">
              <w:rPr>
                <w:sz w:val="20"/>
                <w:szCs w:val="20"/>
              </w:rPr>
              <w:t>върху</w:t>
            </w:r>
            <w:proofErr w:type="spellEnd"/>
            <w:r w:rsidRPr="005818AC">
              <w:rPr>
                <w:sz w:val="20"/>
                <w:szCs w:val="20"/>
                <w:lang w:val="pt-BR"/>
              </w:rPr>
              <w:t xml:space="preserve"> </w:t>
            </w:r>
            <w:proofErr w:type="spellStart"/>
            <w:r w:rsidRPr="0078034D">
              <w:rPr>
                <w:sz w:val="20"/>
                <w:szCs w:val="20"/>
              </w:rPr>
              <w:t>която</w:t>
            </w:r>
            <w:proofErr w:type="spellEnd"/>
            <w:r w:rsidRPr="005818AC">
              <w:rPr>
                <w:sz w:val="20"/>
                <w:szCs w:val="20"/>
                <w:lang w:val="pt-BR"/>
              </w:rPr>
              <w:t xml:space="preserve"> </w:t>
            </w:r>
            <w:proofErr w:type="spellStart"/>
            <w:r w:rsidRPr="0078034D">
              <w:rPr>
                <w:sz w:val="20"/>
                <w:szCs w:val="20"/>
              </w:rPr>
              <w:t>ще</w:t>
            </w:r>
            <w:proofErr w:type="spellEnd"/>
            <w:r w:rsidRPr="005818AC">
              <w:rPr>
                <w:sz w:val="20"/>
                <w:szCs w:val="20"/>
                <w:lang w:val="pt-BR"/>
              </w:rPr>
              <w:t xml:space="preserve"> </w:t>
            </w:r>
            <w:proofErr w:type="spellStart"/>
            <w:r w:rsidRPr="0078034D">
              <w:rPr>
                <w:sz w:val="20"/>
                <w:szCs w:val="20"/>
              </w:rPr>
              <w:t>бъде</w:t>
            </w:r>
            <w:proofErr w:type="spellEnd"/>
            <w:r w:rsidRPr="005818AC">
              <w:rPr>
                <w:sz w:val="20"/>
                <w:szCs w:val="20"/>
                <w:lang w:val="pt-BR"/>
              </w:rPr>
              <w:t xml:space="preserve"> </w:t>
            </w:r>
            <w:proofErr w:type="spellStart"/>
            <w:r w:rsidRPr="0078034D">
              <w:rPr>
                <w:sz w:val="20"/>
                <w:szCs w:val="20"/>
              </w:rPr>
              <w:t>направена</w:t>
            </w:r>
            <w:proofErr w:type="spellEnd"/>
            <w:r w:rsidRPr="005818AC">
              <w:rPr>
                <w:sz w:val="20"/>
                <w:szCs w:val="20"/>
                <w:lang w:val="pt-BR"/>
              </w:rPr>
              <w:t xml:space="preserve"> </w:t>
            </w:r>
            <w:proofErr w:type="spellStart"/>
            <w:r w:rsidRPr="0078034D">
              <w:rPr>
                <w:sz w:val="20"/>
                <w:szCs w:val="20"/>
              </w:rPr>
              <w:t>инвестицията</w:t>
            </w:r>
            <w:proofErr w:type="spellEnd"/>
            <w:r w:rsidRPr="005818AC">
              <w:rPr>
                <w:sz w:val="20"/>
                <w:szCs w:val="20"/>
                <w:lang w:val="pt-BR"/>
              </w:rPr>
              <w:t xml:space="preserve">, </w:t>
            </w:r>
            <w:proofErr w:type="spellStart"/>
            <w:r w:rsidRPr="0078034D">
              <w:rPr>
                <w:sz w:val="20"/>
                <w:szCs w:val="20"/>
              </w:rPr>
              <w:t>се</w:t>
            </w:r>
            <w:proofErr w:type="spellEnd"/>
            <w:r w:rsidRPr="005818AC">
              <w:rPr>
                <w:sz w:val="20"/>
                <w:szCs w:val="20"/>
                <w:lang w:val="pt-BR"/>
              </w:rPr>
              <w:t xml:space="preserve"> </w:t>
            </w:r>
            <w:proofErr w:type="spellStart"/>
            <w:r w:rsidRPr="0078034D">
              <w:rPr>
                <w:sz w:val="20"/>
                <w:szCs w:val="20"/>
              </w:rPr>
              <w:t>намира</w:t>
            </w:r>
            <w:proofErr w:type="spellEnd"/>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община</w:t>
            </w:r>
            <w:proofErr w:type="spellEnd"/>
            <w:r w:rsidRPr="005818AC">
              <w:rPr>
                <w:sz w:val="20"/>
                <w:szCs w:val="20"/>
                <w:lang w:val="pt-BR"/>
              </w:rPr>
              <w:t xml:space="preserve"> </w:t>
            </w:r>
            <w:proofErr w:type="spellStart"/>
            <w:r w:rsidRPr="0078034D">
              <w:rPr>
                <w:sz w:val="20"/>
                <w:szCs w:val="20"/>
              </w:rPr>
              <w:t>Черчезу</w:t>
            </w:r>
            <w:proofErr w:type="spellEnd"/>
            <w:r w:rsidRPr="005818AC">
              <w:rPr>
                <w:sz w:val="20"/>
                <w:szCs w:val="20"/>
                <w:lang w:val="pt-BR"/>
              </w:rPr>
              <w:t xml:space="preserve">. </w:t>
            </w:r>
            <w:proofErr w:type="spellStart"/>
            <w:r w:rsidRPr="0078034D">
              <w:rPr>
                <w:sz w:val="20"/>
                <w:szCs w:val="20"/>
              </w:rPr>
              <w:t>Местоположението</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вятърния</w:t>
            </w:r>
            <w:proofErr w:type="spellEnd"/>
            <w:r w:rsidRPr="005818AC">
              <w:rPr>
                <w:sz w:val="20"/>
                <w:szCs w:val="20"/>
                <w:lang w:val="pt-BR"/>
              </w:rPr>
              <w:t xml:space="preserve"> </w:t>
            </w:r>
            <w:proofErr w:type="spellStart"/>
            <w:r w:rsidRPr="0078034D">
              <w:rPr>
                <w:sz w:val="20"/>
                <w:szCs w:val="20"/>
              </w:rPr>
              <w:t>парк</w:t>
            </w:r>
            <w:proofErr w:type="spellEnd"/>
            <w:r w:rsidRPr="005818AC">
              <w:rPr>
                <w:sz w:val="20"/>
                <w:szCs w:val="20"/>
                <w:lang w:val="pt-BR"/>
              </w:rPr>
              <w:t xml:space="preserve"> </w:t>
            </w:r>
            <w:proofErr w:type="spellStart"/>
            <w:r w:rsidRPr="0078034D">
              <w:rPr>
                <w:sz w:val="20"/>
                <w:szCs w:val="20"/>
              </w:rPr>
              <w:t>ще</w:t>
            </w:r>
            <w:proofErr w:type="spellEnd"/>
            <w:r w:rsidRPr="005818AC">
              <w:rPr>
                <w:sz w:val="20"/>
                <w:szCs w:val="20"/>
                <w:lang w:val="pt-BR"/>
              </w:rPr>
              <w:t xml:space="preserve"> </w:t>
            </w:r>
            <w:proofErr w:type="spellStart"/>
            <w:r w:rsidRPr="0078034D">
              <w:rPr>
                <w:sz w:val="20"/>
                <w:szCs w:val="20"/>
              </w:rPr>
              <w:t>бъде</w:t>
            </w:r>
            <w:proofErr w:type="spellEnd"/>
            <w:r w:rsidRPr="005818AC">
              <w:rPr>
                <w:sz w:val="20"/>
                <w:szCs w:val="20"/>
                <w:lang w:val="pt-BR"/>
              </w:rPr>
              <w:t xml:space="preserve"> </w:t>
            </w:r>
            <w:proofErr w:type="spellStart"/>
            <w:r w:rsidRPr="0078034D">
              <w:rPr>
                <w:sz w:val="20"/>
                <w:szCs w:val="20"/>
              </w:rPr>
              <w:t>разположено</w:t>
            </w:r>
            <w:proofErr w:type="spellEnd"/>
            <w:r w:rsidRPr="005818AC">
              <w:rPr>
                <w:sz w:val="20"/>
                <w:szCs w:val="20"/>
                <w:lang w:val="pt-BR"/>
              </w:rPr>
              <w:t xml:space="preserve"> </w:t>
            </w:r>
            <w:proofErr w:type="spellStart"/>
            <w:r w:rsidRPr="0078034D">
              <w:rPr>
                <w:sz w:val="20"/>
                <w:szCs w:val="20"/>
              </w:rPr>
              <w:t>изключително</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повърхността</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земята</w:t>
            </w:r>
            <w:proofErr w:type="spellEnd"/>
            <w:r w:rsidRPr="005818AC">
              <w:rPr>
                <w:sz w:val="20"/>
                <w:szCs w:val="20"/>
                <w:lang w:val="pt-BR"/>
              </w:rPr>
              <w:t xml:space="preserve"> </w:t>
            </w:r>
            <w:r w:rsidRPr="0078034D">
              <w:rPr>
                <w:sz w:val="20"/>
                <w:szCs w:val="20"/>
              </w:rPr>
              <w:t>с</w:t>
            </w:r>
            <w:r w:rsidRPr="005818AC">
              <w:rPr>
                <w:sz w:val="20"/>
                <w:szCs w:val="20"/>
                <w:lang w:val="pt-BR"/>
              </w:rPr>
              <w:t xml:space="preserve"> </w:t>
            </w:r>
            <w:proofErr w:type="spellStart"/>
            <w:r w:rsidRPr="0078034D">
              <w:rPr>
                <w:sz w:val="20"/>
                <w:szCs w:val="20"/>
              </w:rPr>
              <w:t>категорията</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земеделско</w:t>
            </w:r>
            <w:proofErr w:type="spellEnd"/>
            <w:r w:rsidRPr="005818AC">
              <w:rPr>
                <w:sz w:val="20"/>
                <w:szCs w:val="20"/>
                <w:lang w:val="pt-BR"/>
              </w:rPr>
              <w:t>-</w:t>
            </w:r>
            <w:proofErr w:type="spellStart"/>
            <w:r w:rsidRPr="0078034D">
              <w:rPr>
                <w:sz w:val="20"/>
                <w:szCs w:val="20"/>
              </w:rPr>
              <w:t>обработваемото</w:t>
            </w:r>
            <w:proofErr w:type="spellEnd"/>
            <w:r w:rsidRPr="005818AC">
              <w:rPr>
                <w:sz w:val="20"/>
                <w:szCs w:val="20"/>
                <w:lang w:val="pt-BR"/>
              </w:rPr>
              <w:t xml:space="preserve"> </w:t>
            </w:r>
            <w:proofErr w:type="spellStart"/>
            <w:r w:rsidRPr="0078034D">
              <w:rPr>
                <w:sz w:val="20"/>
                <w:szCs w:val="20"/>
              </w:rPr>
              <w:t>предназначение</w:t>
            </w:r>
            <w:proofErr w:type="spellEnd"/>
            <w:r w:rsidRPr="005818AC">
              <w:rPr>
                <w:sz w:val="20"/>
                <w:szCs w:val="20"/>
                <w:lang w:val="pt-BR"/>
              </w:rPr>
              <w:t xml:space="preserve">, </w:t>
            </w:r>
            <w:proofErr w:type="spellStart"/>
            <w:r w:rsidRPr="0078034D">
              <w:rPr>
                <w:sz w:val="20"/>
                <w:szCs w:val="20"/>
              </w:rPr>
              <w:t>пасища</w:t>
            </w:r>
            <w:proofErr w:type="spellEnd"/>
            <w:r w:rsidRPr="005818AC">
              <w:rPr>
                <w:sz w:val="20"/>
                <w:szCs w:val="20"/>
                <w:lang w:val="pt-BR"/>
              </w:rPr>
              <w:t xml:space="preserve">, </w:t>
            </w:r>
            <w:proofErr w:type="spellStart"/>
            <w:r w:rsidRPr="0078034D">
              <w:rPr>
                <w:sz w:val="20"/>
                <w:szCs w:val="20"/>
              </w:rPr>
              <w:t>непродуктивни</w:t>
            </w:r>
            <w:proofErr w:type="spellEnd"/>
            <w:r w:rsidRPr="005818AC">
              <w:rPr>
                <w:sz w:val="20"/>
                <w:szCs w:val="20"/>
                <w:lang w:val="pt-BR"/>
              </w:rPr>
              <w:t xml:space="preserve"> </w:t>
            </w:r>
            <w:proofErr w:type="spellStart"/>
            <w:r w:rsidRPr="0078034D">
              <w:rPr>
                <w:sz w:val="20"/>
                <w:szCs w:val="20"/>
              </w:rPr>
              <w:t>земи</w:t>
            </w:r>
            <w:proofErr w:type="spellEnd"/>
            <w:r w:rsidRPr="005818AC">
              <w:rPr>
                <w:sz w:val="20"/>
                <w:szCs w:val="20"/>
                <w:lang w:val="pt-BR"/>
              </w:rPr>
              <w:t xml:space="preserve">, </w:t>
            </w:r>
            <w:proofErr w:type="spellStart"/>
            <w:r w:rsidRPr="0078034D">
              <w:rPr>
                <w:sz w:val="20"/>
                <w:szCs w:val="20"/>
              </w:rPr>
              <w:t>експлоатационни</w:t>
            </w:r>
            <w:proofErr w:type="spellEnd"/>
            <w:r w:rsidRPr="005818AC">
              <w:rPr>
                <w:sz w:val="20"/>
                <w:szCs w:val="20"/>
                <w:lang w:val="pt-BR"/>
              </w:rPr>
              <w:t xml:space="preserve"> </w:t>
            </w:r>
            <w:proofErr w:type="spellStart"/>
            <w:r w:rsidRPr="0078034D">
              <w:rPr>
                <w:sz w:val="20"/>
                <w:szCs w:val="20"/>
              </w:rPr>
              <w:t>пътища</w:t>
            </w:r>
            <w:proofErr w:type="spellEnd"/>
            <w:r w:rsidRPr="005818AC">
              <w:rPr>
                <w:sz w:val="20"/>
                <w:szCs w:val="20"/>
                <w:lang w:val="pt-BR"/>
              </w:rPr>
              <w:t>.</w:t>
            </w:r>
          </w:p>
          <w:p w14:paraId="1D08E9C5" w14:textId="77777777" w:rsidR="0078034D" w:rsidRPr="005818AC" w:rsidRDefault="0085560E" w:rsidP="0078034D">
            <w:pPr>
              <w:pStyle w:val="ListParagraph"/>
              <w:numPr>
                <w:ilvl w:val="0"/>
                <w:numId w:val="20"/>
              </w:numPr>
              <w:ind w:left="-60" w:firstLine="60"/>
              <w:jc w:val="both"/>
              <w:rPr>
                <w:rFonts w:ascii="Times New Roman" w:hAnsi="Times New Roman" w:cs="Times New Roman"/>
                <w:sz w:val="20"/>
                <w:szCs w:val="20"/>
                <w:lang w:val="pt-BR"/>
              </w:rPr>
            </w:pPr>
            <w:proofErr w:type="spellStart"/>
            <w:r w:rsidRPr="0078034D">
              <w:rPr>
                <w:rFonts w:ascii="Times New Roman" w:hAnsi="Times New Roman" w:cs="Times New Roman"/>
                <w:sz w:val="20"/>
                <w:szCs w:val="20"/>
              </w:rPr>
              <w:t>Относителното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богатство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наличността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качеството</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регенеративния</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капацитет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природните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ресурси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включително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почва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земя</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вода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биологично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разнообразие</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в</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района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подземното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му</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пространство</w:t>
            </w:r>
            <w:proofErr w:type="spellEnd"/>
          </w:p>
          <w:p w14:paraId="238EA29D" w14:textId="465DF190" w:rsidR="0085560E" w:rsidRPr="005818AC" w:rsidRDefault="0085560E" w:rsidP="0078034D">
            <w:pPr>
              <w:pStyle w:val="ListParagraph"/>
              <w:numPr>
                <w:ilvl w:val="0"/>
                <w:numId w:val="20"/>
              </w:numPr>
              <w:ind w:left="-60" w:firstLine="60"/>
              <w:jc w:val="both"/>
              <w:rPr>
                <w:rFonts w:ascii="Times New Roman" w:hAnsi="Times New Roman" w:cs="Times New Roman"/>
                <w:sz w:val="20"/>
                <w:szCs w:val="20"/>
                <w:lang w:val="pt-BR"/>
              </w:rPr>
            </w:pP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гледна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точка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местоположението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той</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припокрива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с</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чувствителни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или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значение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биоразнообразието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или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богати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ресурси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Уточнява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че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проектът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пресича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Натура</w:t>
            </w:r>
            <w:proofErr w:type="spellEnd"/>
            <w:r w:rsidRPr="005818AC">
              <w:rPr>
                <w:rFonts w:ascii="Times New Roman" w:hAnsi="Times New Roman" w:cs="Times New Roman"/>
                <w:sz w:val="20"/>
                <w:szCs w:val="20"/>
                <w:lang w:val="pt-BR"/>
              </w:rPr>
              <w:t xml:space="preserve"> 2000, </w:t>
            </w:r>
            <w:r w:rsidRPr="0078034D">
              <w:rPr>
                <w:rFonts w:ascii="Times New Roman" w:hAnsi="Times New Roman" w:cs="Times New Roman"/>
                <w:sz w:val="20"/>
                <w:szCs w:val="20"/>
              </w:rPr>
              <w:t>а</w:t>
            </w:r>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е</w:t>
            </w:r>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в</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близост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до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тях</w:t>
            </w:r>
            <w:proofErr w:type="spellEnd"/>
            <w:r w:rsidRPr="005818AC">
              <w:rPr>
                <w:rFonts w:ascii="Times New Roman" w:hAnsi="Times New Roman" w:cs="Times New Roman"/>
                <w:sz w:val="20"/>
                <w:szCs w:val="20"/>
                <w:lang w:val="pt-BR"/>
              </w:rPr>
              <w:t>.</w:t>
            </w:r>
          </w:p>
          <w:p w14:paraId="3201230C" w14:textId="77777777" w:rsidR="0085560E" w:rsidRPr="0078587E" w:rsidRDefault="0085560E" w:rsidP="0078034D">
            <w:pPr>
              <w:pStyle w:val="ListParagraph"/>
              <w:numPr>
                <w:ilvl w:val="0"/>
                <w:numId w:val="20"/>
              </w:numPr>
              <w:ind w:left="-60" w:firstLine="60"/>
              <w:jc w:val="both"/>
              <w:rPr>
                <w:rFonts w:ascii="Times New Roman" w:hAnsi="Times New Roman" w:cs="Times New Roman"/>
                <w:sz w:val="20"/>
                <w:szCs w:val="20"/>
                <w:lang w:val="pt-BR"/>
              </w:rPr>
            </w:pPr>
            <w:proofErr w:type="spellStart"/>
            <w:r w:rsidRPr="0078587E">
              <w:rPr>
                <w:rFonts w:ascii="Times New Roman" w:hAnsi="Times New Roman" w:cs="Times New Roman"/>
                <w:sz w:val="20"/>
                <w:szCs w:val="20"/>
              </w:rPr>
              <w:t>Капацитет</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за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поглъщане</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природната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среда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като</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се</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обръща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специално</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внимание</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следните</w:t>
            </w:r>
            <w:proofErr w:type="spellEnd"/>
            <w:r w:rsidRPr="005818AC">
              <w:rPr>
                <w:rFonts w:ascii="Times New Roman" w:hAnsi="Times New Roman" w:cs="Times New Roman"/>
                <w:sz w:val="20"/>
                <w:szCs w:val="20"/>
                <w:lang w:val="pt-BR"/>
              </w:rPr>
              <w:t xml:space="preserve"> </w:t>
            </w:r>
            <w:proofErr w:type="spellStart"/>
            <w:r w:rsidRPr="0078587E">
              <w:rPr>
                <w:rFonts w:ascii="Times New Roman" w:hAnsi="Times New Roman" w:cs="Times New Roman"/>
                <w:sz w:val="20"/>
                <w:szCs w:val="20"/>
              </w:rPr>
              <w:t>области</w:t>
            </w:r>
            <w:proofErr w:type="spellEnd"/>
          </w:p>
          <w:p w14:paraId="70AA5E2B" w14:textId="77777777" w:rsidR="0085560E" w:rsidRPr="005818AC" w:rsidRDefault="0085560E" w:rsidP="0078034D">
            <w:pPr>
              <w:ind w:left="-60" w:firstLine="60"/>
              <w:jc w:val="both"/>
              <w:rPr>
                <w:sz w:val="20"/>
                <w:szCs w:val="20"/>
                <w:lang w:val="pt-BR"/>
              </w:rPr>
            </w:pPr>
            <w:r w:rsidRPr="005818AC">
              <w:rPr>
                <w:sz w:val="20"/>
                <w:szCs w:val="20"/>
                <w:lang w:val="pt-BR"/>
              </w:rPr>
              <w:t>a)</w:t>
            </w:r>
            <w:r w:rsidRPr="005818AC">
              <w:rPr>
                <w:sz w:val="20"/>
                <w:szCs w:val="20"/>
                <w:lang w:val="pt-BR"/>
              </w:rPr>
              <w:tab/>
            </w:r>
            <w:proofErr w:type="spellStart"/>
            <w:r w:rsidRPr="0078034D">
              <w:rPr>
                <w:sz w:val="20"/>
                <w:szCs w:val="20"/>
              </w:rPr>
              <w:t>Влажни</w:t>
            </w:r>
            <w:proofErr w:type="spellEnd"/>
            <w:r w:rsidRPr="005818AC">
              <w:rPr>
                <w:sz w:val="20"/>
                <w:szCs w:val="20"/>
                <w:lang w:val="pt-BR"/>
              </w:rPr>
              <w:t xml:space="preserve"> </w:t>
            </w:r>
            <w:proofErr w:type="spellStart"/>
            <w:r w:rsidRPr="0078034D">
              <w:rPr>
                <w:sz w:val="20"/>
                <w:szCs w:val="20"/>
              </w:rPr>
              <w:t>зони</w:t>
            </w:r>
            <w:proofErr w:type="spellEnd"/>
            <w:r w:rsidRPr="005818AC">
              <w:rPr>
                <w:sz w:val="20"/>
                <w:szCs w:val="20"/>
                <w:lang w:val="pt-BR"/>
              </w:rPr>
              <w:t xml:space="preserve">, </w:t>
            </w:r>
            <w:proofErr w:type="spellStart"/>
            <w:r w:rsidRPr="0078034D">
              <w:rPr>
                <w:sz w:val="20"/>
                <w:szCs w:val="20"/>
              </w:rPr>
              <w:t>крайречни</w:t>
            </w:r>
            <w:proofErr w:type="spellEnd"/>
            <w:r w:rsidRPr="005818AC">
              <w:rPr>
                <w:sz w:val="20"/>
                <w:szCs w:val="20"/>
                <w:lang w:val="pt-BR"/>
              </w:rPr>
              <w:t xml:space="preserve"> </w:t>
            </w:r>
            <w:proofErr w:type="spellStart"/>
            <w:r w:rsidRPr="0078034D">
              <w:rPr>
                <w:sz w:val="20"/>
                <w:szCs w:val="20"/>
              </w:rPr>
              <w:t>райони</w:t>
            </w:r>
            <w:proofErr w:type="spellEnd"/>
            <w:r w:rsidRPr="005818AC">
              <w:rPr>
                <w:sz w:val="20"/>
                <w:szCs w:val="20"/>
                <w:lang w:val="pt-BR"/>
              </w:rPr>
              <w:t xml:space="preserve">, </w:t>
            </w:r>
            <w:proofErr w:type="spellStart"/>
            <w:r w:rsidRPr="0078034D">
              <w:rPr>
                <w:sz w:val="20"/>
                <w:szCs w:val="20"/>
              </w:rPr>
              <w:t>устия</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реките</w:t>
            </w:r>
            <w:proofErr w:type="spellEnd"/>
          </w:p>
          <w:p w14:paraId="52EB9D84" w14:textId="77777777" w:rsidR="0085560E" w:rsidRPr="005818AC" w:rsidRDefault="0085560E" w:rsidP="0085560E">
            <w:pPr>
              <w:jc w:val="both"/>
              <w:rPr>
                <w:sz w:val="20"/>
                <w:szCs w:val="20"/>
                <w:lang w:val="pt-BR"/>
              </w:rPr>
            </w:pPr>
            <w:proofErr w:type="spellStart"/>
            <w:r w:rsidRPr="0078034D">
              <w:rPr>
                <w:sz w:val="20"/>
                <w:szCs w:val="20"/>
              </w:rPr>
              <w:t>Проектът</w:t>
            </w:r>
            <w:proofErr w:type="spellEnd"/>
            <w:r w:rsidRPr="005818AC">
              <w:rPr>
                <w:sz w:val="20"/>
                <w:szCs w:val="20"/>
                <w:lang w:val="pt-BR"/>
              </w:rPr>
              <w:t xml:space="preserve"> </w:t>
            </w:r>
            <w:proofErr w:type="spellStart"/>
            <w:r w:rsidRPr="0078034D">
              <w:rPr>
                <w:sz w:val="20"/>
                <w:szCs w:val="20"/>
              </w:rPr>
              <w:t>не</w:t>
            </w:r>
            <w:proofErr w:type="spellEnd"/>
            <w:r w:rsidRPr="005818AC">
              <w:rPr>
                <w:sz w:val="20"/>
                <w:szCs w:val="20"/>
                <w:lang w:val="pt-BR"/>
              </w:rPr>
              <w:t xml:space="preserve"> </w:t>
            </w:r>
            <w:proofErr w:type="spellStart"/>
            <w:r w:rsidRPr="0078034D">
              <w:rPr>
                <w:sz w:val="20"/>
                <w:szCs w:val="20"/>
              </w:rPr>
              <w:t>се</w:t>
            </w:r>
            <w:proofErr w:type="spellEnd"/>
            <w:r w:rsidRPr="005818AC">
              <w:rPr>
                <w:sz w:val="20"/>
                <w:szCs w:val="20"/>
                <w:lang w:val="pt-BR"/>
              </w:rPr>
              <w:t xml:space="preserve"> </w:t>
            </w:r>
            <w:proofErr w:type="spellStart"/>
            <w:r w:rsidRPr="0078034D">
              <w:rPr>
                <w:sz w:val="20"/>
                <w:szCs w:val="20"/>
              </w:rPr>
              <w:t>намира</w:t>
            </w:r>
            <w:proofErr w:type="spellEnd"/>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близост</w:t>
            </w:r>
            <w:proofErr w:type="spellEnd"/>
            <w:r w:rsidRPr="005818AC">
              <w:rPr>
                <w:sz w:val="20"/>
                <w:szCs w:val="20"/>
                <w:lang w:val="pt-BR"/>
              </w:rPr>
              <w:t xml:space="preserve"> </w:t>
            </w:r>
            <w:proofErr w:type="spellStart"/>
            <w:r w:rsidRPr="0078034D">
              <w:rPr>
                <w:sz w:val="20"/>
                <w:szCs w:val="20"/>
              </w:rPr>
              <w:t>до</w:t>
            </w:r>
            <w:proofErr w:type="spellEnd"/>
            <w:r w:rsidRPr="005818AC">
              <w:rPr>
                <w:sz w:val="20"/>
                <w:szCs w:val="20"/>
                <w:lang w:val="pt-BR"/>
              </w:rPr>
              <w:t xml:space="preserve"> </w:t>
            </w:r>
            <w:proofErr w:type="spellStart"/>
            <w:r w:rsidRPr="0078034D">
              <w:rPr>
                <w:sz w:val="20"/>
                <w:szCs w:val="20"/>
              </w:rPr>
              <w:t>влажни</w:t>
            </w:r>
            <w:proofErr w:type="spellEnd"/>
            <w:r w:rsidRPr="005818AC">
              <w:rPr>
                <w:sz w:val="20"/>
                <w:szCs w:val="20"/>
                <w:lang w:val="pt-BR"/>
              </w:rPr>
              <w:t xml:space="preserve"> </w:t>
            </w:r>
            <w:proofErr w:type="spellStart"/>
            <w:r w:rsidRPr="0078034D">
              <w:rPr>
                <w:sz w:val="20"/>
                <w:szCs w:val="20"/>
              </w:rPr>
              <w:t>зони</w:t>
            </w:r>
            <w:proofErr w:type="spellEnd"/>
            <w:r w:rsidRPr="005818AC">
              <w:rPr>
                <w:sz w:val="20"/>
                <w:szCs w:val="20"/>
                <w:lang w:val="pt-BR"/>
              </w:rPr>
              <w:t xml:space="preserve"> </w:t>
            </w:r>
            <w:proofErr w:type="spellStart"/>
            <w:r w:rsidRPr="0078034D">
              <w:rPr>
                <w:sz w:val="20"/>
                <w:szCs w:val="20"/>
              </w:rPr>
              <w:t>или</w:t>
            </w:r>
            <w:proofErr w:type="spellEnd"/>
            <w:r w:rsidRPr="005818AC">
              <w:rPr>
                <w:sz w:val="20"/>
                <w:szCs w:val="20"/>
                <w:lang w:val="pt-BR"/>
              </w:rPr>
              <w:t xml:space="preserve"> </w:t>
            </w:r>
            <w:proofErr w:type="spellStart"/>
            <w:r w:rsidRPr="0078034D">
              <w:rPr>
                <w:sz w:val="20"/>
                <w:szCs w:val="20"/>
              </w:rPr>
              <w:t>устия</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реки</w:t>
            </w:r>
            <w:proofErr w:type="spellEnd"/>
            <w:r w:rsidRPr="005818AC">
              <w:rPr>
                <w:sz w:val="20"/>
                <w:szCs w:val="20"/>
                <w:lang w:val="pt-BR"/>
              </w:rPr>
              <w:t xml:space="preserve">, </w:t>
            </w:r>
            <w:r w:rsidRPr="0078034D">
              <w:rPr>
                <w:sz w:val="20"/>
                <w:szCs w:val="20"/>
              </w:rPr>
              <w:t>а</w:t>
            </w:r>
            <w:r w:rsidRPr="005818AC">
              <w:rPr>
                <w:sz w:val="20"/>
                <w:szCs w:val="20"/>
                <w:lang w:val="pt-BR"/>
              </w:rPr>
              <w:t xml:space="preserve"> </w:t>
            </w:r>
            <w:proofErr w:type="spellStart"/>
            <w:r w:rsidRPr="0078034D">
              <w:rPr>
                <w:sz w:val="20"/>
                <w:szCs w:val="20"/>
              </w:rPr>
              <w:t>се</w:t>
            </w:r>
            <w:proofErr w:type="spellEnd"/>
            <w:r w:rsidRPr="005818AC">
              <w:rPr>
                <w:sz w:val="20"/>
                <w:szCs w:val="20"/>
                <w:lang w:val="pt-BR"/>
              </w:rPr>
              <w:t xml:space="preserve"> </w:t>
            </w:r>
            <w:proofErr w:type="spellStart"/>
            <w:r w:rsidRPr="0078034D">
              <w:rPr>
                <w:sz w:val="20"/>
                <w:szCs w:val="20"/>
              </w:rPr>
              <w:t>намира</w:t>
            </w:r>
            <w:proofErr w:type="spellEnd"/>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близост</w:t>
            </w:r>
            <w:proofErr w:type="spellEnd"/>
            <w:r w:rsidRPr="005818AC">
              <w:rPr>
                <w:sz w:val="20"/>
                <w:szCs w:val="20"/>
                <w:lang w:val="pt-BR"/>
              </w:rPr>
              <w:t xml:space="preserve"> </w:t>
            </w:r>
            <w:proofErr w:type="spellStart"/>
            <w:r w:rsidRPr="0078034D">
              <w:rPr>
                <w:sz w:val="20"/>
                <w:szCs w:val="20"/>
              </w:rPr>
              <w:t>до</w:t>
            </w:r>
            <w:proofErr w:type="spellEnd"/>
            <w:r w:rsidRPr="005818AC">
              <w:rPr>
                <w:sz w:val="20"/>
                <w:szCs w:val="20"/>
                <w:lang w:val="pt-BR"/>
              </w:rPr>
              <w:t xml:space="preserve"> </w:t>
            </w:r>
            <w:proofErr w:type="spellStart"/>
            <w:r w:rsidRPr="0078034D">
              <w:rPr>
                <w:sz w:val="20"/>
                <w:szCs w:val="20"/>
              </w:rPr>
              <w:t>повърхностни</w:t>
            </w:r>
            <w:proofErr w:type="spellEnd"/>
            <w:r w:rsidRPr="005818AC">
              <w:rPr>
                <w:sz w:val="20"/>
                <w:szCs w:val="20"/>
                <w:lang w:val="pt-BR"/>
              </w:rPr>
              <w:t xml:space="preserve"> </w:t>
            </w:r>
            <w:proofErr w:type="spellStart"/>
            <w:r w:rsidRPr="0078034D">
              <w:rPr>
                <w:sz w:val="20"/>
                <w:szCs w:val="20"/>
              </w:rPr>
              <w:t>водни</w:t>
            </w:r>
            <w:proofErr w:type="spellEnd"/>
            <w:r w:rsidRPr="005818AC">
              <w:rPr>
                <w:sz w:val="20"/>
                <w:szCs w:val="20"/>
                <w:lang w:val="pt-BR"/>
              </w:rPr>
              <w:t xml:space="preserve"> </w:t>
            </w:r>
            <w:proofErr w:type="spellStart"/>
            <w:r w:rsidRPr="0078034D">
              <w:rPr>
                <w:sz w:val="20"/>
                <w:szCs w:val="20"/>
              </w:rPr>
              <w:t>течения</w:t>
            </w:r>
            <w:proofErr w:type="spellEnd"/>
            <w:r w:rsidRPr="005818AC">
              <w:rPr>
                <w:sz w:val="20"/>
                <w:szCs w:val="20"/>
                <w:lang w:val="pt-BR"/>
              </w:rPr>
              <w:t>.</w:t>
            </w:r>
          </w:p>
          <w:p w14:paraId="3406C192" w14:textId="77777777" w:rsidR="0085560E" w:rsidRPr="005818AC" w:rsidRDefault="0085560E" w:rsidP="0085560E">
            <w:pPr>
              <w:jc w:val="both"/>
              <w:rPr>
                <w:sz w:val="20"/>
                <w:szCs w:val="20"/>
                <w:lang w:val="pt-BR"/>
              </w:rPr>
            </w:pPr>
            <w:r w:rsidRPr="005818AC">
              <w:rPr>
                <w:sz w:val="20"/>
                <w:szCs w:val="20"/>
                <w:lang w:val="pt-BR"/>
              </w:rPr>
              <w:t>b)</w:t>
            </w:r>
            <w:r w:rsidRPr="005818AC">
              <w:rPr>
                <w:sz w:val="20"/>
                <w:szCs w:val="20"/>
                <w:lang w:val="pt-BR"/>
              </w:rPr>
              <w:tab/>
            </w:r>
            <w:proofErr w:type="spellStart"/>
            <w:r w:rsidRPr="0078034D">
              <w:rPr>
                <w:sz w:val="20"/>
                <w:szCs w:val="20"/>
              </w:rPr>
              <w:t>Крайбрежни</w:t>
            </w:r>
            <w:proofErr w:type="spellEnd"/>
            <w:r w:rsidRPr="005818AC">
              <w:rPr>
                <w:sz w:val="20"/>
                <w:szCs w:val="20"/>
                <w:lang w:val="pt-BR"/>
              </w:rPr>
              <w:t xml:space="preserve"> </w:t>
            </w:r>
            <w:proofErr w:type="spellStart"/>
            <w:r w:rsidRPr="0078034D">
              <w:rPr>
                <w:sz w:val="20"/>
                <w:szCs w:val="20"/>
              </w:rPr>
              <w:t>зони</w:t>
            </w:r>
            <w:proofErr w:type="spellEnd"/>
            <w:r w:rsidRPr="005818AC">
              <w:rPr>
                <w:sz w:val="20"/>
                <w:szCs w:val="20"/>
                <w:lang w:val="pt-BR"/>
              </w:rPr>
              <w:t xml:space="preserve"> </w:t>
            </w:r>
            <w:r w:rsidRPr="0078034D">
              <w:rPr>
                <w:sz w:val="20"/>
                <w:szCs w:val="20"/>
              </w:rPr>
              <w:t>и</w:t>
            </w:r>
            <w:r w:rsidRPr="005818AC">
              <w:rPr>
                <w:sz w:val="20"/>
                <w:szCs w:val="20"/>
                <w:lang w:val="pt-BR"/>
              </w:rPr>
              <w:t xml:space="preserve"> </w:t>
            </w:r>
            <w:proofErr w:type="spellStart"/>
            <w:r w:rsidRPr="0078034D">
              <w:rPr>
                <w:sz w:val="20"/>
                <w:szCs w:val="20"/>
              </w:rPr>
              <w:t>морска</w:t>
            </w:r>
            <w:proofErr w:type="spellEnd"/>
            <w:r w:rsidRPr="005818AC">
              <w:rPr>
                <w:sz w:val="20"/>
                <w:szCs w:val="20"/>
                <w:lang w:val="pt-BR"/>
              </w:rPr>
              <w:t xml:space="preserve"> </w:t>
            </w:r>
            <w:proofErr w:type="spellStart"/>
            <w:r w:rsidRPr="0078034D">
              <w:rPr>
                <w:sz w:val="20"/>
                <w:szCs w:val="20"/>
              </w:rPr>
              <w:t>среда</w:t>
            </w:r>
            <w:proofErr w:type="spellEnd"/>
          </w:p>
          <w:p w14:paraId="023CD81B" w14:textId="77777777" w:rsidR="0085560E" w:rsidRPr="005818AC" w:rsidRDefault="0085560E" w:rsidP="0085560E">
            <w:pPr>
              <w:jc w:val="both"/>
              <w:rPr>
                <w:sz w:val="20"/>
                <w:szCs w:val="20"/>
                <w:lang w:val="pt-BR"/>
              </w:rPr>
            </w:pPr>
            <w:proofErr w:type="spellStart"/>
            <w:r w:rsidRPr="0078034D">
              <w:rPr>
                <w:sz w:val="20"/>
                <w:szCs w:val="20"/>
              </w:rPr>
              <w:t>Това</w:t>
            </w:r>
            <w:proofErr w:type="spellEnd"/>
            <w:r w:rsidRPr="005818AC">
              <w:rPr>
                <w:sz w:val="20"/>
                <w:szCs w:val="20"/>
                <w:lang w:val="pt-BR"/>
              </w:rPr>
              <w:t xml:space="preserve"> </w:t>
            </w:r>
            <w:proofErr w:type="spellStart"/>
            <w:r w:rsidRPr="0078034D">
              <w:rPr>
                <w:sz w:val="20"/>
                <w:szCs w:val="20"/>
              </w:rPr>
              <w:t>не</w:t>
            </w:r>
            <w:proofErr w:type="spellEnd"/>
            <w:r w:rsidRPr="005818AC">
              <w:rPr>
                <w:sz w:val="20"/>
                <w:szCs w:val="20"/>
                <w:lang w:val="pt-BR"/>
              </w:rPr>
              <w:t xml:space="preserve"> </w:t>
            </w:r>
            <w:r w:rsidRPr="0078034D">
              <w:rPr>
                <w:sz w:val="20"/>
                <w:szCs w:val="20"/>
              </w:rPr>
              <w:t>е</w:t>
            </w:r>
            <w:r w:rsidRPr="005818AC">
              <w:rPr>
                <w:sz w:val="20"/>
                <w:szCs w:val="20"/>
                <w:lang w:val="pt-BR"/>
              </w:rPr>
              <w:t xml:space="preserve"> </w:t>
            </w:r>
            <w:proofErr w:type="spellStart"/>
            <w:r w:rsidRPr="0078034D">
              <w:rPr>
                <w:sz w:val="20"/>
                <w:szCs w:val="20"/>
              </w:rPr>
              <w:t>така</w:t>
            </w:r>
            <w:proofErr w:type="spellEnd"/>
            <w:r w:rsidRPr="005818AC">
              <w:rPr>
                <w:sz w:val="20"/>
                <w:szCs w:val="20"/>
                <w:lang w:val="pt-BR"/>
              </w:rPr>
              <w:t xml:space="preserve">. </w:t>
            </w:r>
            <w:proofErr w:type="spellStart"/>
            <w:r w:rsidRPr="0078034D">
              <w:rPr>
                <w:sz w:val="20"/>
                <w:szCs w:val="20"/>
              </w:rPr>
              <w:t>Проектът</w:t>
            </w:r>
            <w:proofErr w:type="spellEnd"/>
            <w:r w:rsidRPr="005818AC">
              <w:rPr>
                <w:sz w:val="20"/>
                <w:szCs w:val="20"/>
                <w:lang w:val="pt-BR"/>
              </w:rPr>
              <w:t xml:space="preserve"> </w:t>
            </w:r>
            <w:proofErr w:type="spellStart"/>
            <w:r w:rsidRPr="0078034D">
              <w:rPr>
                <w:sz w:val="20"/>
                <w:szCs w:val="20"/>
              </w:rPr>
              <w:t>се</w:t>
            </w:r>
            <w:proofErr w:type="spellEnd"/>
            <w:r w:rsidRPr="005818AC">
              <w:rPr>
                <w:sz w:val="20"/>
                <w:szCs w:val="20"/>
                <w:lang w:val="pt-BR"/>
              </w:rPr>
              <w:t xml:space="preserve"> </w:t>
            </w:r>
            <w:proofErr w:type="spellStart"/>
            <w:r w:rsidRPr="0078034D">
              <w:rPr>
                <w:sz w:val="20"/>
                <w:szCs w:val="20"/>
              </w:rPr>
              <w:t>намира</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голямо</w:t>
            </w:r>
            <w:proofErr w:type="spellEnd"/>
            <w:r w:rsidRPr="005818AC">
              <w:rPr>
                <w:sz w:val="20"/>
                <w:szCs w:val="20"/>
                <w:lang w:val="pt-BR"/>
              </w:rPr>
              <w:t xml:space="preserve"> </w:t>
            </w:r>
            <w:proofErr w:type="spellStart"/>
            <w:r w:rsidRPr="0078034D">
              <w:rPr>
                <w:sz w:val="20"/>
                <w:szCs w:val="20"/>
              </w:rPr>
              <w:t>разстояние</w:t>
            </w:r>
            <w:proofErr w:type="spellEnd"/>
            <w:r w:rsidRPr="005818AC">
              <w:rPr>
                <w:sz w:val="20"/>
                <w:szCs w:val="20"/>
                <w:lang w:val="pt-BR"/>
              </w:rPr>
              <w:t xml:space="preserve"> </w:t>
            </w:r>
            <w:proofErr w:type="spellStart"/>
            <w:r w:rsidRPr="0078034D">
              <w:rPr>
                <w:sz w:val="20"/>
                <w:szCs w:val="20"/>
              </w:rPr>
              <w:t>от</w:t>
            </w:r>
            <w:proofErr w:type="spellEnd"/>
            <w:r w:rsidRPr="005818AC">
              <w:rPr>
                <w:sz w:val="20"/>
                <w:szCs w:val="20"/>
                <w:lang w:val="pt-BR"/>
              </w:rPr>
              <w:t xml:space="preserve"> </w:t>
            </w:r>
            <w:proofErr w:type="spellStart"/>
            <w:r w:rsidRPr="0078034D">
              <w:rPr>
                <w:sz w:val="20"/>
                <w:szCs w:val="20"/>
              </w:rPr>
              <w:t>крайбрежните</w:t>
            </w:r>
            <w:proofErr w:type="spellEnd"/>
            <w:r w:rsidRPr="005818AC">
              <w:rPr>
                <w:sz w:val="20"/>
                <w:szCs w:val="20"/>
                <w:lang w:val="pt-BR"/>
              </w:rPr>
              <w:t xml:space="preserve"> </w:t>
            </w:r>
            <w:r w:rsidRPr="0078034D">
              <w:rPr>
                <w:sz w:val="20"/>
                <w:szCs w:val="20"/>
              </w:rPr>
              <w:t>и</w:t>
            </w:r>
            <w:r w:rsidRPr="005818AC">
              <w:rPr>
                <w:sz w:val="20"/>
                <w:szCs w:val="20"/>
                <w:lang w:val="pt-BR"/>
              </w:rPr>
              <w:t xml:space="preserve"> </w:t>
            </w:r>
            <w:proofErr w:type="spellStart"/>
            <w:r w:rsidRPr="0078034D">
              <w:rPr>
                <w:sz w:val="20"/>
                <w:szCs w:val="20"/>
              </w:rPr>
              <w:t>морските</w:t>
            </w:r>
            <w:proofErr w:type="spellEnd"/>
            <w:r w:rsidRPr="005818AC">
              <w:rPr>
                <w:sz w:val="20"/>
                <w:szCs w:val="20"/>
                <w:lang w:val="pt-BR"/>
              </w:rPr>
              <w:t xml:space="preserve"> </w:t>
            </w:r>
            <w:proofErr w:type="spellStart"/>
            <w:r w:rsidRPr="0078034D">
              <w:rPr>
                <w:sz w:val="20"/>
                <w:szCs w:val="20"/>
              </w:rPr>
              <w:t>зони</w:t>
            </w:r>
            <w:proofErr w:type="spellEnd"/>
            <w:r w:rsidRPr="005818AC">
              <w:rPr>
                <w:sz w:val="20"/>
                <w:szCs w:val="20"/>
                <w:lang w:val="pt-BR"/>
              </w:rPr>
              <w:t xml:space="preserve"> </w:t>
            </w:r>
            <w:proofErr w:type="spellStart"/>
            <w:r w:rsidRPr="0078034D">
              <w:rPr>
                <w:sz w:val="20"/>
                <w:szCs w:val="20"/>
              </w:rPr>
              <w:t>на</w:t>
            </w:r>
            <w:proofErr w:type="spellEnd"/>
            <w:r w:rsidRPr="005818AC">
              <w:rPr>
                <w:sz w:val="20"/>
                <w:szCs w:val="20"/>
                <w:lang w:val="pt-BR"/>
              </w:rPr>
              <w:t xml:space="preserve"> </w:t>
            </w:r>
            <w:proofErr w:type="spellStart"/>
            <w:r w:rsidRPr="0078034D">
              <w:rPr>
                <w:sz w:val="20"/>
                <w:szCs w:val="20"/>
              </w:rPr>
              <w:t>Румъния</w:t>
            </w:r>
            <w:proofErr w:type="spellEnd"/>
            <w:r w:rsidRPr="005818AC">
              <w:rPr>
                <w:sz w:val="20"/>
                <w:szCs w:val="20"/>
                <w:lang w:val="pt-BR"/>
              </w:rPr>
              <w:t xml:space="preserve"> </w:t>
            </w:r>
            <w:r w:rsidRPr="0078034D">
              <w:rPr>
                <w:sz w:val="20"/>
                <w:szCs w:val="20"/>
              </w:rPr>
              <w:t>и</w:t>
            </w:r>
            <w:r w:rsidRPr="005818AC">
              <w:rPr>
                <w:sz w:val="20"/>
                <w:szCs w:val="20"/>
                <w:lang w:val="pt-BR"/>
              </w:rPr>
              <w:t xml:space="preserve"> </w:t>
            </w:r>
            <w:proofErr w:type="spellStart"/>
            <w:r w:rsidRPr="0078034D">
              <w:rPr>
                <w:sz w:val="20"/>
                <w:szCs w:val="20"/>
              </w:rPr>
              <w:t>не</w:t>
            </w:r>
            <w:proofErr w:type="spellEnd"/>
            <w:r w:rsidRPr="005818AC">
              <w:rPr>
                <w:sz w:val="20"/>
                <w:szCs w:val="20"/>
                <w:lang w:val="pt-BR"/>
              </w:rPr>
              <w:t xml:space="preserve"> </w:t>
            </w:r>
            <w:r w:rsidRPr="0078034D">
              <w:rPr>
                <w:sz w:val="20"/>
                <w:szCs w:val="20"/>
              </w:rPr>
              <w:t>е</w:t>
            </w:r>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състояние</w:t>
            </w:r>
            <w:proofErr w:type="spellEnd"/>
            <w:r w:rsidRPr="005818AC">
              <w:rPr>
                <w:sz w:val="20"/>
                <w:szCs w:val="20"/>
                <w:lang w:val="pt-BR"/>
              </w:rPr>
              <w:t xml:space="preserve"> </w:t>
            </w:r>
            <w:proofErr w:type="spellStart"/>
            <w:r w:rsidRPr="0078034D">
              <w:rPr>
                <w:sz w:val="20"/>
                <w:szCs w:val="20"/>
              </w:rPr>
              <w:t>да</w:t>
            </w:r>
            <w:proofErr w:type="spellEnd"/>
            <w:r w:rsidRPr="005818AC">
              <w:rPr>
                <w:sz w:val="20"/>
                <w:szCs w:val="20"/>
                <w:lang w:val="pt-BR"/>
              </w:rPr>
              <w:t xml:space="preserve"> </w:t>
            </w:r>
            <w:proofErr w:type="spellStart"/>
            <w:r w:rsidRPr="0078034D">
              <w:rPr>
                <w:sz w:val="20"/>
                <w:szCs w:val="20"/>
              </w:rPr>
              <w:t>ги</w:t>
            </w:r>
            <w:proofErr w:type="spellEnd"/>
            <w:r w:rsidRPr="005818AC">
              <w:rPr>
                <w:sz w:val="20"/>
                <w:szCs w:val="20"/>
                <w:lang w:val="pt-BR"/>
              </w:rPr>
              <w:t xml:space="preserve"> </w:t>
            </w:r>
            <w:proofErr w:type="spellStart"/>
            <w:r w:rsidRPr="0078034D">
              <w:rPr>
                <w:sz w:val="20"/>
                <w:szCs w:val="20"/>
              </w:rPr>
              <w:t>засегне</w:t>
            </w:r>
            <w:proofErr w:type="spellEnd"/>
            <w:r w:rsidRPr="005818AC">
              <w:rPr>
                <w:sz w:val="20"/>
                <w:szCs w:val="20"/>
                <w:lang w:val="pt-BR"/>
              </w:rPr>
              <w:t>.</w:t>
            </w:r>
          </w:p>
          <w:p w14:paraId="733B4405" w14:textId="77777777" w:rsidR="0085560E" w:rsidRPr="005818AC" w:rsidRDefault="0085560E" w:rsidP="0085560E">
            <w:pPr>
              <w:jc w:val="both"/>
              <w:rPr>
                <w:sz w:val="20"/>
                <w:szCs w:val="20"/>
                <w:lang w:val="pt-BR"/>
              </w:rPr>
            </w:pPr>
            <w:r w:rsidRPr="005818AC">
              <w:rPr>
                <w:sz w:val="20"/>
                <w:szCs w:val="20"/>
                <w:lang w:val="pt-BR"/>
              </w:rPr>
              <w:t>c)</w:t>
            </w:r>
            <w:r w:rsidRPr="005818AC">
              <w:rPr>
                <w:sz w:val="20"/>
                <w:szCs w:val="20"/>
                <w:lang w:val="pt-BR"/>
              </w:rPr>
              <w:tab/>
            </w:r>
            <w:proofErr w:type="spellStart"/>
            <w:r w:rsidRPr="0078034D">
              <w:rPr>
                <w:sz w:val="20"/>
                <w:szCs w:val="20"/>
              </w:rPr>
              <w:t>Планински</w:t>
            </w:r>
            <w:proofErr w:type="spellEnd"/>
            <w:r w:rsidRPr="005818AC">
              <w:rPr>
                <w:sz w:val="20"/>
                <w:szCs w:val="20"/>
                <w:lang w:val="pt-BR"/>
              </w:rPr>
              <w:t xml:space="preserve"> </w:t>
            </w:r>
            <w:r w:rsidRPr="0078034D">
              <w:rPr>
                <w:sz w:val="20"/>
                <w:szCs w:val="20"/>
              </w:rPr>
              <w:t>и</w:t>
            </w:r>
            <w:r w:rsidRPr="005818AC">
              <w:rPr>
                <w:sz w:val="20"/>
                <w:szCs w:val="20"/>
                <w:lang w:val="pt-BR"/>
              </w:rPr>
              <w:t xml:space="preserve"> </w:t>
            </w:r>
            <w:proofErr w:type="spellStart"/>
            <w:r w:rsidRPr="0078034D">
              <w:rPr>
                <w:sz w:val="20"/>
                <w:szCs w:val="20"/>
              </w:rPr>
              <w:t>горски</w:t>
            </w:r>
            <w:proofErr w:type="spellEnd"/>
            <w:r w:rsidRPr="005818AC">
              <w:rPr>
                <w:sz w:val="20"/>
                <w:szCs w:val="20"/>
                <w:lang w:val="pt-BR"/>
              </w:rPr>
              <w:t xml:space="preserve"> </w:t>
            </w:r>
            <w:proofErr w:type="spellStart"/>
            <w:r w:rsidRPr="0078034D">
              <w:rPr>
                <w:sz w:val="20"/>
                <w:szCs w:val="20"/>
              </w:rPr>
              <w:t>райони</w:t>
            </w:r>
            <w:proofErr w:type="spellEnd"/>
          </w:p>
          <w:p w14:paraId="43AD6735" w14:textId="77777777" w:rsidR="0085560E" w:rsidRPr="005818AC" w:rsidRDefault="0085560E" w:rsidP="0085560E">
            <w:pPr>
              <w:jc w:val="both"/>
              <w:rPr>
                <w:sz w:val="20"/>
                <w:szCs w:val="20"/>
                <w:lang w:val="pt-BR"/>
              </w:rPr>
            </w:pPr>
            <w:proofErr w:type="spellStart"/>
            <w:r w:rsidRPr="0078034D">
              <w:rPr>
                <w:sz w:val="20"/>
                <w:szCs w:val="20"/>
              </w:rPr>
              <w:t>Проектът</w:t>
            </w:r>
            <w:proofErr w:type="spellEnd"/>
            <w:r w:rsidRPr="005818AC">
              <w:rPr>
                <w:sz w:val="20"/>
                <w:szCs w:val="20"/>
                <w:lang w:val="pt-BR"/>
              </w:rPr>
              <w:t xml:space="preserve"> </w:t>
            </w:r>
            <w:proofErr w:type="spellStart"/>
            <w:r w:rsidRPr="0078034D">
              <w:rPr>
                <w:sz w:val="20"/>
                <w:szCs w:val="20"/>
              </w:rPr>
              <w:t>не</w:t>
            </w:r>
            <w:proofErr w:type="spellEnd"/>
            <w:r w:rsidRPr="005818AC">
              <w:rPr>
                <w:sz w:val="20"/>
                <w:szCs w:val="20"/>
                <w:lang w:val="pt-BR"/>
              </w:rPr>
              <w:t xml:space="preserve"> </w:t>
            </w:r>
            <w:proofErr w:type="spellStart"/>
            <w:r w:rsidRPr="0078034D">
              <w:rPr>
                <w:sz w:val="20"/>
                <w:szCs w:val="20"/>
              </w:rPr>
              <w:t>се</w:t>
            </w:r>
            <w:proofErr w:type="spellEnd"/>
            <w:r w:rsidRPr="005818AC">
              <w:rPr>
                <w:sz w:val="20"/>
                <w:szCs w:val="20"/>
                <w:lang w:val="pt-BR"/>
              </w:rPr>
              <w:t xml:space="preserve"> </w:t>
            </w:r>
            <w:proofErr w:type="spellStart"/>
            <w:r w:rsidRPr="0078034D">
              <w:rPr>
                <w:sz w:val="20"/>
                <w:szCs w:val="20"/>
              </w:rPr>
              <w:t>намира</w:t>
            </w:r>
            <w:proofErr w:type="spellEnd"/>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планински</w:t>
            </w:r>
            <w:proofErr w:type="spellEnd"/>
            <w:r w:rsidRPr="005818AC">
              <w:rPr>
                <w:sz w:val="20"/>
                <w:szCs w:val="20"/>
                <w:lang w:val="pt-BR"/>
              </w:rPr>
              <w:t xml:space="preserve"> </w:t>
            </w:r>
            <w:proofErr w:type="spellStart"/>
            <w:r w:rsidRPr="0078034D">
              <w:rPr>
                <w:sz w:val="20"/>
                <w:szCs w:val="20"/>
              </w:rPr>
              <w:t>район</w:t>
            </w:r>
            <w:proofErr w:type="spellEnd"/>
            <w:r w:rsidRPr="005818AC">
              <w:rPr>
                <w:sz w:val="20"/>
                <w:szCs w:val="20"/>
                <w:lang w:val="pt-BR"/>
              </w:rPr>
              <w:t xml:space="preserve"> </w:t>
            </w:r>
            <w:r w:rsidRPr="0078034D">
              <w:rPr>
                <w:sz w:val="20"/>
                <w:szCs w:val="20"/>
              </w:rPr>
              <w:t>с</w:t>
            </w:r>
            <w:r w:rsidRPr="005818AC">
              <w:rPr>
                <w:sz w:val="20"/>
                <w:szCs w:val="20"/>
                <w:lang w:val="pt-BR"/>
              </w:rPr>
              <w:t xml:space="preserve"> </w:t>
            </w:r>
            <w:proofErr w:type="spellStart"/>
            <w:r w:rsidRPr="0078034D">
              <w:rPr>
                <w:sz w:val="20"/>
                <w:szCs w:val="20"/>
              </w:rPr>
              <w:t>горски</w:t>
            </w:r>
            <w:proofErr w:type="spellEnd"/>
            <w:r w:rsidRPr="005818AC">
              <w:rPr>
                <w:sz w:val="20"/>
                <w:szCs w:val="20"/>
                <w:lang w:val="pt-BR"/>
              </w:rPr>
              <w:t xml:space="preserve"> </w:t>
            </w:r>
            <w:proofErr w:type="spellStart"/>
            <w:r w:rsidRPr="0078034D">
              <w:rPr>
                <w:sz w:val="20"/>
                <w:szCs w:val="20"/>
              </w:rPr>
              <w:t>местообитания</w:t>
            </w:r>
            <w:proofErr w:type="spellEnd"/>
            <w:r w:rsidRPr="005818AC">
              <w:rPr>
                <w:sz w:val="20"/>
                <w:szCs w:val="20"/>
                <w:lang w:val="pt-BR"/>
              </w:rPr>
              <w:t>.</w:t>
            </w:r>
          </w:p>
          <w:p w14:paraId="6E5D42AE" w14:textId="77777777" w:rsidR="0085560E" w:rsidRPr="005818AC" w:rsidRDefault="0085560E" w:rsidP="0085560E">
            <w:pPr>
              <w:jc w:val="both"/>
              <w:rPr>
                <w:sz w:val="20"/>
                <w:szCs w:val="20"/>
                <w:lang w:val="pt-BR"/>
              </w:rPr>
            </w:pPr>
            <w:r w:rsidRPr="005818AC">
              <w:rPr>
                <w:sz w:val="20"/>
                <w:szCs w:val="20"/>
                <w:lang w:val="pt-BR"/>
              </w:rPr>
              <w:t>d)</w:t>
            </w:r>
            <w:r w:rsidRPr="005818AC">
              <w:rPr>
                <w:sz w:val="20"/>
                <w:szCs w:val="20"/>
                <w:lang w:val="pt-BR"/>
              </w:rPr>
              <w:tab/>
            </w:r>
            <w:proofErr w:type="spellStart"/>
            <w:r w:rsidRPr="0078034D">
              <w:rPr>
                <w:sz w:val="20"/>
                <w:szCs w:val="20"/>
              </w:rPr>
              <w:t>Защитени</w:t>
            </w:r>
            <w:proofErr w:type="spellEnd"/>
            <w:r w:rsidRPr="005818AC">
              <w:rPr>
                <w:sz w:val="20"/>
                <w:szCs w:val="20"/>
                <w:lang w:val="pt-BR"/>
              </w:rPr>
              <w:t xml:space="preserve"> </w:t>
            </w:r>
            <w:proofErr w:type="spellStart"/>
            <w:r w:rsidRPr="0078034D">
              <w:rPr>
                <w:sz w:val="20"/>
                <w:szCs w:val="20"/>
              </w:rPr>
              <w:t>природни</w:t>
            </w:r>
            <w:proofErr w:type="spellEnd"/>
            <w:r w:rsidRPr="005818AC">
              <w:rPr>
                <w:sz w:val="20"/>
                <w:szCs w:val="20"/>
                <w:lang w:val="pt-BR"/>
              </w:rPr>
              <w:t xml:space="preserve"> </w:t>
            </w:r>
            <w:proofErr w:type="spellStart"/>
            <w:r w:rsidRPr="0078034D">
              <w:rPr>
                <w:sz w:val="20"/>
                <w:szCs w:val="20"/>
              </w:rPr>
              <w:t>територии</w:t>
            </w:r>
            <w:proofErr w:type="spellEnd"/>
            <w:r w:rsidRPr="005818AC">
              <w:rPr>
                <w:sz w:val="20"/>
                <w:szCs w:val="20"/>
                <w:lang w:val="pt-BR"/>
              </w:rPr>
              <w:t xml:space="preserve"> </w:t>
            </w:r>
            <w:proofErr w:type="spellStart"/>
            <w:r w:rsidRPr="0078034D">
              <w:rPr>
                <w:sz w:val="20"/>
                <w:szCs w:val="20"/>
              </w:rPr>
              <w:t>от</w:t>
            </w:r>
            <w:proofErr w:type="spellEnd"/>
            <w:r w:rsidRPr="005818AC">
              <w:rPr>
                <w:sz w:val="20"/>
                <w:szCs w:val="20"/>
                <w:lang w:val="pt-BR"/>
              </w:rPr>
              <w:t xml:space="preserve"> </w:t>
            </w:r>
            <w:proofErr w:type="spellStart"/>
            <w:r w:rsidRPr="0078034D">
              <w:rPr>
                <w:sz w:val="20"/>
                <w:szCs w:val="20"/>
              </w:rPr>
              <w:t>национален</w:t>
            </w:r>
            <w:proofErr w:type="spellEnd"/>
            <w:r w:rsidRPr="005818AC">
              <w:rPr>
                <w:sz w:val="20"/>
                <w:szCs w:val="20"/>
                <w:lang w:val="pt-BR"/>
              </w:rPr>
              <w:t xml:space="preserve">, </w:t>
            </w:r>
            <w:proofErr w:type="spellStart"/>
            <w:r w:rsidRPr="0078034D">
              <w:rPr>
                <w:sz w:val="20"/>
                <w:szCs w:val="20"/>
              </w:rPr>
              <w:t>общностен</w:t>
            </w:r>
            <w:proofErr w:type="spellEnd"/>
            <w:r w:rsidRPr="005818AC">
              <w:rPr>
                <w:sz w:val="20"/>
                <w:szCs w:val="20"/>
                <w:lang w:val="pt-BR"/>
              </w:rPr>
              <w:t xml:space="preserve">, </w:t>
            </w:r>
            <w:proofErr w:type="spellStart"/>
            <w:r w:rsidRPr="0078034D">
              <w:rPr>
                <w:sz w:val="20"/>
                <w:szCs w:val="20"/>
              </w:rPr>
              <w:t>международен</w:t>
            </w:r>
            <w:proofErr w:type="spellEnd"/>
            <w:r w:rsidRPr="005818AC">
              <w:rPr>
                <w:sz w:val="20"/>
                <w:szCs w:val="20"/>
                <w:lang w:val="pt-BR"/>
              </w:rPr>
              <w:t xml:space="preserve"> </w:t>
            </w:r>
            <w:proofErr w:type="spellStart"/>
            <w:r w:rsidRPr="0078034D">
              <w:rPr>
                <w:sz w:val="20"/>
                <w:szCs w:val="20"/>
              </w:rPr>
              <w:t>интерес</w:t>
            </w:r>
            <w:proofErr w:type="spellEnd"/>
          </w:p>
          <w:p w14:paraId="5F372337" w14:textId="77777777" w:rsidR="0078034D" w:rsidRPr="005818AC" w:rsidRDefault="0085560E" w:rsidP="0078034D">
            <w:pPr>
              <w:pStyle w:val="ListParagraph"/>
              <w:numPr>
                <w:ilvl w:val="0"/>
                <w:numId w:val="21"/>
              </w:numPr>
              <w:ind w:left="30" w:hanging="30"/>
              <w:jc w:val="both"/>
              <w:rPr>
                <w:rFonts w:ascii="Times New Roman" w:hAnsi="Times New Roman" w:cs="Times New Roman"/>
                <w:sz w:val="20"/>
                <w:szCs w:val="20"/>
                <w:lang w:val="pt-BR"/>
              </w:rPr>
            </w:pP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гледна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точка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природни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територии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идентифицирани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редица</w:t>
            </w:r>
            <w:proofErr w:type="spellEnd"/>
            <w:r w:rsidRPr="005818AC">
              <w:rPr>
                <w:rFonts w:ascii="Times New Roman" w:hAnsi="Times New Roman" w:cs="Times New Roman"/>
                <w:sz w:val="20"/>
                <w:szCs w:val="20"/>
                <w:lang w:val="pt-BR"/>
              </w:rPr>
              <w:t xml:space="preserve"> 3 </w:t>
            </w:r>
            <w:proofErr w:type="spellStart"/>
            <w:r w:rsidRPr="0078034D">
              <w:rPr>
                <w:rFonts w:ascii="Times New Roman" w:hAnsi="Times New Roman" w:cs="Times New Roman"/>
                <w:sz w:val="20"/>
                <w:szCs w:val="20"/>
              </w:rPr>
              <w:t>природни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обществен</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интерес</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една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разположена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територията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Румъния</w:t>
            </w:r>
            <w:proofErr w:type="spellEnd"/>
            <w:r w:rsidRPr="005818AC">
              <w:rPr>
                <w:rFonts w:ascii="Times New Roman" w:hAnsi="Times New Roman" w:cs="Times New Roman"/>
                <w:sz w:val="20"/>
                <w:szCs w:val="20"/>
                <w:lang w:val="pt-BR"/>
              </w:rPr>
              <w:t xml:space="preserve"> ROSAC0071(ROSCI0071) </w:t>
            </w:r>
            <w:proofErr w:type="spellStart"/>
            <w:r w:rsidRPr="0078034D">
              <w:rPr>
                <w:rFonts w:ascii="Times New Roman" w:hAnsi="Times New Roman" w:cs="Times New Roman"/>
                <w:sz w:val="20"/>
                <w:szCs w:val="20"/>
              </w:rPr>
              <w:t>Думбравени</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долината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Урлуя</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езерото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Ведероаса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разстояние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около</w:t>
            </w:r>
            <w:proofErr w:type="spellEnd"/>
            <w:r w:rsidRPr="005818AC">
              <w:rPr>
                <w:rFonts w:ascii="Times New Roman" w:hAnsi="Times New Roman" w:cs="Times New Roman"/>
                <w:sz w:val="20"/>
                <w:szCs w:val="20"/>
                <w:lang w:val="pt-BR"/>
              </w:rPr>
              <w:t xml:space="preserve"> 2,79 </w:t>
            </w:r>
            <w:proofErr w:type="spellStart"/>
            <w:r w:rsidRPr="0078034D">
              <w:rPr>
                <w:rFonts w:ascii="Times New Roman" w:hAnsi="Times New Roman" w:cs="Times New Roman"/>
                <w:sz w:val="20"/>
                <w:szCs w:val="20"/>
              </w:rPr>
              <w:t>км</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границата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две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разположени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територията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България</w:t>
            </w:r>
            <w:proofErr w:type="spellEnd"/>
            <w:r w:rsidRPr="005818AC">
              <w:rPr>
                <w:rFonts w:ascii="Times New Roman" w:hAnsi="Times New Roman" w:cs="Times New Roman"/>
                <w:sz w:val="20"/>
                <w:szCs w:val="20"/>
                <w:lang w:val="pt-BR"/>
              </w:rPr>
              <w:t xml:space="preserve"> - BG0000569 </w:t>
            </w:r>
            <w:proofErr w:type="spellStart"/>
            <w:r w:rsidRPr="0078034D">
              <w:rPr>
                <w:rFonts w:ascii="Times New Roman" w:hAnsi="Times New Roman" w:cs="Times New Roman"/>
                <w:sz w:val="20"/>
                <w:szCs w:val="20"/>
              </w:rPr>
              <w:t>Кардам</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България</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разположени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разстояние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около</w:t>
            </w:r>
            <w:proofErr w:type="spellEnd"/>
            <w:r w:rsidRPr="005818AC">
              <w:rPr>
                <w:rFonts w:ascii="Times New Roman" w:hAnsi="Times New Roman" w:cs="Times New Roman"/>
                <w:sz w:val="20"/>
                <w:szCs w:val="20"/>
                <w:lang w:val="pt-BR"/>
              </w:rPr>
              <w:t xml:space="preserve"> 410 </w:t>
            </w:r>
            <w:r w:rsidRPr="0078034D">
              <w:rPr>
                <w:rFonts w:ascii="Times New Roman" w:hAnsi="Times New Roman" w:cs="Times New Roman"/>
                <w:sz w:val="20"/>
                <w:szCs w:val="20"/>
              </w:rPr>
              <w:t>м</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lastRenderedPageBreak/>
              <w:t>границата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BG0000570 </w:t>
            </w:r>
            <w:proofErr w:type="spellStart"/>
            <w:r w:rsidRPr="0078034D">
              <w:rPr>
                <w:rFonts w:ascii="Times New Roman" w:hAnsi="Times New Roman" w:cs="Times New Roman"/>
                <w:sz w:val="20"/>
                <w:szCs w:val="20"/>
              </w:rPr>
              <w:t>Изворово</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Краище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разположени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разстояние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около</w:t>
            </w:r>
            <w:proofErr w:type="spellEnd"/>
            <w:r w:rsidRPr="005818AC">
              <w:rPr>
                <w:rFonts w:ascii="Times New Roman" w:hAnsi="Times New Roman" w:cs="Times New Roman"/>
                <w:sz w:val="20"/>
                <w:szCs w:val="20"/>
                <w:lang w:val="pt-BR"/>
              </w:rPr>
              <w:t xml:space="preserve"> 3,64 </w:t>
            </w:r>
            <w:proofErr w:type="spellStart"/>
            <w:r w:rsidRPr="0078034D">
              <w:rPr>
                <w:rFonts w:ascii="Times New Roman" w:hAnsi="Times New Roman" w:cs="Times New Roman"/>
                <w:sz w:val="20"/>
                <w:szCs w:val="20"/>
              </w:rPr>
              <w:t>км</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лимита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проекта</w:t>
            </w:r>
            <w:proofErr w:type="spellEnd"/>
            <w:r w:rsidRPr="005818AC">
              <w:rPr>
                <w:rFonts w:ascii="Times New Roman" w:hAnsi="Times New Roman" w:cs="Times New Roman"/>
                <w:sz w:val="20"/>
                <w:szCs w:val="20"/>
                <w:lang w:val="pt-BR"/>
              </w:rPr>
              <w:t>).</w:t>
            </w:r>
          </w:p>
          <w:p w14:paraId="30246BE0" w14:textId="4BA39FD2" w:rsidR="0085560E" w:rsidRPr="005818AC" w:rsidRDefault="0085560E" w:rsidP="0078034D">
            <w:pPr>
              <w:pStyle w:val="ListParagraph"/>
              <w:numPr>
                <w:ilvl w:val="0"/>
                <w:numId w:val="21"/>
              </w:numPr>
              <w:ind w:left="30" w:hanging="30"/>
              <w:jc w:val="both"/>
              <w:rPr>
                <w:rFonts w:ascii="Times New Roman" w:hAnsi="Times New Roman" w:cs="Times New Roman"/>
                <w:sz w:val="20"/>
                <w:szCs w:val="20"/>
                <w:lang w:val="pt-BR"/>
              </w:rPr>
            </w:pPr>
            <w:proofErr w:type="spellStart"/>
            <w:r w:rsidRPr="0078034D">
              <w:rPr>
                <w:rFonts w:ascii="Times New Roman" w:hAnsi="Times New Roman" w:cs="Times New Roman"/>
                <w:sz w:val="20"/>
                <w:szCs w:val="20"/>
              </w:rPr>
              <w:t>Най</w:t>
            </w:r>
            <w:proofErr w:type="spellEnd"/>
            <w:r w:rsidRPr="005818AC">
              <w:rPr>
                <w:rFonts w:ascii="Times New Roman" w:hAnsi="Times New Roman" w:cs="Times New Roman"/>
                <w:sz w:val="20"/>
                <w:szCs w:val="20"/>
                <w:lang w:val="pt-BR"/>
              </w:rPr>
              <w:t>-</w:t>
            </w:r>
            <w:proofErr w:type="spellStart"/>
            <w:r w:rsidRPr="0078034D">
              <w:rPr>
                <w:rFonts w:ascii="Times New Roman" w:hAnsi="Times New Roman" w:cs="Times New Roman"/>
                <w:sz w:val="20"/>
                <w:szCs w:val="20"/>
              </w:rPr>
              <w:t>близката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природна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международен</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интерес</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е</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местността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РАМСАР</w:t>
            </w:r>
            <w:r w:rsidRPr="005818AC">
              <w:rPr>
                <w:rFonts w:ascii="Times New Roman" w:hAnsi="Times New Roman" w:cs="Times New Roman"/>
                <w:sz w:val="20"/>
                <w:szCs w:val="20"/>
                <w:lang w:val="pt-BR"/>
              </w:rPr>
              <w:t xml:space="preserve"> – RORMS0017 </w:t>
            </w:r>
            <w:proofErr w:type="spellStart"/>
            <w:r w:rsidRPr="0078034D">
              <w:rPr>
                <w:rFonts w:ascii="Times New Roman" w:hAnsi="Times New Roman" w:cs="Times New Roman"/>
                <w:sz w:val="20"/>
                <w:szCs w:val="20"/>
              </w:rPr>
              <w:t>Остроавеле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Дунав</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Бучяк</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Йортмак</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разположена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3,67 </w:t>
            </w:r>
            <w:proofErr w:type="spellStart"/>
            <w:r w:rsidRPr="0078034D">
              <w:rPr>
                <w:rFonts w:ascii="Times New Roman" w:hAnsi="Times New Roman" w:cs="Times New Roman"/>
                <w:sz w:val="20"/>
                <w:szCs w:val="20"/>
              </w:rPr>
              <w:t>км</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от</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проекта</w:t>
            </w:r>
            <w:proofErr w:type="spellEnd"/>
            <w:r w:rsidRPr="005818AC">
              <w:rPr>
                <w:rFonts w:ascii="Times New Roman" w:hAnsi="Times New Roman" w:cs="Times New Roman"/>
                <w:sz w:val="20"/>
                <w:szCs w:val="20"/>
                <w:lang w:val="pt-BR"/>
              </w:rPr>
              <w:t>.</w:t>
            </w:r>
          </w:p>
          <w:p w14:paraId="004B4A12" w14:textId="77777777" w:rsidR="0085560E" w:rsidRPr="005818AC" w:rsidRDefault="0085560E" w:rsidP="0085560E">
            <w:pPr>
              <w:jc w:val="both"/>
              <w:rPr>
                <w:sz w:val="20"/>
                <w:szCs w:val="20"/>
                <w:lang w:val="pt-BR"/>
              </w:rPr>
            </w:pPr>
            <w:proofErr w:type="spellStart"/>
            <w:r w:rsidRPr="0078034D">
              <w:rPr>
                <w:sz w:val="20"/>
                <w:szCs w:val="20"/>
              </w:rPr>
              <w:t>Подробности</w:t>
            </w:r>
            <w:proofErr w:type="spellEnd"/>
            <w:r w:rsidRPr="005818AC">
              <w:rPr>
                <w:sz w:val="20"/>
                <w:szCs w:val="20"/>
                <w:lang w:val="pt-BR"/>
              </w:rPr>
              <w:t xml:space="preserve"> </w:t>
            </w:r>
            <w:proofErr w:type="spellStart"/>
            <w:r w:rsidRPr="0078034D">
              <w:rPr>
                <w:sz w:val="20"/>
                <w:szCs w:val="20"/>
              </w:rPr>
              <w:t>за</w:t>
            </w:r>
            <w:proofErr w:type="spellEnd"/>
            <w:r w:rsidRPr="005818AC">
              <w:rPr>
                <w:sz w:val="20"/>
                <w:szCs w:val="20"/>
                <w:lang w:val="pt-BR"/>
              </w:rPr>
              <w:t xml:space="preserve"> </w:t>
            </w:r>
            <w:proofErr w:type="spellStart"/>
            <w:r w:rsidRPr="0078034D">
              <w:rPr>
                <w:sz w:val="20"/>
                <w:szCs w:val="20"/>
              </w:rPr>
              <w:t>защитените</w:t>
            </w:r>
            <w:proofErr w:type="spellEnd"/>
            <w:r w:rsidRPr="005818AC">
              <w:rPr>
                <w:sz w:val="20"/>
                <w:szCs w:val="20"/>
                <w:lang w:val="pt-BR"/>
              </w:rPr>
              <w:t xml:space="preserve"> </w:t>
            </w:r>
            <w:proofErr w:type="spellStart"/>
            <w:r w:rsidRPr="0078034D">
              <w:rPr>
                <w:sz w:val="20"/>
                <w:szCs w:val="20"/>
              </w:rPr>
              <w:t>природни</w:t>
            </w:r>
            <w:proofErr w:type="spellEnd"/>
            <w:r w:rsidRPr="005818AC">
              <w:rPr>
                <w:sz w:val="20"/>
                <w:szCs w:val="20"/>
                <w:lang w:val="pt-BR"/>
              </w:rPr>
              <w:t xml:space="preserve"> </w:t>
            </w:r>
            <w:proofErr w:type="spellStart"/>
            <w:r w:rsidRPr="0078034D">
              <w:rPr>
                <w:sz w:val="20"/>
                <w:szCs w:val="20"/>
              </w:rPr>
              <w:t>територии</w:t>
            </w:r>
            <w:proofErr w:type="spellEnd"/>
            <w:r w:rsidRPr="005818AC">
              <w:rPr>
                <w:sz w:val="20"/>
                <w:szCs w:val="20"/>
                <w:lang w:val="pt-BR"/>
              </w:rPr>
              <w:t xml:space="preserve"> </w:t>
            </w:r>
            <w:proofErr w:type="spellStart"/>
            <w:r w:rsidRPr="0078034D">
              <w:rPr>
                <w:sz w:val="20"/>
                <w:szCs w:val="20"/>
              </w:rPr>
              <w:t>са</w:t>
            </w:r>
            <w:proofErr w:type="spellEnd"/>
            <w:r w:rsidRPr="005818AC">
              <w:rPr>
                <w:sz w:val="20"/>
                <w:szCs w:val="20"/>
                <w:lang w:val="pt-BR"/>
              </w:rPr>
              <w:t xml:space="preserve"> </w:t>
            </w:r>
            <w:proofErr w:type="spellStart"/>
            <w:r w:rsidRPr="0078034D">
              <w:rPr>
                <w:sz w:val="20"/>
                <w:szCs w:val="20"/>
              </w:rPr>
              <w:t>изложени</w:t>
            </w:r>
            <w:proofErr w:type="spellEnd"/>
            <w:r w:rsidRPr="005818AC">
              <w:rPr>
                <w:sz w:val="20"/>
                <w:szCs w:val="20"/>
                <w:lang w:val="pt-BR"/>
              </w:rPr>
              <w:t xml:space="preserve"> </w:t>
            </w:r>
            <w:r w:rsidRPr="0078034D">
              <w:rPr>
                <w:sz w:val="20"/>
                <w:szCs w:val="20"/>
              </w:rPr>
              <w:t>в</w:t>
            </w:r>
            <w:r w:rsidRPr="005818AC">
              <w:rPr>
                <w:sz w:val="20"/>
                <w:szCs w:val="20"/>
                <w:lang w:val="pt-BR"/>
              </w:rPr>
              <w:t xml:space="preserve"> </w:t>
            </w:r>
            <w:proofErr w:type="spellStart"/>
            <w:r w:rsidRPr="0078034D">
              <w:rPr>
                <w:sz w:val="20"/>
                <w:szCs w:val="20"/>
              </w:rPr>
              <w:t>раздел</w:t>
            </w:r>
            <w:proofErr w:type="spellEnd"/>
            <w:r w:rsidRPr="005818AC">
              <w:rPr>
                <w:sz w:val="20"/>
                <w:szCs w:val="20"/>
                <w:lang w:val="pt-BR"/>
              </w:rPr>
              <w:t xml:space="preserve"> VI.1.6 </w:t>
            </w:r>
            <w:proofErr w:type="spellStart"/>
            <w:r w:rsidRPr="0078034D">
              <w:rPr>
                <w:sz w:val="20"/>
                <w:szCs w:val="20"/>
              </w:rPr>
              <w:t>от</w:t>
            </w:r>
            <w:proofErr w:type="spellEnd"/>
            <w:r w:rsidRPr="005818AC">
              <w:rPr>
                <w:sz w:val="20"/>
                <w:szCs w:val="20"/>
                <w:lang w:val="pt-BR"/>
              </w:rPr>
              <w:t xml:space="preserve"> </w:t>
            </w:r>
            <w:proofErr w:type="spellStart"/>
            <w:r w:rsidRPr="0078034D">
              <w:rPr>
                <w:sz w:val="20"/>
                <w:szCs w:val="20"/>
              </w:rPr>
              <w:t>меморандума</w:t>
            </w:r>
            <w:proofErr w:type="spellEnd"/>
            <w:r w:rsidRPr="005818AC">
              <w:rPr>
                <w:sz w:val="20"/>
                <w:szCs w:val="20"/>
                <w:lang w:val="pt-BR"/>
              </w:rPr>
              <w:t xml:space="preserve"> </w:t>
            </w:r>
            <w:proofErr w:type="spellStart"/>
            <w:r w:rsidRPr="0078034D">
              <w:rPr>
                <w:sz w:val="20"/>
                <w:szCs w:val="20"/>
              </w:rPr>
              <w:t>за</w:t>
            </w:r>
            <w:proofErr w:type="spellEnd"/>
            <w:r w:rsidRPr="005818AC">
              <w:rPr>
                <w:sz w:val="20"/>
                <w:szCs w:val="20"/>
                <w:lang w:val="pt-BR"/>
              </w:rPr>
              <w:t xml:space="preserve"> </w:t>
            </w:r>
            <w:proofErr w:type="spellStart"/>
            <w:r w:rsidRPr="0078034D">
              <w:rPr>
                <w:sz w:val="20"/>
                <w:szCs w:val="20"/>
              </w:rPr>
              <w:t>представяне</w:t>
            </w:r>
            <w:proofErr w:type="spellEnd"/>
            <w:r w:rsidRPr="005818AC">
              <w:rPr>
                <w:sz w:val="20"/>
                <w:szCs w:val="20"/>
                <w:lang w:val="pt-BR"/>
              </w:rPr>
              <w:t>.</w:t>
            </w:r>
          </w:p>
          <w:p w14:paraId="63653F8C" w14:textId="77777777" w:rsidR="0085560E" w:rsidRPr="005818AC" w:rsidRDefault="0085560E" w:rsidP="0078034D">
            <w:pPr>
              <w:pStyle w:val="ListParagraph"/>
              <w:numPr>
                <w:ilvl w:val="0"/>
                <w:numId w:val="24"/>
              </w:numPr>
              <w:ind w:left="30" w:firstLine="90"/>
              <w:jc w:val="both"/>
              <w:rPr>
                <w:rFonts w:ascii="Times New Roman" w:hAnsi="Times New Roman" w:cs="Times New Roman"/>
                <w:sz w:val="20"/>
                <w:szCs w:val="20"/>
                <w:lang w:val="pt-BR"/>
              </w:rPr>
            </w:pP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класифицирани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или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съгласно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действащото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законодателство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Натура</w:t>
            </w:r>
            <w:proofErr w:type="spellEnd"/>
            <w:r w:rsidRPr="005818AC">
              <w:rPr>
                <w:rFonts w:ascii="Times New Roman" w:hAnsi="Times New Roman" w:cs="Times New Roman"/>
                <w:sz w:val="20"/>
                <w:szCs w:val="20"/>
                <w:lang w:val="pt-BR"/>
              </w:rPr>
              <w:t xml:space="preserve"> 2000, </w:t>
            </w:r>
            <w:proofErr w:type="spellStart"/>
            <w:r w:rsidRPr="0078034D">
              <w:rPr>
                <w:rFonts w:ascii="Times New Roman" w:hAnsi="Times New Roman" w:cs="Times New Roman"/>
                <w:sz w:val="20"/>
                <w:szCs w:val="20"/>
              </w:rPr>
              <w:t>определени</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в</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съответствие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със</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законодателството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режим</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природни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територии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опазване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естествените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местообитания</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дивата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флора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фауна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предвидени</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в</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законодателството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утвърждаване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Националния</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устройствен</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план</w:t>
            </w:r>
            <w:proofErr w:type="spellEnd"/>
            <w:r w:rsidRPr="005818AC">
              <w:rPr>
                <w:rFonts w:ascii="Times New Roman" w:hAnsi="Times New Roman" w:cs="Times New Roman"/>
                <w:sz w:val="20"/>
                <w:szCs w:val="20"/>
                <w:lang w:val="pt-BR"/>
              </w:rPr>
              <w:t xml:space="preserve"> - </w:t>
            </w:r>
            <w:proofErr w:type="spellStart"/>
            <w:r w:rsidRPr="0078034D">
              <w:rPr>
                <w:rFonts w:ascii="Times New Roman" w:hAnsi="Times New Roman" w:cs="Times New Roman"/>
                <w:sz w:val="20"/>
                <w:szCs w:val="20"/>
              </w:rPr>
              <w:t>раздел</w:t>
            </w:r>
            <w:proofErr w:type="spellEnd"/>
            <w:r w:rsidRPr="005818AC">
              <w:rPr>
                <w:rFonts w:ascii="Times New Roman" w:hAnsi="Times New Roman" w:cs="Times New Roman"/>
                <w:sz w:val="20"/>
                <w:szCs w:val="20"/>
                <w:lang w:val="pt-BR"/>
              </w:rPr>
              <w:t xml:space="preserve"> III -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територии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създадени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съгласно</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разпоредбите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законодателството</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в</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областта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водите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както</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това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характера</w:t>
            </w:r>
            <w:proofErr w:type="spellEnd"/>
            <w:r w:rsidRPr="005818AC">
              <w:rPr>
                <w:rFonts w:ascii="Times New Roman" w:hAnsi="Times New Roman" w:cs="Times New Roman"/>
                <w:sz w:val="20"/>
                <w:szCs w:val="20"/>
                <w:lang w:val="pt-BR"/>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размера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на</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санитарно</w:t>
            </w:r>
            <w:proofErr w:type="spellEnd"/>
            <w:r w:rsidRPr="005818AC">
              <w:rPr>
                <w:rFonts w:ascii="Times New Roman" w:hAnsi="Times New Roman" w:cs="Times New Roman"/>
                <w:sz w:val="20"/>
                <w:szCs w:val="20"/>
                <w:lang w:val="pt-BR"/>
              </w:rPr>
              <w:t>-</w:t>
            </w:r>
            <w:proofErr w:type="spellStart"/>
            <w:r w:rsidRPr="0078034D">
              <w:rPr>
                <w:rFonts w:ascii="Times New Roman" w:hAnsi="Times New Roman" w:cs="Times New Roman"/>
                <w:sz w:val="20"/>
                <w:szCs w:val="20"/>
              </w:rPr>
              <w:t>хидрогеоложките</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защитени</w:t>
            </w:r>
            <w:proofErr w:type="spellEnd"/>
            <w:r w:rsidRPr="005818AC">
              <w:rPr>
                <w:rFonts w:ascii="Times New Roman" w:hAnsi="Times New Roman" w:cs="Times New Roman"/>
                <w:sz w:val="20"/>
                <w:szCs w:val="20"/>
                <w:lang w:val="pt-BR"/>
              </w:rPr>
              <w:t xml:space="preserve"> </w:t>
            </w:r>
            <w:proofErr w:type="spellStart"/>
            <w:r w:rsidRPr="0078034D">
              <w:rPr>
                <w:rFonts w:ascii="Times New Roman" w:hAnsi="Times New Roman" w:cs="Times New Roman"/>
                <w:sz w:val="20"/>
                <w:szCs w:val="20"/>
              </w:rPr>
              <w:t>зони</w:t>
            </w:r>
            <w:proofErr w:type="spellEnd"/>
          </w:p>
          <w:p w14:paraId="3E43C1BE" w14:textId="77777777" w:rsidR="0085560E" w:rsidRPr="0078587E" w:rsidRDefault="0085560E" w:rsidP="0085560E">
            <w:pPr>
              <w:jc w:val="both"/>
              <w:rPr>
                <w:sz w:val="20"/>
                <w:szCs w:val="20"/>
                <w:lang w:val="pt-BR"/>
              </w:rPr>
            </w:pPr>
            <w:proofErr w:type="spellStart"/>
            <w:r w:rsidRPr="0078587E">
              <w:rPr>
                <w:sz w:val="20"/>
                <w:szCs w:val="20"/>
              </w:rPr>
              <w:t>Проектът</w:t>
            </w:r>
            <w:proofErr w:type="spellEnd"/>
            <w:r w:rsidRPr="005818AC">
              <w:rPr>
                <w:sz w:val="20"/>
                <w:szCs w:val="20"/>
                <w:lang w:val="pt-BR"/>
              </w:rPr>
              <w:t xml:space="preserve"> </w:t>
            </w:r>
            <w:proofErr w:type="spellStart"/>
            <w:r w:rsidRPr="0078587E">
              <w:rPr>
                <w:sz w:val="20"/>
                <w:szCs w:val="20"/>
              </w:rPr>
              <w:t>не</w:t>
            </w:r>
            <w:proofErr w:type="spellEnd"/>
            <w:r w:rsidRPr="005818AC">
              <w:rPr>
                <w:sz w:val="20"/>
                <w:szCs w:val="20"/>
                <w:lang w:val="pt-BR"/>
              </w:rPr>
              <w:t xml:space="preserve"> </w:t>
            </w:r>
            <w:proofErr w:type="spellStart"/>
            <w:r w:rsidRPr="0078587E">
              <w:rPr>
                <w:sz w:val="20"/>
                <w:szCs w:val="20"/>
              </w:rPr>
              <w:t>може</w:t>
            </w:r>
            <w:proofErr w:type="spellEnd"/>
            <w:r w:rsidRPr="005818AC">
              <w:rPr>
                <w:sz w:val="20"/>
                <w:szCs w:val="20"/>
                <w:lang w:val="pt-BR"/>
              </w:rPr>
              <w:t xml:space="preserve"> </w:t>
            </w:r>
            <w:proofErr w:type="spellStart"/>
            <w:r w:rsidRPr="0078587E">
              <w:rPr>
                <w:sz w:val="20"/>
                <w:szCs w:val="20"/>
              </w:rPr>
              <w:t>да</w:t>
            </w:r>
            <w:proofErr w:type="spellEnd"/>
            <w:r w:rsidRPr="005818AC">
              <w:rPr>
                <w:sz w:val="20"/>
                <w:szCs w:val="20"/>
                <w:lang w:val="pt-BR"/>
              </w:rPr>
              <w:t xml:space="preserve"> </w:t>
            </w:r>
            <w:proofErr w:type="spellStart"/>
            <w:r w:rsidRPr="0078587E">
              <w:rPr>
                <w:sz w:val="20"/>
                <w:szCs w:val="20"/>
              </w:rPr>
              <w:t>засегне</w:t>
            </w:r>
            <w:proofErr w:type="spellEnd"/>
            <w:r w:rsidRPr="005818AC">
              <w:rPr>
                <w:sz w:val="20"/>
                <w:szCs w:val="20"/>
                <w:lang w:val="pt-BR"/>
              </w:rPr>
              <w:t xml:space="preserve"> </w:t>
            </w:r>
            <w:proofErr w:type="spellStart"/>
            <w:r w:rsidRPr="0078587E">
              <w:rPr>
                <w:sz w:val="20"/>
                <w:szCs w:val="20"/>
              </w:rPr>
              <w:t>защитените</w:t>
            </w:r>
            <w:proofErr w:type="spellEnd"/>
            <w:r w:rsidRPr="005818AC">
              <w:rPr>
                <w:sz w:val="20"/>
                <w:szCs w:val="20"/>
                <w:lang w:val="pt-BR"/>
              </w:rPr>
              <w:t xml:space="preserve"> </w:t>
            </w:r>
            <w:proofErr w:type="spellStart"/>
            <w:r w:rsidRPr="0078587E">
              <w:rPr>
                <w:sz w:val="20"/>
                <w:szCs w:val="20"/>
              </w:rPr>
              <w:t>зони</w:t>
            </w:r>
            <w:proofErr w:type="spellEnd"/>
            <w:r w:rsidRPr="005818AC">
              <w:rPr>
                <w:sz w:val="20"/>
                <w:szCs w:val="20"/>
                <w:lang w:val="pt-BR"/>
              </w:rPr>
              <w:t xml:space="preserve">, </w:t>
            </w:r>
            <w:proofErr w:type="spellStart"/>
            <w:r w:rsidRPr="0078587E">
              <w:rPr>
                <w:sz w:val="20"/>
                <w:szCs w:val="20"/>
              </w:rPr>
              <w:t>установени</w:t>
            </w:r>
            <w:proofErr w:type="spellEnd"/>
            <w:r w:rsidRPr="005818AC">
              <w:rPr>
                <w:sz w:val="20"/>
                <w:szCs w:val="20"/>
                <w:lang w:val="pt-BR"/>
              </w:rPr>
              <w:t xml:space="preserve"> </w:t>
            </w:r>
            <w:proofErr w:type="spellStart"/>
            <w:r w:rsidRPr="0078587E">
              <w:rPr>
                <w:sz w:val="20"/>
                <w:szCs w:val="20"/>
              </w:rPr>
              <w:t>съгласно</w:t>
            </w:r>
            <w:proofErr w:type="spellEnd"/>
            <w:r w:rsidRPr="005818AC">
              <w:rPr>
                <w:sz w:val="20"/>
                <w:szCs w:val="20"/>
                <w:lang w:val="pt-BR"/>
              </w:rPr>
              <w:t xml:space="preserve"> </w:t>
            </w:r>
            <w:proofErr w:type="spellStart"/>
            <w:r w:rsidRPr="0078587E">
              <w:rPr>
                <w:sz w:val="20"/>
                <w:szCs w:val="20"/>
              </w:rPr>
              <w:t>разпоредбите</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водното</w:t>
            </w:r>
            <w:proofErr w:type="spellEnd"/>
            <w:r w:rsidRPr="005818AC">
              <w:rPr>
                <w:sz w:val="20"/>
                <w:szCs w:val="20"/>
                <w:lang w:val="pt-BR"/>
              </w:rPr>
              <w:t xml:space="preserve"> </w:t>
            </w:r>
            <w:proofErr w:type="spellStart"/>
            <w:r w:rsidRPr="0078587E">
              <w:rPr>
                <w:sz w:val="20"/>
                <w:szCs w:val="20"/>
              </w:rPr>
              <w:t>законодателство</w:t>
            </w:r>
            <w:proofErr w:type="spellEnd"/>
            <w:r w:rsidRPr="005818AC">
              <w:rPr>
                <w:sz w:val="20"/>
                <w:szCs w:val="20"/>
                <w:lang w:val="pt-BR"/>
              </w:rPr>
              <w:t>.</w:t>
            </w:r>
          </w:p>
          <w:p w14:paraId="486C5CC1" w14:textId="77777777" w:rsidR="0085560E" w:rsidRPr="0078587E" w:rsidRDefault="0085560E" w:rsidP="0085560E">
            <w:pPr>
              <w:jc w:val="both"/>
              <w:rPr>
                <w:sz w:val="20"/>
                <w:szCs w:val="20"/>
                <w:lang w:val="pt-BR"/>
              </w:rPr>
            </w:pPr>
            <w:proofErr w:type="spellStart"/>
            <w:r w:rsidRPr="0078587E">
              <w:rPr>
                <w:sz w:val="20"/>
                <w:szCs w:val="20"/>
              </w:rPr>
              <w:t>Области</w:t>
            </w:r>
            <w:proofErr w:type="spellEnd"/>
            <w:r w:rsidRPr="005818AC">
              <w:rPr>
                <w:sz w:val="20"/>
                <w:szCs w:val="20"/>
                <w:lang w:val="pt-BR"/>
              </w:rPr>
              <w:t xml:space="preserve">, </w:t>
            </w:r>
            <w:r w:rsidRPr="0078587E">
              <w:rPr>
                <w:sz w:val="20"/>
                <w:szCs w:val="20"/>
              </w:rPr>
              <w:t>в</w:t>
            </w:r>
            <w:r w:rsidRPr="005818AC">
              <w:rPr>
                <w:sz w:val="20"/>
                <w:szCs w:val="20"/>
                <w:lang w:val="pt-BR"/>
              </w:rPr>
              <w:t xml:space="preserve"> </w:t>
            </w:r>
            <w:proofErr w:type="spellStart"/>
            <w:r w:rsidRPr="0078587E">
              <w:rPr>
                <w:sz w:val="20"/>
                <w:szCs w:val="20"/>
              </w:rPr>
              <w:t>които</w:t>
            </w:r>
            <w:proofErr w:type="spellEnd"/>
            <w:r w:rsidRPr="005818AC">
              <w:rPr>
                <w:sz w:val="20"/>
                <w:szCs w:val="20"/>
                <w:lang w:val="pt-BR"/>
              </w:rPr>
              <w:t xml:space="preserve"> </w:t>
            </w:r>
            <w:proofErr w:type="spellStart"/>
            <w:r w:rsidRPr="0078587E">
              <w:rPr>
                <w:sz w:val="20"/>
                <w:szCs w:val="20"/>
              </w:rPr>
              <w:t>вече</w:t>
            </w:r>
            <w:proofErr w:type="spellEnd"/>
            <w:r w:rsidRPr="005818AC">
              <w:rPr>
                <w:sz w:val="20"/>
                <w:szCs w:val="20"/>
                <w:lang w:val="pt-BR"/>
              </w:rPr>
              <w:t xml:space="preserve"> </w:t>
            </w:r>
            <w:r w:rsidRPr="0078587E">
              <w:rPr>
                <w:sz w:val="20"/>
                <w:szCs w:val="20"/>
              </w:rPr>
              <w:t>е</w:t>
            </w:r>
            <w:r w:rsidRPr="005818AC">
              <w:rPr>
                <w:sz w:val="20"/>
                <w:szCs w:val="20"/>
                <w:lang w:val="pt-BR"/>
              </w:rPr>
              <w:t xml:space="preserve"> </w:t>
            </w:r>
            <w:proofErr w:type="spellStart"/>
            <w:r w:rsidRPr="0078587E">
              <w:rPr>
                <w:sz w:val="20"/>
                <w:szCs w:val="20"/>
              </w:rPr>
              <w:t>имало</w:t>
            </w:r>
            <w:proofErr w:type="spellEnd"/>
            <w:r w:rsidRPr="005818AC">
              <w:rPr>
                <w:sz w:val="20"/>
                <w:szCs w:val="20"/>
                <w:lang w:val="pt-BR"/>
              </w:rPr>
              <w:t xml:space="preserve"> </w:t>
            </w:r>
            <w:proofErr w:type="spellStart"/>
            <w:r w:rsidRPr="0078587E">
              <w:rPr>
                <w:sz w:val="20"/>
                <w:szCs w:val="20"/>
              </w:rPr>
              <w:t>случаи</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неспазване</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стандартите</w:t>
            </w:r>
            <w:proofErr w:type="spellEnd"/>
            <w:r w:rsidRPr="005818AC">
              <w:rPr>
                <w:sz w:val="20"/>
                <w:szCs w:val="20"/>
                <w:lang w:val="pt-BR"/>
              </w:rPr>
              <w:t xml:space="preserve"> </w:t>
            </w:r>
            <w:proofErr w:type="spellStart"/>
            <w:r w:rsidRPr="0078587E">
              <w:rPr>
                <w:sz w:val="20"/>
                <w:szCs w:val="20"/>
              </w:rPr>
              <w:t>за</w:t>
            </w:r>
            <w:proofErr w:type="spellEnd"/>
            <w:r w:rsidRPr="005818AC">
              <w:rPr>
                <w:sz w:val="20"/>
                <w:szCs w:val="20"/>
                <w:lang w:val="pt-BR"/>
              </w:rPr>
              <w:t xml:space="preserve"> </w:t>
            </w:r>
            <w:proofErr w:type="spellStart"/>
            <w:r w:rsidRPr="0078587E">
              <w:rPr>
                <w:sz w:val="20"/>
                <w:szCs w:val="20"/>
              </w:rPr>
              <w:t>качество</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околната</w:t>
            </w:r>
            <w:proofErr w:type="spellEnd"/>
            <w:r w:rsidRPr="005818AC">
              <w:rPr>
                <w:sz w:val="20"/>
                <w:szCs w:val="20"/>
                <w:lang w:val="pt-BR"/>
              </w:rPr>
              <w:t xml:space="preserve"> </w:t>
            </w:r>
            <w:proofErr w:type="spellStart"/>
            <w:r w:rsidRPr="0078587E">
              <w:rPr>
                <w:sz w:val="20"/>
                <w:szCs w:val="20"/>
              </w:rPr>
              <w:t>среда</w:t>
            </w:r>
            <w:proofErr w:type="spellEnd"/>
            <w:r w:rsidRPr="005818AC">
              <w:rPr>
                <w:sz w:val="20"/>
                <w:szCs w:val="20"/>
                <w:lang w:val="pt-BR"/>
              </w:rPr>
              <w:t xml:space="preserve">, </w:t>
            </w:r>
            <w:proofErr w:type="spellStart"/>
            <w:r w:rsidRPr="0078587E">
              <w:rPr>
                <w:sz w:val="20"/>
                <w:szCs w:val="20"/>
              </w:rPr>
              <w:t>определени</w:t>
            </w:r>
            <w:proofErr w:type="spellEnd"/>
            <w:r w:rsidRPr="005818AC">
              <w:rPr>
                <w:sz w:val="20"/>
                <w:szCs w:val="20"/>
                <w:lang w:val="pt-BR"/>
              </w:rPr>
              <w:t xml:space="preserve"> </w:t>
            </w:r>
            <w:proofErr w:type="spellStart"/>
            <w:r w:rsidRPr="0078587E">
              <w:rPr>
                <w:sz w:val="20"/>
                <w:szCs w:val="20"/>
              </w:rPr>
              <w:t>от</w:t>
            </w:r>
            <w:proofErr w:type="spellEnd"/>
            <w:r w:rsidRPr="005818AC">
              <w:rPr>
                <w:sz w:val="20"/>
                <w:szCs w:val="20"/>
                <w:lang w:val="pt-BR"/>
              </w:rPr>
              <w:t xml:space="preserve"> </w:t>
            </w:r>
            <w:proofErr w:type="spellStart"/>
            <w:r w:rsidRPr="0078587E">
              <w:rPr>
                <w:sz w:val="20"/>
                <w:szCs w:val="20"/>
              </w:rPr>
              <w:t>националното</w:t>
            </w:r>
            <w:proofErr w:type="spellEnd"/>
            <w:r w:rsidRPr="005818AC">
              <w:rPr>
                <w:sz w:val="20"/>
                <w:szCs w:val="20"/>
                <w:lang w:val="pt-BR"/>
              </w:rPr>
              <w:t xml:space="preserve"> </w:t>
            </w:r>
            <w:proofErr w:type="spellStart"/>
            <w:r w:rsidRPr="0078587E">
              <w:rPr>
                <w:sz w:val="20"/>
                <w:szCs w:val="20"/>
              </w:rPr>
              <w:t>законодателство</w:t>
            </w:r>
            <w:proofErr w:type="spellEnd"/>
            <w:r w:rsidRPr="005818AC">
              <w:rPr>
                <w:sz w:val="20"/>
                <w:szCs w:val="20"/>
                <w:lang w:val="pt-BR"/>
              </w:rPr>
              <w:t xml:space="preserve"> </w:t>
            </w:r>
            <w:r w:rsidRPr="0078587E">
              <w:rPr>
                <w:sz w:val="20"/>
                <w:szCs w:val="20"/>
              </w:rPr>
              <w:t>и</w:t>
            </w:r>
            <w:r w:rsidRPr="005818AC">
              <w:rPr>
                <w:sz w:val="20"/>
                <w:szCs w:val="20"/>
                <w:lang w:val="pt-BR"/>
              </w:rPr>
              <w:t xml:space="preserve"> </w:t>
            </w:r>
            <w:proofErr w:type="spellStart"/>
            <w:r w:rsidRPr="0078587E">
              <w:rPr>
                <w:sz w:val="20"/>
                <w:szCs w:val="20"/>
              </w:rPr>
              <w:t>законодателството</w:t>
            </w:r>
            <w:proofErr w:type="spellEnd"/>
            <w:r w:rsidRPr="005818AC">
              <w:rPr>
                <w:sz w:val="20"/>
                <w:szCs w:val="20"/>
                <w:lang w:val="pt-BR"/>
              </w:rPr>
              <w:t xml:space="preserve"> </w:t>
            </w:r>
            <w:proofErr w:type="spellStart"/>
            <w:r w:rsidRPr="0078587E">
              <w:rPr>
                <w:sz w:val="20"/>
                <w:szCs w:val="20"/>
              </w:rPr>
              <w:t>на</w:t>
            </w:r>
            <w:proofErr w:type="spellEnd"/>
            <w:r w:rsidRPr="005818AC">
              <w:rPr>
                <w:sz w:val="20"/>
                <w:szCs w:val="20"/>
                <w:lang w:val="pt-BR"/>
              </w:rPr>
              <w:t xml:space="preserve"> </w:t>
            </w:r>
            <w:proofErr w:type="spellStart"/>
            <w:r w:rsidRPr="0078587E">
              <w:rPr>
                <w:sz w:val="20"/>
                <w:szCs w:val="20"/>
              </w:rPr>
              <w:t>Европейския</w:t>
            </w:r>
            <w:proofErr w:type="spellEnd"/>
            <w:r w:rsidRPr="005818AC">
              <w:rPr>
                <w:sz w:val="20"/>
                <w:szCs w:val="20"/>
                <w:lang w:val="pt-BR"/>
              </w:rPr>
              <w:t xml:space="preserve"> </w:t>
            </w:r>
            <w:proofErr w:type="spellStart"/>
            <w:r w:rsidRPr="0078587E">
              <w:rPr>
                <w:sz w:val="20"/>
                <w:szCs w:val="20"/>
              </w:rPr>
              <w:t>съюз</w:t>
            </w:r>
            <w:proofErr w:type="spellEnd"/>
            <w:r w:rsidRPr="005818AC">
              <w:rPr>
                <w:sz w:val="20"/>
                <w:szCs w:val="20"/>
                <w:lang w:val="pt-BR"/>
              </w:rPr>
              <w:t xml:space="preserve"> </w:t>
            </w:r>
            <w:r w:rsidRPr="0078587E">
              <w:rPr>
                <w:sz w:val="20"/>
                <w:szCs w:val="20"/>
              </w:rPr>
              <w:t>и</w:t>
            </w:r>
            <w:r w:rsidRPr="005818AC">
              <w:rPr>
                <w:sz w:val="20"/>
                <w:szCs w:val="20"/>
                <w:lang w:val="pt-BR"/>
              </w:rPr>
              <w:t xml:space="preserve"> </w:t>
            </w:r>
            <w:proofErr w:type="spellStart"/>
            <w:r w:rsidRPr="0078587E">
              <w:rPr>
                <w:sz w:val="20"/>
                <w:szCs w:val="20"/>
              </w:rPr>
              <w:t>свързани</w:t>
            </w:r>
            <w:proofErr w:type="spellEnd"/>
            <w:r w:rsidRPr="005818AC">
              <w:rPr>
                <w:sz w:val="20"/>
                <w:szCs w:val="20"/>
                <w:lang w:val="pt-BR"/>
              </w:rPr>
              <w:t xml:space="preserve"> </w:t>
            </w:r>
            <w:r w:rsidRPr="0078587E">
              <w:rPr>
                <w:sz w:val="20"/>
                <w:szCs w:val="20"/>
              </w:rPr>
              <w:t>с</w:t>
            </w:r>
            <w:r w:rsidRPr="005818AC">
              <w:rPr>
                <w:sz w:val="20"/>
                <w:szCs w:val="20"/>
                <w:lang w:val="pt-BR"/>
              </w:rPr>
              <w:t xml:space="preserve"> </w:t>
            </w:r>
            <w:proofErr w:type="spellStart"/>
            <w:r w:rsidRPr="0078587E">
              <w:rPr>
                <w:sz w:val="20"/>
                <w:szCs w:val="20"/>
              </w:rPr>
              <w:t>проекта</w:t>
            </w:r>
            <w:proofErr w:type="spellEnd"/>
            <w:r w:rsidRPr="005818AC">
              <w:rPr>
                <w:sz w:val="20"/>
                <w:szCs w:val="20"/>
                <w:lang w:val="pt-BR"/>
              </w:rPr>
              <w:t xml:space="preserve">, </w:t>
            </w:r>
            <w:proofErr w:type="spellStart"/>
            <w:r w:rsidRPr="0078587E">
              <w:rPr>
                <w:sz w:val="20"/>
                <w:szCs w:val="20"/>
              </w:rPr>
              <w:t>или</w:t>
            </w:r>
            <w:proofErr w:type="spellEnd"/>
            <w:r w:rsidRPr="005818AC">
              <w:rPr>
                <w:sz w:val="20"/>
                <w:szCs w:val="20"/>
                <w:lang w:val="pt-BR"/>
              </w:rPr>
              <w:t xml:space="preserve"> </w:t>
            </w:r>
            <w:r w:rsidRPr="0078587E">
              <w:rPr>
                <w:sz w:val="20"/>
                <w:szCs w:val="20"/>
              </w:rPr>
              <w:t>в</w:t>
            </w:r>
            <w:r w:rsidRPr="005818AC">
              <w:rPr>
                <w:sz w:val="20"/>
                <w:szCs w:val="20"/>
                <w:lang w:val="pt-BR"/>
              </w:rPr>
              <w:t xml:space="preserve"> </w:t>
            </w:r>
            <w:proofErr w:type="spellStart"/>
            <w:r w:rsidRPr="0078587E">
              <w:rPr>
                <w:sz w:val="20"/>
                <w:szCs w:val="20"/>
              </w:rPr>
              <w:t>които</w:t>
            </w:r>
            <w:proofErr w:type="spellEnd"/>
            <w:r w:rsidRPr="005818AC">
              <w:rPr>
                <w:sz w:val="20"/>
                <w:szCs w:val="20"/>
                <w:lang w:val="pt-BR"/>
              </w:rPr>
              <w:t xml:space="preserve"> </w:t>
            </w:r>
            <w:proofErr w:type="spellStart"/>
            <w:r w:rsidRPr="0078587E">
              <w:rPr>
                <w:sz w:val="20"/>
                <w:szCs w:val="20"/>
              </w:rPr>
              <w:t>се</w:t>
            </w:r>
            <w:proofErr w:type="spellEnd"/>
            <w:r w:rsidRPr="005818AC">
              <w:rPr>
                <w:sz w:val="20"/>
                <w:szCs w:val="20"/>
                <w:lang w:val="pt-BR"/>
              </w:rPr>
              <w:t xml:space="preserve"> </w:t>
            </w:r>
            <w:proofErr w:type="spellStart"/>
            <w:r w:rsidRPr="0078587E">
              <w:rPr>
                <w:sz w:val="20"/>
                <w:szCs w:val="20"/>
              </w:rPr>
              <w:t>счита</w:t>
            </w:r>
            <w:proofErr w:type="spellEnd"/>
            <w:r w:rsidRPr="005818AC">
              <w:rPr>
                <w:sz w:val="20"/>
                <w:szCs w:val="20"/>
                <w:lang w:val="pt-BR"/>
              </w:rPr>
              <w:t xml:space="preserve">, </w:t>
            </w:r>
            <w:proofErr w:type="spellStart"/>
            <w:r w:rsidRPr="0078587E">
              <w:rPr>
                <w:sz w:val="20"/>
                <w:szCs w:val="20"/>
              </w:rPr>
              <w:t>че</w:t>
            </w:r>
            <w:proofErr w:type="spellEnd"/>
            <w:r w:rsidRPr="005818AC">
              <w:rPr>
                <w:sz w:val="20"/>
                <w:szCs w:val="20"/>
                <w:lang w:val="pt-BR"/>
              </w:rPr>
              <w:t xml:space="preserve"> </w:t>
            </w:r>
            <w:proofErr w:type="spellStart"/>
            <w:r w:rsidRPr="0078587E">
              <w:rPr>
                <w:sz w:val="20"/>
                <w:szCs w:val="20"/>
              </w:rPr>
              <w:t>такива</w:t>
            </w:r>
            <w:proofErr w:type="spellEnd"/>
            <w:r w:rsidRPr="005818AC">
              <w:rPr>
                <w:sz w:val="20"/>
                <w:szCs w:val="20"/>
                <w:lang w:val="pt-BR"/>
              </w:rPr>
              <w:t xml:space="preserve"> </w:t>
            </w:r>
            <w:proofErr w:type="spellStart"/>
            <w:r w:rsidRPr="0078587E">
              <w:rPr>
                <w:sz w:val="20"/>
                <w:szCs w:val="20"/>
              </w:rPr>
              <w:t>случаи</w:t>
            </w:r>
            <w:proofErr w:type="spellEnd"/>
            <w:r w:rsidRPr="005818AC">
              <w:rPr>
                <w:sz w:val="20"/>
                <w:szCs w:val="20"/>
                <w:lang w:val="pt-BR"/>
              </w:rPr>
              <w:t xml:space="preserve"> </w:t>
            </w:r>
            <w:proofErr w:type="spellStart"/>
            <w:r w:rsidRPr="0078587E">
              <w:rPr>
                <w:sz w:val="20"/>
                <w:szCs w:val="20"/>
              </w:rPr>
              <w:t>са</w:t>
            </w:r>
            <w:proofErr w:type="spellEnd"/>
            <w:r w:rsidRPr="005818AC">
              <w:rPr>
                <w:sz w:val="20"/>
                <w:szCs w:val="20"/>
                <w:lang w:val="pt-BR"/>
              </w:rPr>
              <w:t xml:space="preserve"> </w:t>
            </w:r>
            <w:proofErr w:type="spellStart"/>
            <w:r w:rsidRPr="0078587E">
              <w:rPr>
                <w:sz w:val="20"/>
                <w:szCs w:val="20"/>
              </w:rPr>
              <w:t>налице</w:t>
            </w:r>
            <w:proofErr w:type="spellEnd"/>
          </w:p>
          <w:p w14:paraId="002F43F0" w14:textId="77777777" w:rsidR="0085560E" w:rsidRPr="0078034D" w:rsidRDefault="0085560E" w:rsidP="0085560E">
            <w:pPr>
              <w:jc w:val="both"/>
              <w:rPr>
                <w:sz w:val="20"/>
                <w:szCs w:val="20"/>
                <w:lang w:val="it-IT"/>
              </w:rPr>
            </w:pPr>
            <w:proofErr w:type="spellStart"/>
            <w:r w:rsidRPr="0078034D">
              <w:rPr>
                <w:sz w:val="20"/>
                <w:szCs w:val="20"/>
              </w:rPr>
              <w:t>Това</w:t>
            </w:r>
            <w:proofErr w:type="spellEnd"/>
            <w:r w:rsidRPr="0078034D">
              <w:rPr>
                <w:sz w:val="20"/>
                <w:szCs w:val="20"/>
              </w:rPr>
              <w:t xml:space="preserve"> </w:t>
            </w:r>
            <w:proofErr w:type="spellStart"/>
            <w:r w:rsidRPr="0078034D">
              <w:rPr>
                <w:sz w:val="20"/>
                <w:szCs w:val="20"/>
              </w:rPr>
              <w:t>не</w:t>
            </w:r>
            <w:proofErr w:type="spellEnd"/>
            <w:r w:rsidRPr="0078034D">
              <w:rPr>
                <w:sz w:val="20"/>
                <w:szCs w:val="20"/>
              </w:rPr>
              <w:t xml:space="preserve"> е </w:t>
            </w:r>
            <w:proofErr w:type="spellStart"/>
            <w:r w:rsidRPr="0078034D">
              <w:rPr>
                <w:sz w:val="20"/>
                <w:szCs w:val="20"/>
              </w:rPr>
              <w:t>така</w:t>
            </w:r>
            <w:proofErr w:type="spellEnd"/>
            <w:r w:rsidRPr="0078034D">
              <w:rPr>
                <w:sz w:val="20"/>
                <w:szCs w:val="20"/>
              </w:rPr>
              <w:t>.</w:t>
            </w:r>
          </w:p>
          <w:p w14:paraId="304E1047" w14:textId="77777777" w:rsidR="0085560E" w:rsidRPr="005818AC" w:rsidRDefault="0085560E" w:rsidP="0078034D">
            <w:pPr>
              <w:pStyle w:val="ListParagraph"/>
              <w:numPr>
                <w:ilvl w:val="0"/>
                <w:numId w:val="23"/>
              </w:numPr>
              <w:jc w:val="both"/>
              <w:rPr>
                <w:rFonts w:ascii="Times New Roman" w:hAnsi="Times New Roman" w:cs="Times New Roman"/>
                <w:sz w:val="20"/>
                <w:szCs w:val="20"/>
                <w:lang w:val="it-IT"/>
              </w:rPr>
            </w:pPr>
            <w:proofErr w:type="spellStart"/>
            <w:r w:rsidRPr="0078587E">
              <w:rPr>
                <w:rFonts w:ascii="Times New Roman" w:hAnsi="Times New Roman" w:cs="Times New Roman"/>
                <w:sz w:val="20"/>
                <w:szCs w:val="20"/>
              </w:rPr>
              <w:t>Райони</w:t>
            </w:r>
            <w:proofErr w:type="spellEnd"/>
            <w:r w:rsidRPr="005818AC">
              <w:rPr>
                <w:rFonts w:ascii="Times New Roman" w:hAnsi="Times New Roman" w:cs="Times New Roman"/>
                <w:sz w:val="20"/>
                <w:szCs w:val="20"/>
                <w:lang w:val="it-IT"/>
              </w:rPr>
              <w:t xml:space="preserve"> </w:t>
            </w:r>
            <w:r w:rsidRPr="0078587E">
              <w:rPr>
                <w:rFonts w:ascii="Times New Roman" w:hAnsi="Times New Roman" w:cs="Times New Roman"/>
                <w:sz w:val="20"/>
                <w:szCs w:val="20"/>
              </w:rPr>
              <w:t>с</w:t>
            </w:r>
            <w:r w:rsidRPr="005818AC">
              <w:rPr>
                <w:rFonts w:ascii="Times New Roman" w:hAnsi="Times New Roman" w:cs="Times New Roman"/>
                <w:sz w:val="20"/>
                <w:szCs w:val="20"/>
                <w:lang w:val="it-IT"/>
              </w:rPr>
              <w:t xml:space="preserve"> </w:t>
            </w:r>
            <w:proofErr w:type="spellStart"/>
            <w:r w:rsidRPr="0078587E">
              <w:rPr>
                <w:rFonts w:ascii="Times New Roman" w:hAnsi="Times New Roman" w:cs="Times New Roman"/>
                <w:sz w:val="20"/>
                <w:szCs w:val="20"/>
              </w:rPr>
              <w:t>висока</w:t>
            </w:r>
            <w:proofErr w:type="spellEnd"/>
            <w:r w:rsidRPr="005818AC">
              <w:rPr>
                <w:rFonts w:ascii="Times New Roman" w:hAnsi="Times New Roman" w:cs="Times New Roman"/>
                <w:sz w:val="20"/>
                <w:szCs w:val="20"/>
                <w:lang w:val="it-IT"/>
              </w:rPr>
              <w:t xml:space="preserve"> </w:t>
            </w:r>
            <w:proofErr w:type="spellStart"/>
            <w:r w:rsidRPr="0078587E">
              <w:rPr>
                <w:rFonts w:ascii="Times New Roman" w:hAnsi="Times New Roman" w:cs="Times New Roman"/>
                <w:sz w:val="20"/>
                <w:szCs w:val="20"/>
              </w:rPr>
              <w:t>гъстота</w:t>
            </w:r>
            <w:proofErr w:type="spellEnd"/>
            <w:r w:rsidRPr="005818AC">
              <w:rPr>
                <w:rFonts w:ascii="Times New Roman" w:hAnsi="Times New Roman" w:cs="Times New Roman"/>
                <w:sz w:val="20"/>
                <w:szCs w:val="20"/>
                <w:lang w:val="it-IT"/>
              </w:rPr>
              <w:t xml:space="preserve"> </w:t>
            </w:r>
            <w:proofErr w:type="spellStart"/>
            <w:r w:rsidRPr="0078587E">
              <w:rPr>
                <w:rFonts w:ascii="Times New Roman" w:hAnsi="Times New Roman" w:cs="Times New Roman"/>
                <w:sz w:val="20"/>
                <w:szCs w:val="20"/>
              </w:rPr>
              <w:t>на</w:t>
            </w:r>
            <w:proofErr w:type="spellEnd"/>
            <w:r w:rsidRPr="005818AC">
              <w:rPr>
                <w:rFonts w:ascii="Times New Roman" w:hAnsi="Times New Roman" w:cs="Times New Roman"/>
                <w:sz w:val="20"/>
                <w:szCs w:val="20"/>
                <w:lang w:val="it-IT"/>
              </w:rPr>
              <w:t xml:space="preserve"> </w:t>
            </w:r>
            <w:proofErr w:type="spellStart"/>
            <w:r w:rsidRPr="0078587E">
              <w:rPr>
                <w:rFonts w:ascii="Times New Roman" w:hAnsi="Times New Roman" w:cs="Times New Roman"/>
                <w:sz w:val="20"/>
                <w:szCs w:val="20"/>
              </w:rPr>
              <w:t>населението</w:t>
            </w:r>
            <w:proofErr w:type="spellEnd"/>
            <w:r w:rsidRPr="005818AC">
              <w:rPr>
                <w:rFonts w:ascii="Times New Roman" w:hAnsi="Times New Roman" w:cs="Times New Roman"/>
                <w:sz w:val="20"/>
                <w:szCs w:val="20"/>
                <w:lang w:val="it-IT"/>
              </w:rPr>
              <w:t>:</w:t>
            </w:r>
          </w:p>
          <w:p w14:paraId="3DD32F37" w14:textId="77777777" w:rsidR="0085560E" w:rsidRPr="005818AC" w:rsidRDefault="0085560E" w:rsidP="0085560E">
            <w:pPr>
              <w:jc w:val="both"/>
              <w:rPr>
                <w:sz w:val="20"/>
                <w:szCs w:val="20"/>
                <w:lang w:val="it-IT"/>
              </w:rPr>
            </w:pPr>
            <w:proofErr w:type="spellStart"/>
            <w:r w:rsidRPr="0078587E">
              <w:rPr>
                <w:sz w:val="20"/>
                <w:szCs w:val="20"/>
              </w:rPr>
              <w:t>Предлага</w:t>
            </w:r>
            <w:proofErr w:type="spellEnd"/>
            <w:r w:rsidRPr="005818AC">
              <w:rPr>
                <w:sz w:val="20"/>
                <w:szCs w:val="20"/>
                <w:lang w:val="it-IT"/>
              </w:rPr>
              <w:t xml:space="preserve"> </w:t>
            </w:r>
            <w:proofErr w:type="spellStart"/>
            <w:r w:rsidRPr="0078587E">
              <w:rPr>
                <w:sz w:val="20"/>
                <w:szCs w:val="20"/>
              </w:rPr>
              <w:t>се</w:t>
            </w:r>
            <w:proofErr w:type="spellEnd"/>
            <w:r w:rsidRPr="005818AC">
              <w:rPr>
                <w:sz w:val="20"/>
                <w:szCs w:val="20"/>
                <w:lang w:val="it-IT"/>
              </w:rPr>
              <w:t xml:space="preserve"> </w:t>
            </w:r>
            <w:proofErr w:type="spellStart"/>
            <w:r w:rsidRPr="0078587E">
              <w:rPr>
                <w:sz w:val="20"/>
                <w:szCs w:val="20"/>
              </w:rPr>
              <w:t>вятърният</w:t>
            </w:r>
            <w:proofErr w:type="spellEnd"/>
            <w:r w:rsidRPr="005818AC">
              <w:rPr>
                <w:sz w:val="20"/>
                <w:szCs w:val="20"/>
                <w:lang w:val="it-IT"/>
              </w:rPr>
              <w:t xml:space="preserve"> </w:t>
            </w:r>
            <w:proofErr w:type="spellStart"/>
            <w:r w:rsidRPr="0078587E">
              <w:rPr>
                <w:sz w:val="20"/>
                <w:szCs w:val="20"/>
              </w:rPr>
              <w:t>парк</w:t>
            </w:r>
            <w:proofErr w:type="spellEnd"/>
            <w:r w:rsidRPr="005818AC">
              <w:rPr>
                <w:sz w:val="20"/>
                <w:szCs w:val="20"/>
                <w:lang w:val="it-IT"/>
              </w:rPr>
              <w:t xml:space="preserve"> </w:t>
            </w:r>
            <w:proofErr w:type="spellStart"/>
            <w:r w:rsidRPr="0078587E">
              <w:rPr>
                <w:sz w:val="20"/>
                <w:szCs w:val="20"/>
              </w:rPr>
              <w:t>да</w:t>
            </w:r>
            <w:proofErr w:type="spellEnd"/>
            <w:r w:rsidRPr="005818AC">
              <w:rPr>
                <w:sz w:val="20"/>
                <w:szCs w:val="20"/>
                <w:lang w:val="it-IT"/>
              </w:rPr>
              <w:t xml:space="preserve"> </w:t>
            </w:r>
            <w:proofErr w:type="spellStart"/>
            <w:r w:rsidRPr="0078587E">
              <w:rPr>
                <w:sz w:val="20"/>
                <w:szCs w:val="20"/>
              </w:rPr>
              <w:t>бъде</w:t>
            </w:r>
            <w:proofErr w:type="spellEnd"/>
            <w:r w:rsidRPr="005818AC">
              <w:rPr>
                <w:sz w:val="20"/>
                <w:szCs w:val="20"/>
                <w:lang w:val="it-IT"/>
              </w:rPr>
              <w:t xml:space="preserve"> </w:t>
            </w:r>
            <w:proofErr w:type="spellStart"/>
            <w:r w:rsidRPr="0078587E">
              <w:rPr>
                <w:sz w:val="20"/>
                <w:szCs w:val="20"/>
              </w:rPr>
              <w:t>построен</w:t>
            </w:r>
            <w:proofErr w:type="spellEnd"/>
            <w:r w:rsidRPr="005818AC">
              <w:rPr>
                <w:sz w:val="20"/>
                <w:szCs w:val="20"/>
                <w:lang w:val="it-IT"/>
              </w:rPr>
              <w:t xml:space="preserve"> </w:t>
            </w:r>
            <w:r w:rsidRPr="0078587E">
              <w:rPr>
                <w:sz w:val="20"/>
                <w:szCs w:val="20"/>
              </w:rPr>
              <w:t>в</w:t>
            </w:r>
            <w:r w:rsidRPr="005818AC">
              <w:rPr>
                <w:sz w:val="20"/>
                <w:szCs w:val="20"/>
                <w:lang w:val="it-IT"/>
              </w:rPr>
              <w:t xml:space="preserve"> </w:t>
            </w:r>
            <w:proofErr w:type="spellStart"/>
            <w:r w:rsidRPr="0078587E">
              <w:rPr>
                <w:sz w:val="20"/>
                <w:szCs w:val="20"/>
              </w:rPr>
              <w:t>покрайнините</w:t>
            </w:r>
            <w:proofErr w:type="spellEnd"/>
            <w:r w:rsidRPr="005818AC">
              <w:rPr>
                <w:sz w:val="20"/>
                <w:szCs w:val="20"/>
                <w:lang w:val="it-IT"/>
              </w:rPr>
              <w:t xml:space="preserve"> </w:t>
            </w:r>
            <w:proofErr w:type="spellStart"/>
            <w:r w:rsidRPr="0078587E">
              <w:rPr>
                <w:sz w:val="20"/>
                <w:szCs w:val="20"/>
              </w:rPr>
              <w:t>на</w:t>
            </w:r>
            <w:proofErr w:type="spellEnd"/>
            <w:r w:rsidRPr="005818AC">
              <w:rPr>
                <w:sz w:val="20"/>
                <w:szCs w:val="20"/>
                <w:lang w:val="it-IT"/>
              </w:rPr>
              <w:t xml:space="preserve"> </w:t>
            </w:r>
            <w:proofErr w:type="spellStart"/>
            <w:r w:rsidRPr="0078587E">
              <w:rPr>
                <w:sz w:val="20"/>
                <w:szCs w:val="20"/>
              </w:rPr>
              <w:t>комуна</w:t>
            </w:r>
            <w:proofErr w:type="spellEnd"/>
            <w:r w:rsidRPr="005818AC">
              <w:rPr>
                <w:sz w:val="20"/>
                <w:szCs w:val="20"/>
                <w:lang w:val="it-IT"/>
              </w:rPr>
              <w:t xml:space="preserve"> </w:t>
            </w:r>
            <w:proofErr w:type="spellStart"/>
            <w:r w:rsidRPr="0078587E">
              <w:rPr>
                <w:sz w:val="20"/>
                <w:szCs w:val="20"/>
              </w:rPr>
              <w:t>Черчезу</w:t>
            </w:r>
            <w:proofErr w:type="spellEnd"/>
            <w:r w:rsidRPr="005818AC">
              <w:rPr>
                <w:sz w:val="20"/>
                <w:szCs w:val="20"/>
                <w:lang w:val="it-IT"/>
              </w:rPr>
              <w:t xml:space="preserve">, </w:t>
            </w:r>
            <w:proofErr w:type="spellStart"/>
            <w:r w:rsidRPr="0078587E">
              <w:rPr>
                <w:sz w:val="20"/>
                <w:szCs w:val="20"/>
              </w:rPr>
              <w:t>като</w:t>
            </w:r>
            <w:proofErr w:type="spellEnd"/>
            <w:r w:rsidRPr="005818AC">
              <w:rPr>
                <w:sz w:val="20"/>
                <w:szCs w:val="20"/>
                <w:lang w:val="it-IT"/>
              </w:rPr>
              <w:t xml:space="preserve"> </w:t>
            </w:r>
            <w:proofErr w:type="spellStart"/>
            <w:r w:rsidRPr="0078587E">
              <w:rPr>
                <w:sz w:val="20"/>
                <w:szCs w:val="20"/>
              </w:rPr>
              <w:t>най</w:t>
            </w:r>
            <w:proofErr w:type="spellEnd"/>
            <w:r w:rsidRPr="005818AC">
              <w:rPr>
                <w:sz w:val="20"/>
                <w:szCs w:val="20"/>
                <w:lang w:val="it-IT"/>
              </w:rPr>
              <w:t>-</w:t>
            </w:r>
            <w:proofErr w:type="spellStart"/>
            <w:r w:rsidRPr="0078587E">
              <w:rPr>
                <w:sz w:val="20"/>
                <w:szCs w:val="20"/>
              </w:rPr>
              <w:t>близките</w:t>
            </w:r>
            <w:proofErr w:type="spellEnd"/>
            <w:r w:rsidRPr="005818AC">
              <w:rPr>
                <w:sz w:val="20"/>
                <w:szCs w:val="20"/>
                <w:lang w:val="it-IT"/>
              </w:rPr>
              <w:t xml:space="preserve"> </w:t>
            </w:r>
            <w:proofErr w:type="spellStart"/>
            <w:r w:rsidRPr="0078587E">
              <w:rPr>
                <w:sz w:val="20"/>
                <w:szCs w:val="20"/>
              </w:rPr>
              <w:t>населени</w:t>
            </w:r>
            <w:proofErr w:type="spellEnd"/>
            <w:r w:rsidRPr="005818AC">
              <w:rPr>
                <w:sz w:val="20"/>
                <w:szCs w:val="20"/>
                <w:lang w:val="it-IT"/>
              </w:rPr>
              <w:t xml:space="preserve"> </w:t>
            </w:r>
            <w:proofErr w:type="spellStart"/>
            <w:r w:rsidRPr="0078587E">
              <w:rPr>
                <w:sz w:val="20"/>
                <w:szCs w:val="20"/>
              </w:rPr>
              <w:t>места</w:t>
            </w:r>
            <w:proofErr w:type="spellEnd"/>
            <w:r w:rsidRPr="005818AC">
              <w:rPr>
                <w:sz w:val="20"/>
                <w:szCs w:val="20"/>
                <w:lang w:val="it-IT"/>
              </w:rPr>
              <w:t xml:space="preserve"> </w:t>
            </w:r>
            <w:proofErr w:type="spellStart"/>
            <w:r w:rsidRPr="0078587E">
              <w:rPr>
                <w:sz w:val="20"/>
                <w:szCs w:val="20"/>
              </w:rPr>
              <w:t>са</w:t>
            </w:r>
            <w:proofErr w:type="spellEnd"/>
            <w:r w:rsidRPr="005818AC">
              <w:rPr>
                <w:sz w:val="20"/>
                <w:szCs w:val="20"/>
                <w:lang w:val="it-IT"/>
              </w:rPr>
              <w:t xml:space="preserve">: </w:t>
            </w:r>
            <w:r w:rsidRPr="0078587E">
              <w:rPr>
                <w:sz w:val="20"/>
                <w:szCs w:val="20"/>
              </w:rPr>
              <w:t>Т</w:t>
            </w:r>
            <w:r w:rsidRPr="005818AC">
              <w:rPr>
                <w:sz w:val="20"/>
                <w:szCs w:val="20"/>
                <w:lang w:val="it-IT"/>
              </w:rPr>
              <w:t xml:space="preserve">32 </w:t>
            </w:r>
            <w:proofErr w:type="spellStart"/>
            <w:r w:rsidRPr="0078587E">
              <w:rPr>
                <w:sz w:val="20"/>
                <w:szCs w:val="20"/>
              </w:rPr>
              <w:t>на</w:t>
            </w:r>
            <w:proofErr w:type="spellEnd"/>
            <w:r w:rsidRPr="005818AC">
              <w:rPr>
                <w:sz w:val="20"/>
                <w:szCs w:val="20"/>
                <w:lang w:val="it-IT"/>
              </w:rPr>
              <w:t xml:space="preserve"> 1,1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Вироага</w:t>
            </w:r>
            <w:proofErr w:type="spellEnd"/>
            <w:r w:rsidRPr="005818AC">
              <w:rPr>
                <w:sz w:val="20"/>
                <w:szCs w:val="20"/>
                <w:lang w:val="it-IT"/>
              </w:rPr>
              <w:t xml:space="preserve">, </w:t>
            </w:r>
            <w:r w:rsidRPr="0078587E">
              <w:rPr>
                <w:sz w:val="20"/>
                <w:szCs w:val="20"/>
              </w:rPr>
              <w:t>Т</w:t>
            </w:r>
            <w:r w:rsidRPr="005818AC">
              <w:rPr>
                <w:sz w:val="20"/>
                <w:szCs w:val="20"/>
                <w:lang w:val="it-IT"/>
              </w:rPr>
              <w:t xml:space="preserve">5 </w:t>
            </w:r>
            <w:proofErr w:type="spellStart"/>
            <w:r w:rsidRPr="0078587E">
              <w:rPr>
                <w:sz w:val="20"/>
                <w:szCs w:val="20"/>
              </w:rPr>
              <w:t>на</w:t>
            </w:r>
            <w:proofErr w:type="spellEnd"/>
            <w:r w:rsidRPr="005818AC">
              <w:rPr>
                <w:sz w:val="20"/>
                <w:szCs w:val="20"/>
                <w:lang w:val="it-IT"/>
              </w:rPr>
              <w:t xml:space="preserve"> 1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Черчезу</w:t>
            </w:r>
            <w:proofErr w:type="spellEnd"/>
            <w:r w:rsidRPr="005818AC">
              <w:rPr>
                <w:sz w:val="20"/>
                <w:szCs w:val="20"/>
                <w:lang w:val="it-IT"/>
              </w:rPr>
              <w:t xml:space="preserve">, </w:t>
            </w:r>
            <w:r w:rsidRPr="0078587E">
              <w:rPr>
                <w:sz w:val="20"/>
                <w:szCs w:val="20"/>
              </w:rPr>
              <w:t>Т</w:t>
            </w:r>
            <w:r w:rsidRPr="005818AC">
              <w:rPr>
                <w:sz w:val="20"/>
                <w:szCs w:val="20"/>
                <w:lang w:val="it-IT"/>
              </w:rPr>
              <w:t xml:space="preserve">35 </w:t>
            </w:r>
            <w:proofErr w:type="spellStart"/>
            <w:r w:rsidRPr="0078587E">
              <w:rPr>
                <w:sz w:val="20"/>
                <w:szCs w:val="20"/>
              </w:rPr>
              <w:t>на</w:t>
            </w:r>
            <w:proofErr w:type="spellEnd"/>
            <w:r w:rsidRPr="005818AC">
              <w:rPr>
                <w:sz w:val="20"/>
                <w:szCs w:val="20"/>
                <w:lang w:val="it-IT"/>
              </w:rPr>
              <w:t xml:space="preserve"> 1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Магура</w:t>
            </w:r>
            <w:proofErr w:type="spellEnd"/>
            <w:r w:rsidRPr="005818AC">
              <w:rPr>
                <w:sz w:val="20"/>
                <w:szCs w:val="20"/>
                <w:lang w:val="it-IT"/>
              </w:rPr>
              <w:t xml:space="preserve">, </w:t>
            </w:r>
            <w:r w:rsidRPr="0078587E">
              <w:rPr>
                <w:sz w:val="20"/>
                <w:szCs w:val="20"/>
              </w:rPr>
              <w:t>Т</w:t>
            </w:r>
            <w:r w:rsidRPr="005818AC">
              <w:rPr>
                <w:sz w:val="20"/>
                <w:szCs w:val="20"/>
                <w:lang w:val="it-IT"/>
              </w:rPr>
              <w:t xml:space="preserve">3 </w:t>
            </w:r>
            <w:proofErr w:type="spellStart"/>
            <w:r w:rsidRPr="0078587E">
              <w:rPr>
                <w:sz w:val="20"/>
                <w:szCs w:val="20"/>
              </w:rPr>
              <w:t>на</w:t>
            </w:r>
            <w:proofErr w:type="spellEnd"/>
            <w:r w:rsidRPr="005818AC">
              <w:rPr>
                <w:sz w:val="20"/>
                <w:szCs w:val="20"/>
                <w:lang w:val="it-IT"/>
              </w:rPr>
              <w:t xml:space="preserve"> 1,56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българската</w:t>
            </w:r>
            <w:proofErr w:type="spellEnd"/>
            <w:r w:rsidRPr="005818AC">
              <w:rPr>
                <w:sz w:val="20"/>
                <w:szCs w:val="20"/>
                <w:lang w:val="it-IT"/>
              </w:rPr>
              <w:t xml:space="preserve"> </w:t>
            </w:r>
            <w:proofErr w:type="spellStart"/>
            <w:r w:rsidRPr="0078587E">
              <w:rPr>
                <w:sz w:val="20"/>
                <w:szCs w:val="20"/>
              </w:rPr>
              <w:t>местност</w:t>
            </w:r>
            <w:proofErr w:type="spellEnd"/>
            <w:r w:rsidRPr="005818AC">
              <w:rPr>
                <w:sz w:val="20"/>
                <w:szCs w:val="20"/>
                <w:lang w:val="it-IT"/>
              </w:rPr>
              <w:t xml:space="preserve"> </w:t>
            </w:r>
            <w:proofErr w:type="spellStart"/>
            <w:r w:rsidRPr="0078587E">
              <w:rPr>
                <w:sz w:val="20"/>
                <w:szCs w:val="20"/>
              </w:rPr>
              <w:t>Йовков</w:t>
            </w:r>
            <w:proofErr w:type="spellEnd"/>
            <w:r w:rsidRPr="005818AC">
              <w:rPr>
                <w:sz w:val="20"/>
                <w:szCs w:val="20"/>
                <w:lang w:val="it-IT"/>
              </w:rPr>
              <w:t xml:space="preserve">, </w:t>
            </w:r>
            <w:r w:rsidRPr="0078587E">
              <w:rPr>
                <w:sz w:val="20"/>
                <w:szCs w:val="20"/>
              </w:rPr>
              <w:t>Т</w:t>
            </w:r>
            <w:r w:rsidRPr="005818AC">
              <w:rPr>
                <w:sz w:val="20"/>
                <w:szCs w:val="20"/>
                <w:lang w:val="it-IT"/>
              </w:rPr>
              <w:t xml:space="preserve">47 </w:t>
            </w:r>
            <w:proofErr w:type="spellStart"/>
            <w:r w:rsidRPr="0078587E">
              <w:rPr>
                <w:sz w:val="20"/>
                <w:szCs w:val="20"/>
              </w:rPr>
              <w:t>на</w:t>
            </w:r>
            <w:proofErr w:type="spellEnd"/>
            <w:r w:rsidRPr="005818AC">
              <w:rPr>
                <w:sz w:val="20"/>
                <w:szCs w:val="20"/>
                <w:lang w:val="it-IT"/>
              </w:rPr>
              <w:t xml:space="preserve"> 2,1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българското</w:t>
            </w:r>
            <w:proofErr w:type="spellEnd"/>
            <w:r w:rsidRPr="005818AC">
              <w:rPr>
                <w:sz w:val="20"/>
                <w:szCs w:val="20"/>
                <w:lang w:val="it-IT"/>
              </w:rPr>
              <w:t xml:space="preserve"> </w:t>
            </w:r>
            <w:proofErr w:type="spellStart"/>
            <w:r w:rsidRPr="0078587E">
              <w:rPr>
                <w:sz w:val="20"/>
                <w:szCs w:val="20"/>
              </w:rPr>
              <w:t>населено</w:t>
            </w:r>
            <w:proofErr w:type="spellEnd"/>
            <w:r w:rsidRPr="005818AC">
              <w:rPr>
                <w:sz w:val="20"/>
                <w:szCs w:val="20"/>
                <w:lang w:val="it-IT"/>
              </w:rPr>
              <w:t xml:space="preserve"> </w:t>
            </w:r>
            <w:proofErr w:type="spellStart"/>
            <w:r w:rsidRPr="0078587E">
              <w:rPr>
                <w:sz w:val="20"/>
                <w:szCs w:val="20"/>
              </w:rPr>
              <w:t>място</w:t>
            </w:r>
            <w:proofErr w:type="spellEnd"/>
            <w:r w:rsidRPr="005818AC">
              <w:rPr>
                <w:sz w:val="20"/>
                <w:szCs w:val="20"/>
                <w:lang w:val="it-IT"/>
              </w:rPr>
              <w:t xml:space="preserve"> </w:t>
            </w:r>
            <w:proofErr w:type="spellStart"/>
            <w:r w:rsidRPr="0078587E">
              <w:rPr>
                <w:sz w:val="20"/>
                <w:szCs w:val="20"/>
              </w:rPr>
              <w:t>Крайсте</w:t>
            </w:r>
            <w:proofErr w:type="spellEnd"/>
            <w:r w:rsidRPr="005818AC">
              <w:rPr>
                <w:sz w:val="20"/>
                <w:szCs w:val="20"/>
                <w:lang w:val="it-IT"/>
              </w:rPr>
              <w:t xml:space="preserve">, </w:t>
            </w:r>
            <w:r w:rsidRPr="0078587E">
              <w:rPr>
                <w:sz w:val="20"/>
                <w:szCs w:val="20"/>
              </w:rPr>
              <w:t>Т</w:t>
            </w:r>
            <w:r w:rsidRPr="005818AC">
              <w:rPr>
                <w:sz w:val="20"/>
                <w:szCs w:val="20"/>
                <w:lang w:val="it-IT"/>
              </w:rPr>
              <w:t xml:space="preserve">9 </w:t>
            </w:r>
            <w:proofErr w:type="spellStart"/>
            <w:r w:rsidRPr="0078587E">
              <w:rPr>
                <w:sz w:val="20"/>
                <w:szCs w:val="20"/>
              </w:rPr>
              <w:t>на</w:t>
            </w:r>
            <w:proofErr w:type="spellEnd"/>
            <w:r w:rsidRPr="005818AC">
              <w:rPr>
                <w:sz w:val="20"/>
                <w:szCs w:val="20"/>
                <w:lang w:val="it-IT"/>
              </w:rPr>
              <w:t xml:space="preserve"> 3,98 </w:t>
            </w:r>
            <w:proofErr w:type="spellStart"/>
            <w:r w:rsidRPr="0078587E">
              <w:rPr>
                <w:sz w:val="20"/>
                <w:szCs w:val="20"/>
              </w:rPr>
              <w:t>км</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Негру</w:t>
            </w:r>
            <w:proofErr w:type="spellEnd"/>
            <w:r w:rsidRPr="005818AC">
              <w:rPr>
                <w:sz w:val="20"/>
                <w:szCs w:val="20"/>
                <w:lang w:val="it-IT"/>
              </w:rPr>
              <w:t xml:space="preserve"> </w:t>
            </w:r>
            <w:proofErr w:type="spellStart"/>
            <w:r w:rsidRPr="0078587E">
              <w:rPr>
                <w:sz w:val="20"/>
                <w:szCs w:val="20"/>
              </w:rPr>
              <w:t>Вода</w:t>
            </w:r>
            <w:proofErr w:type="spellEnd"/>
            <w:r w:rsidRPr="005818AC">
              <w:rPr>
                <w:sz w:val="20"/>
                <w:szCs w:val="20"/>
                <w:lang w:val="it-IT"/>
              </w:rPr>
              <w:t>.</w:t>
            </w:r>
          </w:p>
          <w:p w14:paraId="69C7146A" w14:textId="77777777" w:rsidR="0085560E" w:rsidRPr="0078034D" w:rsidRDefault="0085560E" w:rsidP="0085560E">
            <w:pPr>
              <w:jc w:val="both"/>
              <w:rPr>
                <w:sz w:val="20"/>
                <w:szCs w:val="20"/>
                <w:lang w:val="it-IT"/>
              </w:rPr>
            </w:pPr>
            <w:proofErr w:type="spellStart"/>
            <w:r w:rsidRPr="0078034D">
              <w:rPr>
                <w:sz w:val="20"/>
                <w:szCs w:val="20"/>
              </w:rPr>
              <w:t>Тези</w:t>
            </w:r>
            <w:proofErr w:type="spellEnd"/>
            <w:r w:rsidRPr="005818AC">
              <w:rPr>
                <w:sz w:val="20"/>
                <w:szCs w:val="20"/>
                <w:lang w:val="it-IT"/>
              </w:rPr>
              <w:t xml:space="preserve"> </w:t>
            </w:r>
            <w:proofErr w:type="spellStart"/>
            <w:r w:rsidRPr="0078034D">
              <w:rPr>
                <w:sz w:val="20"/>
                <w:szCs w:val="20"/>
              </w:rPr>
              <w:t>населени</w:t>
            </w:r>
            <w:proofErr w:type="spellEnd"/>
            <w:r w:rsidRPr="005818AC">
              <w:rPr>
                <w:sz w:val="20"/>
                <w:szCs w:val="20"/>
                <w:lang w:val="it-IT"/>
              </w:rPr>
              <w:t xml:space="preserve"> </w:t>
            </w:r>
            <w:proofErr w:type="spellStart"/>
            <w:r w:rsidRPr="0078034D">
              <w:rPr>
                <w:sz w:val="20"/>
                <w:szCs w:val="20"/>
              </w:rPr>
              <w:t>места</w:t>
            </w:r>
            <w:proofErr w:type="spellEnd"/>
            <w:r w:rsidRPr="005818AC">
              <w:rPr>
                <w:sz w:val="20"/>
                <w:szCs w:val="20"/>
                <w:lang w:val="it-IT"/>
              </w:rPr>
              <w:t xml:space="preserve"> </w:t>
            </w:r>
            <w:proofErr w:type="spellStart"/>
            <w:r w:rsidRPr="0078034D">
              <w:rPr>
                <w:sz w:val="20"/>
                <w:szCs w:val="20"/>
              </w:rPr>
              <w:t>не</w:t>
            </w:r>
            <w:proofErr w:type="spellEnd"/>
            <w:r w:rsidRPr="005818AC">
              <w:rPr>
                <w:sz w:val="20"/>
                <w:szCs w:val="20"/>
                <w:lang w:val="it-IT"/>
              </w:rPr>
              <w:t xml:space="preserve"> </w:t>
            </w:r>
            <w:proofErr w:type="spellStart"/>
            <w:r w:rsidRPr="0078034D">
              <w:rPr>
                <w:sz w:val="20"/>
                <w:szCs w:val="20"/>
              </w:rPr>
              <w:t>попадат</w:t>
            </w:r>
            <w:proofErr w:type="spellEnd"/>
            <w:r w:rsidRPr="005818AC">
              <w:rPr>
                <w:sz w:val="20"/>
                <w:szCs w:val="20"/>
                <w:lang w:val="it-IT"/>
              </w:rPr>
              <w:t xml:space="preserve"> </w:t>
            </w:r>
            <w:r w:rsidRPr="0078034D">
              <w:rPr>
                <w:sz w:val="20"/>
                <w:szCs w:val="20"/>
              </w:rPr>
              <w:t>в</w:t>
            </w:r>
            <w:r w:rsidRPr="005818AC">
              <w:rPr>
                <w:sz w:val="20"/>
                <w:szCs w:val="20"/>
                <w:lang w:val="it-IT"/>
              </w:rPr>
              <w:t xml:space="preserve"> </w:t>
            </w:r>
            <w:proofErr w:type="spellStart"/>
            <w:r w:rsidRPr="0078034D">
              <w:rPr>
                <w:sz w:val="20"/>
                <w:szCs w:val="20"/>
              </w:rPr>
              <w:t>категорията</w:t>
            </w:r>
            <w:proofErr w:type="spellEnd"/>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районите</w:t>
            </w:r>
            <w:proofErr w:type="spellEnd"/>
            <w:r w:rsidRPr="005818AC">
              <w:rPr>
                <w:sz w:val="20"/>
                <w:szCs w:val="20"/>
                <w:lang w:val="it-IT"/>
              </w:rPr>
              <w:t xml:space="preserve"> </w:t>
            </w:r>
            <w:r w:rsidRPr="0078034D">
              <w:rPr>
                <w:sz w:val="20"/>
                <w:szCs w:val="20"/>
              </w:rPr>
              <w:t>с</w:t>
            </w:r>
            <w:r w:rsidRPr="005818AC">
              <w:rPr>
                <w:sz w:val="20"/>
                <w:szCs w:val="20"/>
                <w:lang w:val="it-IT"/>
              </w:rPr>
              <w:t xml:space="preserve"> </w:t>
            </w:r>
            <w:proofErr w:type="spellStart"/>
            <w:r w:rsidRPr="0078034D">
              <w:rPr>
                <w:sz w:val="20"/>
                <w:szCs w:val="20"/>
              </w:rPr>
              <w:t>висока</w:t>
            </w:r>
            <w:proofErr w:type="spellEnd"/>
            <w:r w:rsidRPr="005818AC">
              <w:rPr>
                <w:sz w:val="20"/>
                <w:szCs w:val="20"/>
                <w:lang w:val="it-IT"/>
              </w:rPr>
              <w:t xml:space="preserve"> </w:t>
            </w:r>
            <w:proofErr w:type="spellStart"/>
            <w:r w:rsidRPr="0078034D">
              <w:rPr>
                <w:sz w:val="20"/>
                <w:szCs w:val="20"/>
              </w:rPr>
              <w:t>гъстота</w:t>
            </w:r>
            <w:proofErr w:type="spellEnd"/>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населението</w:t>
            </w:r>
            <w:proofErr w:type="spellEnd"/>
            <w:r w:rsidRPr="005818AC">
              <w:rPr>
                <w:sz w:val="20"/>
                <w:szCs w:val="20"/>
                <w:lang w:val="it-IT"/>
              </w:rPr>
              <w:t>.</w:t>
            </w:r>
          </w:p>
          <w:p w14:paraId="156712A2" w14:textId="77777777" w:rsidR="0085560E" w:rsidRPr="0078034D" w:rsidRDefault="0085560E" w:rsidP="0078034D">
            <w:pPr>
              <w:pStyle w:val="ListParagraph"/>
              <w:numPr>
                <w:ilvl w:val="0"/>
                <w:numId w:val="22"/>
              </w:numPr>
              <w:ind w:left="30" w:firstLine="0"/>
              <w:jc w:val="both"/>
              <w:rPr>
                <w:rFonts w:ascii="Times New Roman" w:hAnsi="Times New Roman" w:cs="Times New Roman"/>
                <w:sz w:val="20"/>
                <w:szCs w:val="20"/>
                <w:lang w:val="it-IT"/>
              </w:rPr>
            </w:pPr>
            <w:proofErr w:type="spellStart"/>
            <w:r w:rsidRPr="0078034D">
              <w:rPr>
                <w:rFonts w:ascii="Times New Roman" w:hAnsi="Times New Roman" w:cs="Times New Roman"/>
                <w:sz w:val="20"/>
                <w:szCs w:val="20"/>
              </w:rPr>
              <w:t>Исторически</w:t>
            </w:r>
            <w:proofErr w:type="spellEnd"/>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културно</w:t>
            </w:r>
            <w:proofErr w:type="spellEnd"/>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или</w:t>
            </w:r>
            <w:proofErr w:type="spellEnd"/>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археологически</w:t>
            </w:r>
            <w:proofErr w:type="spellEnd"/>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важни</w:t>
            </w:r>
            <w:proofErr w:type="spellEnd"/>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ландшафти</w:t>
            </w:r>
            <w:proofErr w:type="spellEnd"/>
            <w:r w:rsidRPr="005818AC">
              <w:rPr>
                <w:rFonts w:ascii="Times New Roman" w:hAnsi="Times New Roman" w:cs="Times New Roman"/>
                <w:sz w:val="20"/>
                <w:szCs w:val="20"/>
                <w:lang w:val="it-IT"/>
              </w:rPr>
              <w:t xml:space="preserve"> </w:t>
            </w:r>
            <w:r w:rsidRPr="0078034D">
              <w:rPr>
                <w:rFonts w:ascii="Times New Roman" w:hAnsi="Times New Roman" w:cs="Times New Roman"/>
                <w:sz w:val="20"/>
                <w:szCs w:val="20"/>
              </w:rPr>
              <w:t>и</w:t>
            </w:r>
            <w:r w:rsidRPr="005818AC">
              <w:rPr>
                <w:rFonts w:ascii="Times New Roman" w:hAnsi="Times New Roman" w:cs="Times New Roman"/>
                <w:sz w:val="20"/>
                <w:szCs w:val="20"/>
                <w:lang w:val="it-IT"/>
              </w:rPr>
              <w:t xml:space="preserve"> </w:t>
            </w:r>
            <w:proofErr w:type="spellStart"/>
            <w:r w:rsidRPr="0078034D">
              <w:rPr>
                <w:rFonts w:ascii="Times New Roman" w:hAnsi="Times New Roman" w:cs="Times New Roman"/>
                <w:sz w:val="20"/>
                <w:szCs w:val="20"/>
              </w:rPr>
              <w:t>обекти</w:t>
            </w:r>
            <w:proofErr w:type="spellEnd"/>
            <w:r w:rsidRPr="005818AC">
              <w:rPr>
                <w:rFonts w:ascii="Times New Roman" w:hAnsi="Times New Roman" w:cs="Times New Roman"/>
                <w:sz w:val="20"/>
                <w:szCs w:val="20"/>
                <w:lang w:val="it-IT"/>
              </w:rPr>
              <w:t>:</w:t>
            </w:r>
          </w:p>
          <w:p w14:paraId="0CD2B9CA" w14:textId="2E428873" w:rsidR="00AA1AD9" w:rsidRPr="0085560E" w:rsidRDefault="0085560E" w:rsidP="0085560E">
            <w:pPr>
              <w:jc w:val="both"/>
              <w:rPr>
                <w:sz w:val="20"/>
                <w:szCs w:val="20"/>
                <w:lang w:val="it-IT"/>
              </w:rPr>
            </w:pPr>
            <w:proofErr w:type="spellStart"/>
            <w:r w:rsidRPr="0078034D">
              <w:rPr>
                <w:sz w:val="20"/>
                <w:szCs w:val="20"/>
              </w:rPr>
              <w:t>Проектът</w:t>
            </w:r>
            <w:proofErr w:type="spellEnd"/>
            <w:r w:rsidRPr="005818AC">
              <w:rPr>
                <w:sz w:val="20"/>
                <w:szCs w:val="20"/>
                <w:lang w:val="it-IT"/>
              </w:rPr>
              <w:t xml:space="preserve"> </w:t>
            </w:r>
            <w:proofErr w:type="spellStart"/>
            <w:r w:rsidRPr="0078034D">
              <w:rPr>
                <w:sz w:val="20"/>
                <w:szCs w:val="20"/>
              </w:rPr>
              <w:t>не</w:t>
            </w:r>
            <w:proofErr w:type="spellEnd"/>
            <w:r w:rsidRPr="005818AC">
              <w:rPr>
                <w:sz w:val="20"/>
                <w:szCs w:val="20"/>
                <w:lang w:val="it-IT"/>
              </w:rPr>
              <w:t xml:space="preserve"> </w:t>
            </w:r>
            <w:proofErr w:type="spellStart"/>
            <w:r w:rsidRPr="0078034D">
              <w:rPr>
                <w:sz w:val="20"/>
                <w:szCs w:val="20"/>
              </w:rPr>
              <w:t>пресича</w:t>
            </w:r>
            <w:proofErr w:type="spellEnd"/>
            <w:r w:rsidRPr="005818AC">
              <w:rPr>
                <w:sz w:val="20"/>
                <w:szCs w:val="20"/>
                <w:lang w:val="it-IT"/>
              </w:rPr>
              <w:t xml:space="preserve"> </w:t>
            </w:r>
            <w:proofErr w:type="spellStart"/>
            <w:r w:rsidRPr="0078034D">
              <w:rPr>
                <w:sz w:val="20"/>
                <w:szCs w:val="20"/>
              </w:rPr>
              <w:t>нито</w:t>
            </w:r>
            <w:proofErr w:type="spellEnd"/>
            <w:r w:rsidRPr="005818AC">
              <w:rPr>
                <w:sz w:val="20"/>
                <w:szCs w:val="20"/>
                <w:lang w:val="it-IT"/>
              </w:rPr>
              <w:t xml:space="preserve"> </w:t>
            </w:r>
            <w:proofErr w:type="spellStart"/>
            <w:r w:rsidRPr="0078034D">
              <w:rPr>
                <w:sz w:val="20"/>
                <w:szCs w:val="20"/>
              </w:rPr>
              <w:t>един</w:t>
            </w:r>
            <w:proofErr w:type="spellEnd"/>
            <w:r w:rsidRPr="005818AC">
              <w:rPr>
                <w:sz w:val="20"/>
                <w:szCs w:val="20"/>
                <w:lang w:val="it-IT"/>
              </w:rPr>
              <w:t xml:space="preserve"> </w:t>
            </w:r>
            <w:proofErr w:type="spellStart"/>
            <w:r w:rsidRPr="0078034D">
              <w:rPr>
                <w:sz w:val="20"/>
                <w:szCs w:val="20"/>
              </w:rPr>
              <w:t>исторически</w:t>
            </w:r>
            <w:proofErr w:type="spellEnd"/>
            <w:r w:rsidRPr="005818AC">
              <w:rPr>
                <w:sz w:val="20"/>
                <w:szCs w:val="20"/>
                <w:lang w:val="it-IT"/>
              </w:rPr>
              <w:t xml:space="preserve"> </w:t>
            </w:r>
            <w:proofErr w:type="spellStart"/>
            <w:r w:rsidRPr="0078034D">
              <w:rPr>
                <w:sz w:val="20"/>
                <w:szCs w:val="20"/>
              </w:rPr>
              <w:t>паметник</w:t>
            </w:r>
            <w:proofErr w:type="spellEnd"/>
            <w:r w:rsidRPr="005818AC">
              <w:rPr>
                <w:sz w:val="20"/>
                <w:szCs w:val="20"/>
                <w:lang w:val="it-IT"/>
              </w:rPr>
              <w:t xml:space="preserve">, </w:t>
            </w:r>
            <w:proofErr w:type="spellStart"/>
            <w:r w:rsidRPr="0078034D">
              <w:rPr>
                <w:sz w:val="20"/>
                <w:szCs w:val="20"/>
              </w:rPr>
              <w:t>нито</w:t>
            </w:r>
            <w:proofErr w:type="spellEnd"/>
            <w:r w:rsidRPr="005818AC">
              <w:rPr>
                <w:sz w:val="20"/>
                <w:szCs w:val="20"/>
                <w:lang w:val="it-IT"/>
              </w:rPr>
              <w:t xml:space="preserve"> 500 </w:t>
            </w:r>
            <w:r w:rsidRPr="0078034D">
              <w:rPr>
                <w:sz w:val="20"/>
                <w:szCs w:val="20"/>
              </w:rPr>
              <w:t>м</w:t>
            </w:r>
            <w:r w:rsidRPr="005818AC">
              <w:rPr>
                <w:sz w:val="20"/>
                <w:szCs w:val="20"/>
                <w:lang w:val="it-IT"/>
              </w:rPr>
              <w:t xml:space="preserve"> </w:t>
            </w:r>
            <w:proofErr w:type="spellStart"/>
            <w:r w:rsidRPr="0078034D">
              <w:rPr>
                <w:sz w:val="20"/>
                <w:szCs w:val="20"/>
              </w:rPr>
              <w:t>защитена</w:t>
            </w:r>
            <w:proofErr w:type="spellEnd"/>
            <w:r w:rsidRPr="005818AC">
              <w:rPr>
                <w:sz w:val="20"/>
                <w:szCs w:val="20"/>
                <w:lang w:val="it-IT"/>
              </w:rPr>
              <w:t xml:space="preserve"> </w:t>
            </w:r>
            <w:proofErr w:type="spellStart"/>
            <w:r w:rsidRPr="0078034D">
              <w:rPr>
                <w:sz w:val="20"/>
                <w:szCs w:val="20"/>
              </w:rPr>
              <w:t>зона</w:t>
            </w:r>
            <w:proofErr w:type="spellEnd"/>
            <w:r w:rsidRPr="005818AC">
              <w:rPr>
                <w:sz w:val="20"/>
                <w:szCs w:val="20"/>
                <w:lang w:val="it-IT"/>
              </w:rPr>
              <w:t xml:space="preserve"> (</w:t>
            </w:r>
            <w:proofErr w:type="spellStart"/>
            <w:r w:rsidRPr="0078034D">
              <w:rPr>
                <w:sz w:val="20"/>
                <w:szCs w:val="20"/>
              </w:rPr>
              <w:t>съгласно</w:t>
            </w:r>
            <w:proofErr w:type="spellEnd"/>
            <w:r w:rsidRPr="005818AC">
              <w:rPr>
                <w:sz w:val="20"/>
                <w:szCs w:val="20"/>
                <w:lang w:val="it-IT"/>
              </w:rPr>
              <w:t xml:space="preserve"> </w:t>
            </w:r>
            <w:proofErr w:type="spellStart"/>
            <w:r w:rsidRPr="0078034D">
              <w:rPr>
                <w:sz w:val="20"/>
                <w:szCs w:val="20"/>
              </w:rPr>
              <w:t>чл</w:t>
            </w:r>
            <w:proofErr w:type="spellEnd"/>
            <w:r w:rsidRPr="005818AC">
              <w:rPr>
                <w:sz w:val="20"/>
                <w:szCs w:val="20"/>
                <w:lang w:val="it-IT"/>
              </w:rPr>
              <w:t xml:space="preserve">.59 </w:t>
            </w:r>
            <w:proofErr w:type="spellStart"/>
            <w:r w:rsidRPr="0078034D">
              <w:rPr>
                <w:sz w:val="20"/>
                <w:szCs w:val="20"/>
              </w:rPr>
              <w:t>от</w:t>
            </w:r>
            <w:proofErr w:type="spellEnd"/>
            <w:r w:rsidRPr="005818AC">
              <w:rPr>
                <w:sz w:val="20"/>
                <w:szCs w:val="20"/>
                <w:lang w:val="it-IT"/>
              </w:rPr>
              <w:t xml:space="preserve"> </w:t>
            </w:r>
            <w:proofErr w:type="spellStart"/>
            <w:r w:rsidRPr="0078034D">
              <w:rPr>
                <w:sz w:val="20"/>
                <w:szCs w:val="20"/>
              </w:rPr>
              <w:t>Закон</w:t>
            </w:r>
            <w:proofErr w:type="spellEnd"/>
            <w:r w:rsidRPr="005818AC">
              <w:rPr>
                <w:sz w:val="20"/>
                <w:szCs w:val="20"/>
                <w:lang w:val="it-IT"/>
              </w:rPr>
              <w:t xml:space="preserve"> No 422/2001 </w:t>
            </w:r>
            <w:proofErr w:type="spellStart"/>
            <w:r w:rsidRPr="0078034D">
              <w:rPr>
                <w:sz w:val="20"/>
                <w:szCs w:val="20"/>
              </w:rPr>
              <w:t>за</w:t>
            </w:r>
            <w:proofErr w:type="spellEnd"/>
            <w:r w:rsidRPr="005818AC">
              <w:rPr>
                <w:sz w:val="20"/>
                <w:szCs w:val="20"/>
                <w:lang w:val="it-IT"/>
              </w:rPr>
              <w:t xml:space="preserve"> </w:t>
            </w:r>
            <w:proofErr w:type="spellStart"/>
            <w:r w:rsidRPr="0078034D">
              <w:rPr>
                <w:sz w:val="20"/>
                <w:szCs w:val="20"/>
              </w:rPr>
              <w:t>опазване</w:t>
            </w:r>
            <w:proofErr w:type="spellEnd"/>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историческите</w:t>
            </w:r>
            <w:proofErr w:type="spellEnd"/>
            <w:r w:rsidRPr="005818AC">
              <w:rPr>
                <w:sz w:val="20"/>
                <w:szCs w:val="20"/>
                <w:lang w:val="it-IT"/>
              </w:rPr>
              <w:t xml:space="preserve"> </w:t>
            </w:r>
            <w:proofErr w:type="spellStart"/>
            <w:r w:rsidRPr="0078034D">
              <w:rPr>
                <w:sz w:val="20"/>
                <w:szCs w:val="20"/>
              </w:rPr>
              <w:t>паметници</w:t>
            </w:r>
            <w:proofErr w:type="spellEnd"/>
            <w:r w:rsidRPr="005818AC">
              <w:rPr>
                <w:sz w:val="20"/>
                <w:szCs w:val="20"/>
                <w:lang w:val="it-IT"/>
              </w:rPr>
              <w:t xml:space="preserve">). </w:t>
            </w:r>
            <w:proofErr w:type="spellStart"/>
            <w:r w:rsidRPr="0078034D">
              <w:rPr>
                <w:sz w:val="20"/>
                <w:szCs w:val="20"/>
              </w:rPr>
              <w:t>Най</w:t>
            </w:r>
            <w:proofErr w:type="spellEnd"/>
            <w:r w:rsidRPr="005818AC">
              <w:rPr>
                <w:sz w:val="20"/>
                <w:szCs w:val="20"/>
                <w:lang w:val="it-IT"/>
              </w:rPr>
              <w:t>-</w:t>
            </w:r>
            <w:proofErr w:type="spellStart"/>
            <w:r w:rsidRPr="0078034D">
              <w:rPr>
                <w:sz w:val="20"/>
                <w:szCs w:val="20"/>
              </w:rPr>
              <w:t>близкият</w:t>
            </w:r>
            <w:proofErr w:type="spellEnd"/>
            <w:r w:rsidRPr="005818AC">
              <w:rPr>
                <w:sz w:val="20"/>
                <w:szCs w:val="20"/>
                <w:lang w:val="it-IT"/>
              </w:rPr>
              <w:t xml:space="preserve"> </w:t>
            </w:r>
            <w:proofErr w:type="spellStart"/>
            <w:r w:rsidRPr="0078034D">
              <w:rPr>
                <w:sz w:val="20"/>
                <w:szCs w:val="20"/>
              </w:rPr>
              <w:t>исторически</w:t>
            </w:r>
            <w:proofErr w:type="spellEnd"/>
            <w:r w:rsidRPr="005818AC">
              <w:rPr>
                <w:sz w:val="20"/>
                <w:szCs w:val="20"/>
                <w:lang w:val="it-IT"/>
              </w:rPr>
              <w:t xml:space="preserve"> </w:t>
            </w:r>
            <w:proofErr w:type="spellStart"/>
            <w:r w:rsidRPr="0078034D">
              <w:rPr>
                <w:sz w:val="20"/>
                <w:szCs w:val="20"/>
              </w:rPr>
              <w:t>паметник</w:t>
            </w:r>
            <w:proofErr w:type="spellEnd"/>
            <w:r w:rsidRPr="005818AC">
              <w:rPr>
                <w:sz w:val="20"/>
                <w:szCs w:val="20"/>
                <w:lang w:val="it-IT"/>
              </w:rPr>
              <w:t xml:space="preserve">, </w:t>
            </w:r>
            <w:proofErr w:type="spellStart"/>
            <w:r w:rsidRPr="0078034D">
              <w:rPr>
                <w:sz w:val="20"/>
                <w:szCs w:val="20"/>
              </w:rPr>
              <w:t>могилата</w:t>
            </w:r>
            <w:proofErr w:type="spellEnd"/>
            <w:r w:rsidRPr="005818AC">
              <w:rPr>
                <w:sz w:val="20"/>
                <w:szCs w:val="20"/>
                <w:lang w:val="it-IT"/>
              </w:rPr>
              <w:t xml:space="preserve"> Căscioarele Movila Bacu, </w:t>
            </w:r>
            <w:proofErr w:type="spellStart"/>
            <w:r w:rsidRPr="0078034D">
              <w:rPr>
                <w:sz w:val="20"/>
                <w:szCs w:val="20"/>
              </w:rPr>
              <w:t>се</w:t>
            </w:r>
            <w:proofErr w:type="spellEnd"/>
            <w:r w:rsidRPr="005818AC">
              <w:rPr>
                <w:sz w:val="20"/>
                <w:szCs w:val="20"/>
                <w:lang w:val="it-IT"/>
              </w:rPr>
              <w:t xml:space="preserve"> </w:t>
            </w:r>
            <w:proofErr w:type="spellStart"/>
            <w:r w:rsidRPr="0078034D">
              <w:rPr>
                <w:sz w:val="20"/>
                <w:szCs w:val="20"/>
              </w:rPr>
              <w:t>намира</w:t>
            </w:r>
            <w:proofErr w:type="spellEnd"/>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разстояние</w:t>
            </w:r>
            <w:proofErr w:type="spellEnd"/>
            <w:r w:rsidRPr="005818AC">
              <w:rPr>
                <w:sz w:val="20"/>
                <w:szCs w:val="20"/>
                <w:lang w:val="it-IT"/>
              </w:rPr>
              <w:t xml:space="preserve"> </w:t>
            </w:r>
            <w:proofErr w:type="spellStart"/>
            <w:r w:rsidRPr="0078034D">
              <w:rPr>
                <w:sz w:val="20"/>
                <w:szCs w:val="20"/>
              </w:rPr>
              <w:t>около</w:t>
            </w:r>
            <w:proofErr w:type="spellEnd"/>
            <w:r w:rsidRPr="005818AC">
              <w:rPr>
                <w:sz w:val="20"/>
                <w:szCs w:val="20"/>
                <w:lang w:val="it-IT"/>
              </w:rPr>
              <w:t xml:space="preserve"> 636 </w:t>
            </w:r>
            <w:r w:rsidRPr="0078034D">
              <w:rPr>
                <w:sz w:val="20"/>
                <w:szCs w:val="20"/>
              </w:rPr>
              <w:t>м</w:t>
            </w:r>
            <w:r w:rsidRPr="005818AC">
              <w:rPr>
                <w:sz w:val="20"/>
                <w:szCs w:val="20"/>
                <w:lang w:val="it-IT"/>
              </w:rPr>
              <w:t xml:space="preserve"> </w:t>
            </w:r>
            <w:proofErr w:type="spellStart"/>
            <w:r w:rsidRPr="0078034D">
              <w:rPr>
                <w:sz w:val="20"/>
                <w:szCs w:val="20"/>
              </w:rPr>
              <w:t>от</w:t>
            </w:r>
            <w:proofErr w:type="spellEnd"/>
            <w:r w:rsidRPr="005818AC">
              <w:rPr>
                <w:sz w:val="20"/>
                <w:szCs w:val="20"/>
                <w:lang w:val="it-IT"/>
              </w:rPr>
              <w:t xml:space="preserve"> T27 </w:t>
            </w:r>
            <w:r w:rsidRPr="0078034D">
              <w:rPr>
                <w:sz w:val="20"/>
                <w:szCs w:val="20"/>
              </w:rPr>
              <w:t>и</w:t>
            </w:r>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около</w:t>
            </w:r>
            <w:proofErr w:type="spellEnd"/>
            <w:r w:rsidRPr="005818AC">
              <w:rPr>
                <w:sz w:val="20"/>
                <w:szCs w:val="20"/>
                <w:lang w:val="it-IT"/>
              </w:rPr>
              <w:t xml:space="preserve"> 1 </w:t>
            </w:r>
            <w:proofErr w:type="spellStart"/>
            <w:r w:rsidRPr="0078034D">
              <w:rPr>
                <w:sz w:val="20"/>
                <w:szCs w:val="20"/>
              </w:rPr>
              <w:t>км</w:t>
            </w:r>
            <w:proofErr w:type="spellEnd"/>
            <w:r w:rsidRPr="005818AC">
              <w:rPr>
                <w:sz w:val="20"/>
                <w:szCs w:val="20"/>
                <w:lang w:val="it-IT"/>
              </w:rPr>
              <w:t xml:space="preserve"> </w:t>
            </w:r>
            <w:proofErr w:type="spellStart"/>
            <w:r w:rsidRPr="0078034D">
              <w:rPr>
                <w:sz w:val="20"/>
                <w:szCs w:val="20"/>
              </w:rPr>
              <w:t>от</w:t>
            </w:r>
            <w:proofErr w:type="spellEnd"/>
            <w:r w:rsidRPr="005818AC">
              <w:rPr>
                <w:sz w:val="20"/>
                <w:szCs w:val="20"/>
                <w:lang w:val="it-IT"/>
              </w:rPr>
              <w:t xml:space="preserve"> T30. </w:t>
            </w:r>
            <w:proofErr w:type="spellStart"/>
            <w:r w:rsidRPr="0078034D">
              <w:rPr>
                <w:sz w:val="20"/>
                <w:szCs w:val="20"/>
              </w:rPr>
              <w:t>Легионерският</w:t>
            </w:r>
            <w:proofErr w:type="spellEnd"/>
            <w:r w:rsidRPr="005818AC">
              <w:rPr>
                <w:sz w:val="20"/>
                <w:szCs w:val="20"/>
                <w:lang w:val="it-IT"/>
              </w:rPr>
              <w:t xml:space="preserve"> </w:t>
            </w:r>
            <w:proofErr w:type="spellStart"/>
            <w:r w:rsidRPr="0078034D">
              <w:rPr>
                <w:sz w:val="20"/>
                <w:szCs w:val="20"/>
              </w:rPr>
              <w:t>лагер</w:t>
            </w:r>
            <w:proofErr w:type="spellEnd"/>
            <w:r w:rsidRPr="005818AC">
              <w:rPr>
                <w:sz w:val="20"/>
                <w:szCs w:val="20"/>
                <w:lang w:val="it-IT"/>
              </w:rPr>
              <w:t xml:space="preserve"> </w:t>
            </w:r>
            <w:proofErr w:type="spellStart"/>
            <w:r w:rsidRPr="0078034D">
              <w:rPr>
                <w:sz w:val="20"/>
                <w:szCs w:val="20"/>
              </w:rPr>
              <w:t>се</w:t>
            </w:r>
            <w:proofErr w:type="spellEnd"/>
            <w:r w:rsidRPr="005818AC">
              <w:rPr>
                <w:sz w:val="20"/>
                <w:szCs w:val="20"/>
                <w:lang w:val="it-IT"/>
              </w:rPr>
              <w:t xml:space="preserve"> </w:t>
            </w:r>
            <w:proofErr w:type="spellStart"/>
            <w:r w:rsidRPr="0078034D">
              <w:rPr>
                <w:sz w:val="20"/>
                <w:szCs w:val="20"/>
              </w:rPr>
              <w:t>намира</w:t>
            </w:r>
            <w:proofErr w:type="spellEnd"/>
            <w:r w:rsidRPr="005818AC">
              <w:rPr>
                <w:sz w:val="20"/>
                <w:szCs w:val="20"/>
                <w:lang w:val="it-IT"/>
              </w:rPr>
              <w:t xml:space="preserve"> </w:t>
            </w:r>
            <w:proofErr w:type="spellStart"/>
            <w:r w:rsidRPr="0078034D">
              <w:rPr>
                <w:sz w:val="20"/>
                <w:szCs w:val="20"/>
              </w:rPr>
              <w:t>на</w:t>
            </w:r>
            <w:proofErr w:type="spellEnd"/>
            <w:r w:rsidRPr="005818AC">
              <w:rPr>
                <w:sz w:val="20"/>
                <w:szCs w:val="20"/>
                <w:lang w:val="it-IT"/>
              </w:rPr>
              <w:t xml:space="preserve"> </w:t>
            </w:r>
            <w:proofErr w:type="spellStart"/>
            <w:r w:rsidRPr="0078034D">
              <w:rPr>
                <w:sz w:val="20"/>
                <w:szCs w:val="20"/>
              </w:rPr>
              <w:t>около</w:t>
            </w:r>
            <w:proofErr w:type="spellEnd"/>
            <w:r w:rsidRPr="005818AC">
              <w:rPr>
                <w:sz w:val="20"/>
                <w:szCs w:val="20"/>
                <w:lang w:val="it-IT"/>
              </w:rPr>
              <w:t xml:space="preserve"> 742,26 </w:t>
            </w:r>
            <w:r w:rsidRPr="0078034D">
              <w:rPr>
                <w:sz w:val="20"/>
                <w:szCs w:val="20"/>
              </w:rPr>
              <w:t>м</w:t>
            </w:r>
            <w:r w:rsidRPr="005818AC">
              <w:rPr>
                <w:sz w:val="20"/>
                <w:szCs w:val="20"/>
                <w:lang w:val="it-IT"/>
              </w:rPr>
              <w:t xml:space="preserve"> </w:t>
            </w:r>
            <w:proofErr w:type="spellStart"/>
            <w:r w:rsidRPr="0078034D">
              <w:rPr>
                <w:sz w:val="20"/>
                <w:szCs w:val="20"/>
              </w:rPr>
              <w:t>от</w:t>
            </w:r>
            <w:proofErr w:type="spellEnd"/>
            <w:r w:rsidRPr="005818AC">
              <w:rPr>
                <w:sz w:val="20"/>
                <w:szCs w:val="20"/>
                <w:lang w:val="it-IT"/>
              </w:rPr>
              <w:t xml:space="preserve"> </w:t>
            </w:r>
            <w:proofErr w:type="spellStart"/>
            <w:r w:rsidRPr="0078034D">
              <w:rPr>
                <w:sz w:val="20"/>
                <w:szCs w:val="20"/>
              </w:rPr>
              <w:t>турбината</w:t>
            </w:r>
            <w:proofErr w:type="spellEnd"/>
            <w:r w:rsidRPr="005818AC">
              <w:rPr>
                <w:sz w:val="20"/>
                <w:szCs w:val="20"/>
                <w:lang w:val="it-IT"/>
              </w:rPr>
              <w:t xml:space="preserve"> </w:t>
            </w:r>
            <w:r w:rsidRPr="0078034D">
              <w:rPr>
                <w:sz w:val="20"/>
                <w:szCs w:val="20"/>
              </w:rPr>
              <w:t>Т</w:t>
            </w:r>
            <w:r w:rsidRPr="005818AC">
              <w:rPr>
                <w:sz w:val="20"/>
                <w:szCs w:val="20"/>
                <w:lang w:val="it-IT"/>
              </w:rPr>
              <w:t>27.</w:t>
            </w:r>
          </w:p>
        </w:tc>
      </w:tr>
      <w:tr w:rsidR="00AA1AD9" w:rsidRPr="001932EE" w14:paraId="3DFBAAB5" w14:textId="77777777" w:rsidTr="00692F2D">
        <w:tc>
          <w:tcPr>
            <w:tcW w:w="4508" w:type="dxa"/>
          </w:tcPr>
          <w:p w14:paraId="2CC37937" w14:textId="77777777" w:rsidR="00AA1AD9" w:rsidRPr="005818AC"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it-IT"/>
              </w:rPr>
            </w:pPr>
            <w:proofErr w:type="spellStart"/>
            <w:r w:rsidRPr="00262C1D">
              <w:rPr>
                <w:sz w:val="20"/>
                <w:szCs w:val="20"/>
              </w:rPr>
              <w:lastRenderedPageBreak/>
              <w:t>Времева</w:t>
            </w:r>
            <w:proofErr w:type="spellEnd"/>
            <w:r w:rsidRPr="005818AC">
              <w:rPr>
                <w:sz w:val="20"/>
                <w:szCs w:val="20"/>
                <w:lang w:val="it-IT"/>
              </w:rPr>
              <w:t xml:space="preserve"> </w:t>
            </w:r>
            <w:proofErr w:type="spellStart"/>
            <w:r w:rsidRPr="00262C1D">
              <w:rPr>
                <w:sz w:val="20"/>
                <w:szCs w:val="20"/>
              </w:rPr>
              <w:t>рамка</w:t>
            </w:r>
            <w:proofErr w:type="spellEnd"/>
            <w:r w:rsidRPr="005818AC">
              <w:rPr>
                <w:sz w:val="20"/>
                <w:szCs w:val="20"/>
                <w:lang w:val="it-IT"/>
              </w:rPr>
              <w:t xml:space="preserve"> </w:t>
            </w:r>
            <w:proofErr w:type="spellStart"/>
            <w:r w:rsidRPr="00262C1D">
              <w:rPr>
                <w:sz w:val="20"/>
                <w:szCs w:val="20"/>
              </w:rPr>
              <w:t>за</w:t>
            </w:r>
            <w:proofErr w:type="spellEnd"/>
            <w:r w:rsidRPr="005818AC">
              <w:rPr>
                <w:sz w:val="20"/>
                <w:szCs w:val="20"/>
                <w:lang w:val="it-IT"/>
              </w:rPr>
              <w:t xml:space="preserve"> </w:t>
            </w:r>
            <w:proofErr w:type="spellStart"/>
            <w:r w:rsidRPr="00262C1D">
              <w:rPr>
                <w:sz w:val="20"/>
                <w:szCs w:val="20"/>
              </w:rPr>
              <w:t>планираната</w:t>
            </w:r>
            <w:proofErr w:type="spellEnd"/>
            <w:r w:rsidRPr="005818AC">
              <w:rPr>
                <w:sz w:val="20"/>
                <w:szCs w:val="20"/>
                <w:lang w:val="it-IT"/>
              </w:rPr>
              <w:t xml:space="preserve"> </w:t>
            </w:r>
            <w:proofErr w:type="spellStart"/>
            <w:r w:rsidRPr="00262C1D">
              <w:rPr>
                <w:sz w:val="20"/>
                <w:szCs w:val="20"/>
              </w:rPr>
              <w:t>дейност</w:t>
            </w:r>
            <w:proofErr w:type="spellEnd"/>
          </w:p>
          <w:p w14:paraId="153BF5E7" w14:textId="620DF31E" w:rsidR="00AA1AD9" w:rsidRPr="005818AC" w:rsidRDefault="00AA1AD9" w:rsidP="00692F2D">
            <w:pPr>
              <w:spacing w:after="240"/>
              <w:rPr>
                <w:sz w:val="20"/>
                <w:szCs w:val="20"/>
                <w:lang w:val="it-IT"/>
              </w:rPr>
            </w:pPr>
            <w:r w:rsidRPr="005818AC">
              <w:rPr>
                <w:sz w:val="20"/>
                <w:szCs w:val="20"/>
                <w:lang w:val="it-IT"/>
              </w:rPr>
              <w:t>(</w:t>
            </w:r>
            <w:proofErr w:type="spellStart"/>
            <w:r w:rsidRPr="00262C1D">
              <w:rPr>
                <w:sz w:val="20"/>
                <w:szCs w:val="20"/>
              </w:rPr>
              <w:t>напр</w:t>
            </w:r>
            <w:proofErr w:type="spellEnd"/>
            <w:r w:rsidRPr="005818AC">
              <w:rPr>
                <w:sz w:val="20"/>
                <w:szCs w:val="20"/>
                <w:lang w:val="it-IT"/>
              </w:rPr>
              <w:t xml:space="preserve">. </w:t>
            </w:r>
            <w:proofErr w:type="spellStart"/>
            <w:r w:rsidRPr="00262C1D">
              <w:rPr>
                <w:sz w:val="20"/>
                <w:szCs w:val="20"/>
              </w:rPr>
              <w:t>начало</w:t>
            </w:r>
            <w:proofErr w:type="spellEnd"/>
            <w:r w:rsidRPr="005818AC">
              <w:rPr>
                <w:sz w:val="20"/>
                <w:szCs w:val="20"/>
                <w:lang w:val="it-IT"/>
              </w:rPr>
              <w:t xml:space="preserve"> </w:t>
            </w:r>
            <w:r w:rsidRPr="00262C1D">
              <w:rPr>
                <w:sz w:val="20"/>
                <w:szCs w:val="20"/>
              </w:rPr>
              <w:t>и</w:t>
            </w:r>
            <w:r w:rsidRPr="005818AC">
              <w:rPr>
                <w:sz w:val="20"/>
                <w:szCs w:val="20"/>
                <w:lang w:val="it-IT"/>
              </w:rPr>
              <w:t xml:space="preserve"> </w:t>
            </w:r>
            <w:proofErr w:type="spellStart"/>
            <w:r w:rsidRPr="00262C1D">
              <w:rPr>
                <w:sz w:val="20"/>
                <w:szCs w:val="20"/>
              </w:rPr>
              <w:t>продължителност</w:t>
            </w:r>
            <w:proofErr w:type="spellEnd"/>
            <w:r w:rsidRPr="005818AC">
              <w:rPr>
                <w:sz w:val="20"/>
                <w:szCs w:val="20"/>
                <w:lang w:val="it-IT"/>
              </w:rPr>
              <w:t xml:space="preserve"> </w:t>
            </w:r>
            <w:proofErr w:type="spellStart"/>
            <w:r w:rsidRPr="00262C1D">
              <w:rPr>
                <w:sz w:val="20"/>
                <w:szCs w:val="20"/>
              </w:rPr>
              <w:t>на</w:t>
            </w:r>
            <w:proofErr w:type="spellEnd"/>
            <w:r w:rsidRPr="005818AC">
              <w:rPr>
                <w:sz w:val="20"/>
                <w:szCs w:val="20"/>
                <w:lang w:val="it-IT"/>
              </w:rPr>
              <w:t xml:space="preserve"> </w:t>
            </w:r>
            <w:proofErr w:type="spellStart"/>
            <w:r w:rsidRPr="00262C1D">
              <w:rPr>
                <w:sz w:val="20"/>
                <w:szCs w:val="20"/>
              </w:rPr>
              <w:t>строителството</w:t>
            </w:r>
            <w:proofErr w:type="spellEnd"/>
            <w:r w:rsidRPr="005818AC">
              <w:rPr>
                <w:sz w:val="20"/>
                <w:szCs w:val="20"/>
                <w:lang w:val="it-IT"/>
              </w:rPr>
              <w:t xml:space="preserve"> </w:t>
            </w:r>
            <w:r w:rsidRPr="00262C1D">
              <w:rPr>
                <w:sz w:val="20"/>
                <w:szCs w:val="20"/>
              </w:rPr>
              <w:t>и</w:t>
            </w:r>
            <w:r w:rsidRPr="005818AC">
              <w:rPr>
                <w:sz w:val="20"/>
                <w:szCs w:val="20"/>
                <w:lang w:val="it-IT"/>
              </w:rPr>
              <w:t xml:space="preserve"> </w:t>
            </w:r>
            <w:proofErr w:type="spellStart"/>
            <w:r w:rsidRPr="00262C1D">
              <w:rPr>
                <w:sz w:val="20"/>
                <w:szCs w:val="20"/>
              </w:rPr>
              <w:t>експлоатацията</w:t>
            </w:r>
            <w:proofErr w:type="spellEnd"/>
            <w:r w:rsidRPr="005818AC">
              <w:rPr>
                <w:sz w:val="20"/>
                <w:szCs w:val="20"/>
                <w:lang w:val="it-IT"/>
              </w:rPr>
              <w:t>)</w:t>
            </w:r>
          </w:p>
        </w:tc>
        <w:tc>
          <w:tcPr>
            <w:tcW w:w="4508" w:type="dxa"/>
          </w:tcPr>
          <w:p w14:paraId="2971E8A4" w14:textId="77777777" w:rsidR="0085560E" w:rsidRPr="005818AC" w:rsidRDefault="0085560E" w:rsidP="0078587E">
            <w:pPr>
              <w:jc w:val="both"/>
              <w:rPr>
                <w:sz w:val="20"/>
                <w:szCs w:val="20"/>
                <w:lang w:val="it-IT"/>
              </w:rPr>
            </w:pPr>
            <w:proofErr w:type="spellStart"/>
            <w:r w:rsidRPr="0078587E">
              <w:rPr>
                <w:sz w:val="20"/>
                <w:szCs w:val="20"/>
              </w:rPr>
              <w:t>Срокът</w:t>
            </w:r>
            <w:proofErr w:type="spellEnd"/>
            <w:r w:rsidRPr="005818AC">
              <w:rPr>
                <w:sz w:val="20"/>
                <w:szCs w:val="20"/>
                <w:lang w:val="it-IT"/>
              </w:rPr>
              <w:t xml:space="preserve"> </w:t>
            </w:r>
            <w:proofErr w:type="spellStart"/>
            <w:r w:rsidRPr="0078587E">
              <w:rPr>
                <w:sz w:val="20"/>
                <w:szCs w:val="20"/>
              </w:rPr>
              <w:t>за</w:t>
            </w:r>
            <w:proofErr w:type="spellEnd"/>
            <w:r w:rsidRPr="005818AC">
              <w:rPr>
                <w:sz w:val="20"/>
                <w:szCs w:val="20"/>
                <w:lang w:val="it-IT"/>
              </w:rPr>
              <w:t xml:space="preserve"> </w:t>
            </w:r>
            <w:proofErr w:type="spellStart"/>
            <w:r w:rsidRPr="0078587E">
              <w:rPr>
                <w:sz w:val="20"/>
                <w:szCs w:val="20"/>
              </w:rPr>
              <w:t>изпълнение</w:t>
            </w:r>
            <w:proofErr w:type="spellEnd"/>
            <w:r w:rsidRPr="005818AC">
              <w:rPr>
                <w:sz w:val="20"/>
                <w:szCs w:val="20"/>
                <w:lang w:val="it-IT"/>
              </w:rPr>
              <w:t xml:space="preserve"> </w:t>
            </w:r>
            <w:proofErr w:type="spellStart"/>
            <w:r w:rsidRPr="0078587E">
              <w:rPr>
                <w:sz w:val="20"/>
                <w:szCs w:val="20"/>
              </w:rPr>
              <w:t>на</w:t>
            </w:r>
            <w:proofErr w:type="spellEnd"/>
            <w:r w:rsidRPr="005818AC">
              <w:rPr>
                <w:sz w:val="20"/>
                <w:szCs w:val="20"/>
                <w:lang w:val="it-IT"/>
              </w:rPr>
              <w:t xml:space="preserve"> </w:t>
            </w:r>
            <w:proofErr w:type="spellStart"/>
            <w:r w:rsidRPr="0078587E">
              <w:rPr>
                <w:sz w:val="20"/>
                <w:szCs w:val="20"/>
              </w:rPr>
              <w:t>работите</w:t>
            </w:r>
            <w:proofErr w:type="spellEnd"/>
            <w:r w:rsidRPr="005818AC">
              <w:rPr>
                <w:sz w:val="20"/>
                <w:szCs w:val="20"/>
                <w:lang w:val="it-IT"/>
              </w:rPr>
              <w:t xml:space="preserve"> </w:t>
            </w:r>
            <w:proofErr w:type="spellStart"/>
            <w:r w:rsidRPr="0078587E">
              <w:rPr>
                <w:sz w:val="20"/>
                <w:szCs w:val="20"/>
              </w:rPr>
              <w:t>се</w:t>
            </w:r>
            <w:proofErr w:type="spellEnd"/>
            <w:r w:rsidRPr="005818AC">
              <w:rPr>
                <w:sz w:val="20"/>
                <w:szCs w:val="20"/>
                <w:lang w:val="it-IT"/>
              </w:rPr>
              <w:t xml:space="preserve"> </w:t>
            </w:r>
            <w:proofErr w:type="spellStart"/>
            <w:r w:rsidRPr="0078587E">
              <w:rPr>
                <w:sz w:val="20"/>
                <w:szCs w:val="20"/>
              </w:rPr>
              <w:t>оценява</w:t>
            </w:r>
            <w:proofErr w:type="spellEnd"/>
            <w:r w:rsidRPr="005818AC">
              <w:rPr>
                <w:sz w:val="20"/>
                <w:szCs w:val="20"/>
                <w:lang w:val="it-IT"/>
              </w:rPr>
              <w:t xml:space="preserve"> </w:t>
            </w:r>
            <w:proofErr w:type="spellStart"/>
            <w:r w:rsidRPr="0078587E">
              <w:rPr>
                <w:sz w:val="20"/>
                <w:szCs w:val="20"/>
              </w:rPr>
              <w:t>на</w:t>
            </w:r>
            <w:proofErr w:type="spellEnd"/>
            <w:r w:rsidRPr="005818AC">
              <w:rPr>
                <w:sz w:val="20"/>
                <w:szCs w:val="20"/>
                <w:lang w:val="it-IT"/>
              </w:rPr>
              <w:t xml:space="preserve"> 3 </w:t>
            </w:r>
            <w:proofErr w:type="spellStart"/>
            <w:r w:rsidRPr="0078587E">
              <w:rPr>
                <w:sz w:val="20"/>
                <w:szCs w:val="20"/>
              </w:rPr>
              <w:t>години</w:t>
            </w:r>
            <w:proofErr w:type="spellEnd"/>
            <w:r w:rsidRPr="005818AC">
              <w:rPr>
                <w:sz w:val="20"/>
                <w:szCs w:val="20"/>
                <w:lang w:val="it-IT"/>
              </w:rPr>
              <w:t xml:space="preserve"> </w:t>
            </w:r>
            <w:proofErr w:type="spellStart"/>
            <w:r w:rsidRPr="0078587E">
              <w:rPr>
                <w:sz w:val="20"/>
                <w:szCs w:val="20"/>
              </w:rPr>
              <w:t>от</w:t>
            </w:r>
            <w:proofErr w:type="spellEnd"/>
            <w:r w:rsidRPr="005818AC">
              <w:rPr>
                <w:sz w:val="20"/>
                <w:szCs w:val="20"/>
                <w:lang w:val="it-IT"/>
              </w:rPr>
              <w:t xml:space="preserve"> </w:t>
            </w:r>
            <w:proofErr w:type="spellStart"/>
            <w:r w:rsidRPr="0078587E">
              <w:rPr>
                <w:sz w:val="20"/>
                <w:szCs w:val="20"/>
              </w:rPr>
              <w:t>самото</w:t>
            </w:r>
            <w:proofErr w:type="spellEnd"/>
            <w:r w:rsidRPr="005818AC">
              <w:rPr>
                <w:sz w:val="20"/>
                <w:szCs w:val="20"/>
                <w:lang w:val="it-IT"/>
              </w:rPr>
              <w:t xml:space="preserve"> </w:t>
            </w:r>
            <w:proofErr w:type="spellStart"/>
            <w:r w:rsidRPr="0078587E">
              <w:rPr>
                <w:sz w:val="20"/>
                <w:szCs w:val="20"/>
              </w:rPr>
              <w:t>начало</w:t>
            </w:r>
            <w:proofErr w:type="spellEnd"/>
            <w:r w:rsidRPr="005818AC">
              <w:rPr>
                <w:sz w:val="20"/>
                <w:szCs w:val="20"/>
                <w:lang w:val="it-IT"/>
              </w:rPr>
              <w:t xml:space="preserve">. </w:t>
            </w:r>
            <w:proofErr w:type="spellStart"/>
            <w:r w:rsidRPr="0078587E">
              <w:rPr>
                <w:sz w:val="20"/>
                <w:szCs w:val="20"/>
              </w:rPr>
              <w:t>Въвеждането</w:t>
            </w:r>
            <w:proofErr w:type="spellEnd"/>
            <w:r w:rsidRPr="005818AC">
              <w:rPr>
                <w:sz w:val="20"/>
                <w:szCs w:val="20"/>
                <w:lang w:val="it-IT"/>
              </w:rPr>
              <w:t xml:space="preserve"> </w:t>
            </w:r>
            <w:r w:rsidRPr="0078587E">
              <w:rPr>
                <w:sz w:val="20"/>
                <w:szCs w:val="20"/>
              </w:rPr>
              <w:t>в</w:t>
            </w:r>
            <w:r w:rsidRPr="005818AC">
              <w:rPr>
                <w:sz w:val="20"/>
                <w:szCs w:val="20"/>
                <w:lang w:val="it-IT"/>
              </w:rPr>
              <w:t xml:space="preserve"> </w:t>
            </w:r>
            <w:proofErr w:type="spellStart"/>
            <w:r w:rsidRPr="0078587E">
              <w:rPr>
                <w:sz w:val="20"/>
                <w:szCs w:val="20"/>
              </w:rPr>
              <w:t>експлоатация</w:t>
            </w:r>
            <w:proofErr w:type="spellEnd"/>
            <w:r w:rsidRPr="005818AC">
              <w:rPr>
                <w:sz w:val="20"/>
                <w:szCs w:val="20"/>
                <w:lang w:val="it-IT"/>
              </w:rPr>
              <w:t xml:space="preserve"> </w:t>
            </w:r>
            <w:proofErr w:type="spellStart"/>
            <w:r w:rsidRPr="0078587E">
              <w:rPr>
                <w:sz w:val="20"/>
                <w:szCs w:val="20"/>
              </w:rPr>
              <w:t>ще</w:t>
            </w:r>
            <w:proofErr w:type="spellEnd"/>
            <w:r w:rsidRPr="005818AC">
              <w:rPr>
                <w:sz w:val="20"/>
                <w:szCs w:val="20"/>
                <w:lang w:val="it-IT"/>
              </w:rPr>
              <w:t xml:space="preserve"> </w:t>
            </w:r>
            <w:proofErr w:type="spellStart"/>
            <w:r w:rsidRPr="0078587E">
              <w:rPr>
                <w:sz w:val="20"/>
                <w:szCs w:val="20"/>
              </w:rPr>
              <w:t>бъде</w:t>
            </w:r>
            <w:proofErr w:type="spellEnd"/>
            <w:r w:rsidRPr="005818AC">
              <w:rPr>
                <w:sz w:val="20"/>
                <w:szCs w:val="20"/>
                <w:lang w:val="it-IT"/>
              </w:rPr>
              <w:t xml:space="preserve"> </w:t>
            </w:r>
            <w:proofErr w:type="spellStart"/>
            <w:r w:rsidRPr="0078587E">
              <w:rPr>
                <w:sz w:val="20"/>
                <w:szCs w:val="20"/>
              </w:rPr>
              <w:t>установено</w:t>
            </w:r>
            <w:proofErr w:type="spellEnd"/>
            <w:r w:rsidRPr="005818AC">
              <w:rPr>
                <w:sz w:val="20"/>
                <w:szCs w:val="20"/>
                <w:lang w:val="it-IT"/>
              </w:rPr>
              <w:t xml:space="preserve"> </w:t>
            </w:r>
            <w:proofErr w:type="spellStart"/>
            <w:r w:rsidRPr="0078587E">
              <w:rPr>
                <w:sz w:val="20"/>
                <w:szCs w:val="20"/>
              </w:rPr>
              <w:t>според</w:t>
            </w:r>
            <w:proofErr w:type="spellEnd"/>
            <w:r w:rsidRPr="005818AC">
              <w:rPr>
                <w:sz w:val="20"/>
                <w:szCs w:val="20"/>
                <w:lang w:val="it-IT"/>
              </w:rPr>
              <w:t xml:space="preserve"> </w:t>
            </w:r>
            <w:proofErr w:type="spellStart"/>
            <w:r w:rsidRPr="0078587E">
              <w:rPr>
                <w:sz w:val="20"/>
                <w:szCs w:val="20"/>
              </w:rPr>
              <w:t>датата</w:t>
            </w:r>
            <w:proofErr w:type="spellEnd"/>
            <w:r w:rsidRPr="005818AC">
              <w:rPr>
                <w:sz w:val="20"/>
                <w:szCs w:val="20"/>
                <w:lang w:val="it-IT"/>
              </w:rPr>
              <w:t xml:space="preserve"> </w:t>
            </w:r>
            <w:proofErr w:type="spellStart"/>
            <w:r w:rsidRPr="0078587E">
              <w:rPr>
                <w:sz w:val="20"/>
                <w:szCs w:val="20"/>
              </w:rPr>
              <w:t>на</w:t>
            </w:r>
            <w:proofErr w:type="spellEnd"/>
            <w:r w:rsidRPr="005818AC">
              <w:rPr>
                <w:sz w:val="20"/>
                <w:szCs w:val="20"/>
                <w:lang w:val="it-IT"/>
              </w:rPr>
              <w:t xml:space="preserve"> </w:t>
            </w:r>
            <w:proofErr w:type="spellStart"/>
            <w:r w:rsidRPr="0078587E">
              <w:rPr>
                <w:sz w:val="20"/>
                <w:szCs w:val="20"/>
              </w:rPr>
              <w:t>завършване</w:t>
            </w:r>
            <w:proofErr w:type="spellEnd"/>
            <w:r w:rsidRPr="005818AC">
              <w:rPr>
                <w:sz w:val="20"/>
                <w:szCs w:val="20"/>
                <w:lang w:val="it-IT"/>
              </w:rPr>
              <w:t xml:space="preserve"> </w:t>
            </w:r>
            <w:proofErr w:type="spellStart"/>
            <w:r w:rsidRPr="0078587E">
              <w:rPr>
                <w:sz w:val="20"/>
                <w:szCs w:val="20"/>
              </w:rPr>
              <w:t>на</w:t>
            </w:r>
            <w:proofErr w:type="spellEnd"/>
            <w:r w:rsidRPr="005818AC">
              <w:rPr>
                <w:sz w:val="20"/>
                <w:szCs w:val="20"/>
                <w:lang w:val="it-IT"/>
              </w:rPr>
              <w:t xml:space="preserve"> </w:t>
            </w:r>
            <w:proofErr w:type="spellStart"/>
            <w:r w:rsidRPr="0078587E">
              <w:rPr>
                <w:sz w:val="20"/>
                <w:szCs w:val="20"/>
              </w:rPr>
              <w:t>трансформаторната</w:t>
            </w:r>
            <w:proofErr w:type="spellEnd"/>
            <w:r w:rsidRPr="005818AC">
              <w:rPr>
                <w:sz w:val="20"/>
                <w:szCs w:val="20"/>
                <w:lang w:val="it-IT"/>
              </w:rPr>
              <w:t xml:space="preserve"> </w:t>
            </w:r>
            <w:r w:rsidRPr="0078587E">
              <w:rPr>
                <w:sz w:val="20"/>
                <w:szCs w:val="20"/>
              </w:rPr>
              <w:t>и</w:t>
            </w:r>
            <w:r w:rsidRPr="005818AC">
              <w:rPr>
                <w:sz w:val="20"/>
                <w:szCs w:val="20"/>
                <w:lang w:val="it-IT"/>
              </w:rPr>
              <w:t xml:space="preserve"> </w:t>
            </w:r>
            <w:proofErr w:type="spellStart"/>
            <w:r w:rsidRPr="0078587E">
              <w:rPr>
                <w:sz w:val="20"/>
                <w:szCs w:val="20"/>
              </w:rPr>
              <w:t>свързващата</w:t>
            </w:r>
            <w:proofErr w:type="spellEnd"/>
            <w:r w:rsidRPr="005818AC">
              <w:rPr>
                <w:sz w:val="20"/>
                <w:szCs w:val="20"/>
                <w:lang w:val="it-IT"/>
              </w:rPr>
              <w:t xml:space="preserve"> </w:t>
            </w:r>
            <w:proofErr w:type="spellStart"/>
            <w:r w:rsidRPr="0078587E">
              <w:rPr>
                <w:sz w:val="20"/>
                <w:szCs w:val="20"/>
              </w:rPr>
              <w:t>станция</w:t>
            </w:r>
            <w:proofErr w:type="spellEnd"/>
            <w:r w:rsidRPr="005818AC">
              <w:rPr>
                <w:sz w:val="20"/>
                <w:szCs w:val="20"/>
                <w:lang w:val="it-IT"/>
              </w:rPr>
              <w:t>.</w:t>
            </w:r>
          </w:p>
          <w:p w14:paraId="38555DC9" w14:textId="35F98737" w:rsidR="00AA1AD9" w:rsidRPr="005818AC" w:rsidRDefault="0085560E" w:rsidP="0078587E">
            <w:pPr>
              <w:jc w:val="both"/>
              <w:rPr>
                <w:sz w:val="20"/>
                <w:szCs w:val="20"/>
                <w:lang w:val="it-IT"/>
              </w:rPr>
            </w:pPr>
            <w:proofErr w:type="spellStart"/>
            <w:r w:rsidRPr="0085560E">
              <w:rPr>
                <w:sz w:val="20"/>
                <w:szCs w:val="20"/>
              </w:rPr>
              <w:t>Продължителността</w:t>
            </w:r>
            <w:proofErr w:type="spellEnd"/>
            <w:r w:rsidRPr="005818AC">
              <w:rPr>
                <w:sz w:val="20"/>
                <w:szCs w:val="20"/>
                <w:lang w:val="it-IT"/>
              </w:rPr>
              <w:t xml:space="preserve"> </w:t>
            </w:r>
            <w:proofErr w:type="spellStart"/>
            <w:r w:rsidRPr="0085560E">
              <w:rPr>
                <w:sz w:val="20"/>
                <w:szCs w:val="20"/>
              </w:rPr>
              <w:t>на</w:t>
            </w:r>
            <w:proofErr w:type="spellEnd"/>
            <w:r w:rsidRPr="005818AC">
              <w:rPr>
                <w:sz w:val="20"/>
                <w:szCs w:val="20"/>
                <w:lang w:val="it-IT"/>
              </w:rPr>
              <w:t xml:space="preserve"> </w:t>
            </w:r>
            <w:proofErr w:type="spellStart"/>
            <w:r w:rsidRPr="0085560E">
              <w:rPr>
                <w:sz w:val="20"/>
                <w:szCs w:val="20"/>
              </w:rPr>
              <w:t>фазата</w:t>
            </w:r>
            <w:proofErr w:type="spellEnd"/>
            <w:r w:rsidRPr="005818AC">
              <w:rPr>
                <w:sz w:val="20"/>
                <w:szCs w:val="20"/>
                <w:lang w:val="it-IT"/>
              </w:rPr>
              <w:t xml:space="preserve"> </w:t>
            </w:r>
            <w:proofErr w:type="spellStart"/>
            <w:r w:rsidRPr="0085560E">
              <w:rPr>
                <w:sz w:val="20"/>
                <w:szCs w:val="20"/>
              </w:rPr>
              <w:t>на</w:t>
            </w:r>
            <w:proofErr w:type="spellEnd"/>
            <w:r w:rsidRPr="005818AC">
              <w:rPr>
                <w:sz w:val="20"/>
                <w:szCs w:val="20"/>
                <w:lang w:val="it-IT"/>
              </w:rPr>
              <w:t xml:space="preserve"> </w:t>
            </w:r>
            <w:proofErr w:type="spellStart"/>
            <w:r w:rsidRPr="0085560E">
              <w:rPr>
                <w:sz w:val="20"/>
                <w:szCs w:val="20"/>
              </w:rPr>
              <w:t>експлоатация</w:t>
            </w:r>
            <w:proofErr w:type="spellEnd"/>
            <w:r w:rsidRPr="005818AC">
              <w:rPr>
                <w:sz w:val="20"/>
                <w:szCs w:val="20"/>
                <w:lang w:val="it-IT"/>
              </w:rPr>
              <w:t xml:space="preserve"> </w:t>
            </w:r>
            <w:proofErr w:type="spellStart"/>
            <w:r w:rsidRPr="0085560E">
              <w:rPr>
                <w:sz w:val="20"/>
                <w:szCs w:val="20"/>
              </w:rPr>
              <w:t>на</w:t>
            </w:r>
            <w:proofErr w:type="spellEnd"/>
            <w:r w:rsidRPr="005818AC">
              <w:rPr>
                <w:sz w:val="20"/>
                <w:szCs w:val="20"/>
                <w:lang w:val="it-IT"/>
              </w:rPr>
              <w:t xml:space="preserve"> </w:t>
            </w:r>
            <w:proofErr w:type="spellStart"/>
            <w:r w:rsidRPr="0085560E">
              <w:rPr>
                <w:sz w:val="20"/>
                <w:szCs w:val="20"/>
              </w:rPr>
              <w:t>вятърния</w:t>
            </w:r>
            <w:proofErr w:type="spellEnd"/>
            <w:r w:rsidRPr="005818AC">
              <w:rPr>
                <w:sz w:val="20"/>
                <w:szCs w:val="20"/>
                <w:lang w:val="it-IT"/>
              </w:rPr>
              <w:t xml:space="preserve"> </w:t>
            </w:r>
            <w:proofErr w:type="spellStart"/>
            <w:r w:rsidRPr="0085560E">
              <w:rPr>
                <w:sz w:val="20"/>
                <w:szCs w:val="20"/>
              </w:rPr>
              <w:t>парк</w:t>
            </w:r>
            <w:proofErr w:type="spellEnd"/>
            <w:r w:rsidRPr="005818AC">
              <w:rPr>
                <w:sz w:val="20"/>
                <w:szCs w:val="20"/>
                <w:lang w:val="it-IT"/>
              </w:rPr>
              <w:t xml:space="preserve"> </w:t>
            </w:r>
            <w:r w:rsidRPr="0085560E">
              <w:rPr>
                <w:sz w:val="20"/>
                <w:szCs w:val="20"/>
              </w:rPr>
              <w:t>е</w:t>
            </w:r>
            <w:r w:rsidRPr="005818AC">
              <w:rPr>
                <w:sz w:val="20"/>
                <w:szCs w:val="20"/>
                <w:lang w:val="it-IT"/>
              </w:rPr>
              <w:t xml:space="preserve"> 35 </w:t>
            </w:r>
            <w:proofErr w:type="spellStart"/>
            <w:r w:rsidRPr="0085560E">
              <w:rPr>
                <w:sz w:val="20"/>
                <w:szCs w:val="20"/>
              </w:rPr>
              <w:t>години</w:t>
            </w:r>
            <w:proofErr w:type="spellEnd"/>
            <w:r w:rsidRPr="005818AC">
              <w:rPr>
                <w:sz w:val="20"/>
                <w:szCs w:val="20"/>
                <w:lang w:val="it-IT"/>
              </w:rPr>
              <w:t>.</w:t>
            </w:r>
          </w:p>
        </w:tc>
      </w:tr>
      <w:tr w:rsidR="00AA1AD9" w:rsidRPr="0078034D" w14:paraId="7FD31A9C" w14:textId="77777777" w:rsidTr="00692F2D">
        <w:tc>
          <w:tcPr>
            <w:tcW w:w="4508" w:type="dxa"/>
          </w:tcPr>
          <w:p w14:paraId="3CC94D10" w14:textId="26B4B494" w:rsidR="00AA1AD9" w:rsidRPr="005818AC" w:rsidRDefault="00AA1AD9" w:rsidP="00692F2D">
            <w:pPr>
              <w:spacing w:before="240" w:after="240"/>
              <w:rPr>
                <w:sz w:val="20"/>
                <w:szCs w:val="20"/>
                <w:lang w:val="it-IT"/>
              </w:rPr>
            </w:pPr>
            <w:proofErr w:type="spellStart"/>
            <w:r w:rsidRPr="006B6516">
              <w:rPr>
                <w:color w:val="000000" w:themeColor="text1"/>
                <w:sz w:val="20"/>
                <w:szCs w:val="20"/>
              </w:rPr>
              <w:t>Карти</w:t>
            </w:r>
            <w:proofErr w:type="spellEnd"/>
            <w:r w:rsidRPr="005818AC">
              <w:rPr>
                <w:color w:val="000000" w:themeColor="text1"/>
                <w:sz w:val="20"/>
                <w:szCs w:val="20"/>
                <w:lang w:val="it-IT"/>
              </w:rPr>
              <w:t xml:space="preserve"> </w:t>
            </w:r>
            <w:r w:rsidRPr="006B6516">
              <w:rPr>
                <w:color w:val="000000" w:themeColor="text1"/>
                <w:sz w:val="20"/>
                <w:szCs w:val="20"/>
              </w:rPr>
              <w:t>и</w:t>
            </w:r>
            <w:r w:rsidRPr="005818AC">
              <w:rPr>
                <w:color w:val="000000" w:themeColor="text1"/>
                <w:sz w:val="20"/>
                <w:szCs w:val="20"/>
                <w:lang w:val="it-IT"/>
              </w:rPr>
              <w:t xml:space="preserve"> </w:t>
            </w:r>
            <w:proofErr w:type="spellStart"/>
            <w:r w:rsidRPr="006B6516">
              <w:rPr>
                <w:color w:val="000000" w:themeColor="text1"/>
                <w:sz w:val="20"/>
                <w:szCs w:val="20"/>
              </w:rPr>
              <w:t>други</w:t>
            </w:r>
            <w:proofErr w:type="spellEnd"/>
            <w:r w:rsidRPr="005818AC">
              <w:rPr>
                <w:color w:val="000000" w:themeColor="text1"/>
                <w:sz w:val="20"/>
                <w:szCs w:val="20"/>
                <w:lang w:val="it-IT"/>
              </w:rPr>
              <w:t xml:space="preserve"> </w:t>
            </w:r>
            <w:proofErr w:type="spellStart"/>
            <w:r w:rsidRPr="006B6516">
              <w:rPr>
                <w:color w:val="000000" w:themeColor="text1"/>
                <w:sz w:val="20"/>
                <w:szCs w:val="20"/>
              </w:rPr>
              <w:t>илюстрирани</w:t>
            </w:r>
            <w:proofErr w:type="spellEnd"/>
            <w:r w:rsidRPr="005818AC">
              <w:rPr>
                <w:color w:val="000000" w:themeColor="text1"/>
                <w:sz w:val="20"/>
                <w:szCs w:val="20"/>
                <w:lang w:val="it-IT"/>
              </w:rPr>
              <w:t xml:space="preserve"> </w:t>
            </w:r>
            <w:proofErr w:type="spellStart"/>
            <w:r w:rsidRPr="006B6516">
              <w:rPr>
                <w:color w:val="000000" w:themeColor="text1"/>
                <w:sz w:val="20"/>
                <w:szCs w:val="20"/>
              </w:rPr>
              <w:t>документи</w:t>
            </w:r>
            <w:proofErr w:type="spellEnd"/>
            <w:r w:rsidRPr="005818AC">
              <w:rPr>
                <w:color w:val="000000" w:themeColor="text1"/>
                <w:sz w:val="20"/>
                <w:szCs w:val="20"/>
                <w:lang w:val="it-IT"/>
              </w:rPr>
              <w:t xml:space="preserve">, </w:t>
            </w:r>
            <w:proofErr w:type="spellStart"/>
            <w:r w:rsidRPr="006B6516">
              <w:rPr>
                <w:color w:val="000000" w:themeColor="text1"/>
                <w:sz w:val="20"/>
                <w:szCs w:val="20"/>
              </w:rPr>
              <w:t>свързани</w:t>
            </w:r>
            <w:proofErr w:type="spellEnd"/>
            <w:r w:rsidRPr="005818AC">
              <w:rPr>
                <w:color w:val="000000" w:themeColor="text1"/>
                <w:sz w:val="20"/>
                <w:szCs w:val="20"/>
                <w:lang w:val="it-IT"/>
              </w:rPr>
              <w:t xml:space="preserve"> </w:t>
            </w:r>
            <w:r w:rsidRPr="006B6516">
              <w:rPr>
                <w:color w:val="000000" w:themeColor="text1"/>
                <w:sz w:val="20"/>
                <w:szCs w:val="20"/>
              </w:rPr>
              <w:t>с</w:t>
            </w:r>
            <w:r w:rsidRPr="005818AC">
              <w:rPr>
                <w:color w:val="000000" w:themeColor="text1"/>
                <w:sz w:val="20"/>
                <w:szCs w:val="20"/>
                <w:lang w:val="it-IT"/>
              </w:rPr>
              <w:t xml:space="preserve"> </w:t>
            </w:r>
            <w:proofErr w:type="spellStart"/>
            <w:r w:rsidRPr="006B6516">
              <w:rPr>
                <w:color w:val="000000" w:themeColor="text1"/>
                <w:sz w:val="20"/>
                <w:szCs w:val="20"/>
              </w:rPr>
              <w:t>информация</w:t>
            </w:r>
            <w:proofErr w:type="spellEnd"/>
            <w:r w:rsidRPr="005818AC">
              <w:rPr>
                <w:color w:val="000000" w:themeColor="text1"/>
                <w:sz w:val="20"/>
                <w:szCs w:val="20"/>
                <w:lang w:val="it-IT"/>
              </w:rPr>
              <w:t xml:space="preserve"> </w:t>
            </w:r>
            <w:proofErr w:type="spellStart"/>
            <w:r w:rsidRPr="006B6516">
              <w:rPr>
                <w:color w:val="000000" w:themeColor="text1"/>
                <w:sz w:val="20"/>
                <w:szCs w:val="20"/>
              </w:rPr>
              <w:t>за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планираната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дейност</w:t>
            </w:r>
            <w:proofErr w:type="spellEnd"/>
          </w:p>
        </w:tc>
        <w:tc>
          <w:tcPr>
            <w:tcW w:w="4508" w:type="dxa"/>
          </w:tcPr>
          <w:p w14:paraId="0D0D723D" w14:textId="77777777" w:rsidR="00AA1AD9" w:rsidRPr="005818AC" w:rsidRDefault="0085560E" w:rsidP="00692F2D">
            <w:pPr>
              <w:rPr>
                <w:color w:val="000000" w:themeColor="text1"/>
                <w:sz w:val="20"/>
                <w:szCs w:val="20"/>
                <w:lang w:val="it-IT"/>
              </w:rPr>
            </w:pPr>
            <w:proofErr w:type="spellStart"/>
            <w:r w:rsidRPr="006B6516">
              <w:rPr>
                <w:color w:val="000000" w:themeColor="text1"/>
                <w:sz w:val="20"/>
                <w:szCs w:val="20"/>
              </w:rPr>
              <w:t>Приложено</w:t>
            </w:r>
            <w:proofErr w:type="spellEnd"/>
            <w:r w:rsidRPr="005818AC">
              <w:rPr>
                <w:color w:val="000000" w:themeColor="text1"/>
                <w:sz w:val="20"/>
                <w:szCs w:val="20"/>
                <w:lang w:val="it-IT"/>
              </w:rPr>
              <w:t xml:space="preserve"> </w:t>
            </w:r>
            <w:proofErr w:type="spellStart"/>
            <w:r w:rsidRPr="006B6516">
              <w:rPr>
                <w:color w:val="000000" w:themeColor="text1"/>
                <w:sz w:val="20"/>
                <w:szCs w:val="20"/>
              </w:rPr>
              <w:t>към</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настоящото</w:t>
            </w:r>
            <w:proofErr w:type="spellEnd"/>
            <w:r w:rsidRPr="005818AC">
              <w:rPr>
                <w:color w:val="000000" w:themeColor="text1"/>
                <w:sz w:val="20"/>
                <w:szCs w:val="20"/>
                <w:lang w:val="it-IT"/>
              </w:rPr>
              <w:t xml:space="preserve"> </w:t>
            </w:r>
            <w:proofErr w:type="spellStart"/>
            <w:r w:rsidRPr="006B6516">
              <w:rPr>
                <w:color w:val="000000" w:themeColor="text1"/>
                <w:sz w:val="20"/>
                <w:szCs w:val="20"/>
              </w:rPr>
              <w:t>Известие</w:t>
            </w:r>
            <w:proofErr w:type="spellEnd"/>
            <w:r w:rsidRPr="005818AC">
              <w:rPr>
                <w:color w:val="000000" w:themeColor="text1"/>
                <w:sz w:val="20"/>
                <w:szCs w:val="20"/>
                <w:lang w:val="it-IT"/>
              </w:rPr>
              <w:t xml:space="preserve">: </w:t>
            </w:r>
            <w:proofErr w:type="spellStart"/>
            <w:r w:rsidRPr="006B6516">
              <w:rPr>
                <w:i/>
                <w:iCs/>
                <w:color w:val="000000" w:themeColor="text1"/>
                <w:sz w:val="20"/>
                <w:szCs w:val="20"/>
              </w:rPr>
              <w:t>Топографска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карта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на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проекта</w:t>
            </w:r>
            <w:proofErr w:type="spellEnd"/>
            <w:r w:rsidRPr="005818AC">
              <w:rPr>
                <w:color w:val="000000" w:themeColor="text1"/>
                <w:sz w:val="20"/>
                <w:szCs w:val="20"/>
                <w:lang w:val="it-IT"/>
              </w:rPr>
              <w:t xml:space="preserve"> </w:t>
            </w:r>
            <w:r w:rsidRPr="006B6516">
              <w:rPr>
                <w:color w:val="000000" w:themeColor="text1"/>
                <w:sz w:val="20"/>
                <w:szCs w:val="20"/>
              </w:rPr>
              <w:t>и</w:t>
            </w:r>
            <w:r w:rsidRPr="005818AC">
              <w:rPr>
                <w:color w:val="000000" w:themeColor="text1"/>
                <w:sz w:val="20"/>
                <w:szCs w:val="20"/>
                <w:lang w:val="it-IT"/>
              </w:rPr>
              <w:t xml:space="preserve"> </w:t>
            </w:r>
            <w:proofErr w:type="spellStart"/>
            <w:r w:rsidR="0078034D" w:rsidRPr="006B6516">
              <w:rPr>
                <w:i/>
                <w:iCs/>
                <w:color w:val="000000" w:themeColor="text1"/>
                <w:sz w:val="20"/>
                <w:szCs w:val="20"/>
              </w:rPr>
              <w:t>План</w:t>
            </w:r>
            <w:proofErr w:type="spellEnd"/>
            <w:r w:rsidR="0078034D" w:rsidRPr="005818AC">
              <w:rPr>
                <w:i/>
                <w:iCs/>
                <w:color w:val="000000" w:themeColor="text1"/>
                <w:sz w:val="20"/>
                <w:szCs w:val="20"/>
                <w:lang w:val="it-IT"/>
              </w:rPr>
              <w:t xml:space="preserve"> </w:t>
            </w:r>
            <w:proofErr w:type="spellStart"/>
            <w:r w:rsidR="0078034D" w:rsidRPr="006B6516">
              <w:rPr>
                <w:i/>
                <w:iCs/>
                <w:color w:val="000000" w:themeColor="text1"/>
                <w:sz w:val="20"/>
                <w:szCs w:val="20"/>
              </w:rPr>
              <w:t>на</w:t>
            </w:r>
            <w:proofErr w:type="spellEnd"/>
            <w:r w:rsidR="0078034D" w:rsidRPr="005818AC">
              <w:rPr>
                <w:i/>
                <w:iCs/>
                <w:color w:val="000000" w:themeColor="text1"/>
                <w:sz w:val="20"/>
                <w:szCs w:val="20"/>
                <w:lang w:val="it-IT"/>
              </w:rPr>
              <w:t xml:space="preserve"> </w:t>
            </w:r>
            <w:proofErr w:type="spellStart"/>
            <w:r w:rsidR="0078034D" w:rsidRPr="006B6516">
              <w:rPr>
                <w:i/>
                <w:iCs/>
                <w:color w:val="000000" w:themeColor="text1"/>
                <w:sz w:val="20"/>
                <w:szCs w:val="20"/>
              </w:rPr>
              <w:t>обекта</w:t>
            </w:r>
            <w:proofErr w:type="spellEnd"/>
            <w:r w:rsidR="0078034D" w:rsidRPr="005818AC">
              <w:rPr>
                <w:i/>
                <w:iCs/>
                <w:color w:val="000000" w:themeColor="text1"/>
                <w:sz w:val="20"/>
                <w:szCs w:val="20"/>
                <w:lang w:val="it-IT"/>
              </w:rPr>
              <w:t xml:space="preserve"> </w:t>
            </w:r>
            <w:proofErr w:type="spellStart"/>
            <w:r w:rsidR="0078034D" w:rsidRPr="006B6516">
              <w:rPr>
                <w:i/>
                <w:iCs/>
                <w:color w:val="000000" w:themeColor="text1"/>
                <w:sz w:val="20"/>
                <w:szCs w:val="20"/>
              </w:rPr>
              <w:t>във</w:t>
            </w:r>
            <w:proofErr w:type="spellEnd"/>
            <w:r w:rsidR="0078034D" w:rsidRPr="005818AC">
              <w:rPr>
                <w:i/>
                <w:iCs/>
                <w:color w:val="000000" w:themeColor="text1"/>
                <w:sz w:val="20"/>
                <w:szCs w:val="20"/>
                <w:lang w:val="it-IT"/>
              </w:rPr>
              <w:t xml:space="preserve"> </w:t>
            </w:r>
            <w:proofErr w:type="spellStart"/>
            <w:r w:rsidR="0078034D" w:rsidRPr="006B6516">
              <w:rPr>
                <w:i/>
                <w:iCs/>
                <w:color w:val="000000" w:themeColor="text1"/>
                <w:sz w:val="20"/>
                <w:szCs w:val="20"/>
              </w:rPr>
              <w:t>формат</w:t>
            </w:r>
            <w:proofErr w:type="spellEnd"/>
            <w:r w:rsidR="0078034D" w:rsidRPr="005818AC">
              <w:rPr>
                <w:i/>
                <w:iCs/>
                <w:color w:val="000000" w:themeColor="text1"/>
                <w:sz w:val="20"/>
                <w:szCs w:val="20"/>
                <w:lang w:val="it-IT"/>
              </w:rPr>
              <w:t xml:space="preserve"> dwg</w:t>
            </w:r>
            <w:r w:rsidR="0078034D" w:rsidRPr="005818AC">
              <w:rPr>
                <w:color w:val="000000" w:themeColor="text1"/>
                <w:sz w:val="20"/>
                <w:szCs w:val="20"/>
                <w:lang w:val="it-IT"/>
              </w:rPr>
              <w:t>;</w:t>
            </w:r>
          </w:p>
          <w:p w14:paraId="0C9B71F0" w14:textId="77777777" w:rsidR="00C47EFB" w:rsidRPr="006B6516" w:rsidRDefault="00C47EFB" w:rsidP="00C47EFB">
            <w:pPr>
              <w:jc w:val="both"/>
              <w:rPr>
                <w:i/>
                <w:iCs/>
                <w:color w:val="000000" w:themeColor="text1"/>
                <w:sz w:val="20"/>
                <w:szCs w:val="20"/>
              </w:rPr>
            </w:pPr>
            <w:proofErr w:type="spellStart"/>
            <w:r w:rsidRPr="006B6516">
              <w:rPr>
                <w:color w:val="000000" w:themeColor="text1"/>
                <w:sz w:val="20"/>
                <w:szCs w:val="20"/>
              </w:rPr>
              <w:t>Споменаваме</w:t>
            </w:r>
            <w:proofErr w:type="spellEnd"/>
            <w:r w:rsidRPr="005818AC">
              <w:rPr>
                <w:color w:val="000000" w:themeColor="text1"/>
                <w:sz w:val="20"/>
                <w:szCs w:val="20"/>
                <w:lang w:val="it-IT"/>
              </w:rPr>
              <w:t xml:space="preserve">, </w:t>
            </w:r>
            <w:proofErr w:type="spellStart"/>
            <w:r w:rsidRPr="006B6516">
              <w:rPr>
                <w:color w:val="000000" w:themeColor="text1"/>
                <w:sz w:val="20"/>
                <w:szCs w:val="20"/>
              </w:rPr>
              <w:t>че</w:t>
            </w:r>
            <w:proofErr w:type="spellEnd"/>
            <w:r w:rsidRPr="005818AC">
              <w:rPr>
                <w:color w:val="000000" w:themeColor="text1"/>
                <w:sz w:val="20"/>
                <w:szCs w:val="20"/>
                <w:lang w:val="it-IT"/>
              </w:rPr>
              <w:t xml:space="preserve"> </w:t>
            </w:r>
            <w:r w:rsidRPr="006B6516">
              <w:rPr>
                <w:color w:val="000000" w:themeColor="text1"/>
                <w:sz w:val="20"/>
                <w:szCs w:val="20"/>
              </w:rPr>
              <w:t>в</w:t>
            </w:r>
            <w:r w:rsidRPr="005818AC">
              <w:rPr>
                <w:color w:val="000000" w:themeColor="text1"/>
                <w:sz w:val="20"/>
                <w:szCs w:val="20"/>
                <w:lang w:val="it-IT"/>
              </w:rPr>
              <w:t xml:space="preserve"> </w:t>
            </w:r>
            <w:proofErr w:type="spellStart"/>
            <w:r w:rsidRPr="006B6516">
              <w:rPr>
                <w:color w:val="000000" w:themeColor="text1"/>
                <w:sz w:val="20"/>
                <w:szCs w:val="20"/>
              </w:rPr>
              <w:t>сравнение</w:t>
            </w:r>
            <w:proofErr w:type="spellEnd"/>
            <w:r w:rsidRPr="005818AC">
              <w:rPr>
                <w:color w:val="000000" w:themeColor="text1"/>
                <w:sz w:val="20"/>
                <w:szCs w:val="20"/>
                <w:lang w:val="it-IT"/>
              </w:rPr>
              <w:t xml:space="preserve"> </w:t>
            </w:r>
            <w:r w:rsidRPr="006B6516">
              <w:rPr>
                <w:color w:val="000000" w:themeColor="text1"/>
                <w:sz w:val="20"/>
                <w:szCs w:val="20"/>
              </w:rPr>
              <w:t>с</w:t>
            </w:r>
            <w:r w:rsidRPr="005818AC">
              <w:rPr>
                <w:color w:val="000000" w:themeColor="text1"/>
                <w:sz w:val="20"/>
                <w:szCs w:val="20"/>
                <w:lang w:val="it-IT"/>
              </w:rPr>
              <w:t xml:space="preserve"> </w:t>
            </w:r>
            <w:proofErr w:type="spellStart"/>
            <w:r w:rsidRPr="006B6516">
              <w:rPr>
                <w:color w:val="000000" w:themeColor="text1"/>
                <w:sz w:val="20"/>
                <w:szCs w:val="20"/>
              </w:rPr>
              <w:t>фазата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зоналния</w:t>
            </w:r>
            <w:proofErr w:type="spellEnd"/>
            <w:r w:rsidRPr="005818AC">
              <w:rPr>
                <w:color w:val="000000" w:themeColor="text1"/>
                <w:sz w:val="20"/>
                <w:szCs w:val="20"/>
                <w:lang w:val="it-IT"/>
              </w:rPr>
              <w:t xml:space="preserve"> </w:t>
            </w:r>
            <w:proofErr w:type="spellStart"/>
            <w:r w:rsidRPr="006B6516">
              <w:rPr>
                <w:color w:val="000000" w:themeColor="text1"/>
                <w:sz w:val="20"/>
                <w:szCs w:val="20"/>
              </w:rPr>
              <w:t>градоустройствен</w:t>
            </w:r>
            <w:proofErr w:type="spellEnd"/>
            <w:r w:rsidRPr="005818AC">
              <w:rPr>
                <w:color w:val="000000" w:themeColor="text1"/>
                <w:sz w:val="20"/>
                <w:szCs w:val="20"/>
                <w:lang w:val="it-IT"/>
              </w:rPr>
              <w:t xml:space="preserve"> </w:t>
            </w:r>
            <w:proofErr w:type="spellStart"/>
            <w:r w:rsidRPr="006B6516">
              <w:rPr>
                <w:color w:val="000000" w:themeColor="text1"/>
                <w:sz w:val="20"/>
                <w:szCs w:val="20"/>
              </w:rPr>
              <w:t>план</w:t>
            </w:r>
            <w:proofErr w:type="spellEnd"/>
            <w:r w:rsidRPr="005818AC">
              <w:rPr>
                <w:color w:val="000000" w:themeColor="text1"/>
                <w:sz w:val="20"/>
                <w:szCs w:val="20"/>
                <w:lang w:val="it-IT"/>
              </w:rPr>
              <w:t xml:space="preserve"> (</w:t>
            </w:r>
            <w:r w:rsidRPr="006B6516">
              <w:rPr>
                <w:color w:val="000000" w:themeColor="text1"/>
                <w:sz w:val="20"/>
                <w:szCs w:val="20"/>
              </w:rPr>
              <w:t>ПУЗ</w:t>
            </w:r>
            <w:r w:rsidRPr="005818AC">
              <w:rPr>
                <w:color w:val="000000" w:themeColor="text1"/>
                <w:sz w:val="20"/>
                <w:szCs w:val="20"/>
                <w:lang w:val="it-IT"/>
              </w:rPr>
              <w:t xml:space="preserve">), </w:t>
            </w:r>
            <w:proofErr w:type="spellStart"/>
            <w:r w:rsidRPr="006B6516">
              <w:rPr>
                <w:color w:val="000000" w:themeColor="text1"/>
                <w:sz w:val="20"/>
                <w:szCs w:val="20"/>
              </w:rPr>
              <w:t>за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която</w:t>
            </w:r>
            <w:proofErr w:type="spellEnd"/>
            <w:r w:rsidRPr="005818AC">
              <w:rPr>
                <w:color w:val="000000" w:themeColor="text1"/>
                <w:sz w:val="20"/>
                <w:szCs w:val="20"/>
                <w:lang w:val="it-IT"/>
              </w:rPr>
              <w:t xml:space="preserve"> </w:t>
            </w:r>
            <w:r w:rsidRPr="006B6516">
              <w:rPr>
                <w:color w:val="000000" w:themeColor="text1"/>
                <w:sz w:val="20"/>
                <w:szCs w:val="20"/>
              </w:rPr>
              <w:t>е</w:t>
            </w:r>
            <w:r w:rsidRPr="005818AC">
              <w:rPr>
                <w:color w:val="000000" w:themeColor="text1"/>
                <w:sz w:val="20"/>
                <w:szCs w:val="20"/>
                <w:lang w:val="it-IT"/>
              </w:rPr>
              <w:t xml:space="preserve"> </w:t>
            </w:r>
            <w:proofErr w:type="spellStart"/>
            <w:r w:rsidRPr="006B6516">
              <w:rPr>
                <w:color w:val="000000" w:themeColor="text1"/>
                <w:sz w:val="20"/>
                <w:szCs w:val="20"/>
              </w:rPr>
              <w:t>извършена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процедурата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за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оценка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въздействието</w:t>
            </w:r>
            <w:proofErr w:type="spellEnd"/>
            <w:r w:rsidRPr="005818AC">
              <w:rPr>
                <w:color w:val="000000" w:themeColor="text1"/>
                <w:sz w:val="20"/>
                <w:szCs w:val="20"/>
                <w:lang w:val="it-IT"/>
              </w:rPr>
              <w:t xml:space="preserve"> </w:t>
            </w:r>
            <w:r w:rsidRPr="006B6516">
              <w:rPr>
                <w:color w:val="000000" w:themeColor="text1"/>
                <w:sz w:val="20"/>
                <w:szCs w:val="20"/>
              </w:rPr>
              <w:t>в</w:t>
            </w:r>
            <w:r w:rsidRPr="005818AC">
              <w:rPr>
                <w:color w:val="000000" w:themeColor="text1"/>
                <w:sz w:val="20"/>
                <w:szCs w:val="20"/>
                <w:lang w:val="it-IT"/>
              </w:rPr>
              <w:t xml:space="preserve"> </w:t>
            </w:r>
            <w:proofErr w:type="spellStart"/>
            <w:r w:rsidRPr="006B6516">
              <w:rPr>
                <w:color w:val="000000" w:themeColor="text1"/>
                <w:sz w:val="20"/>
                <w:szCs w:val="20"/>
              </w:rPr>
              <w:t>трансграничен</w:t>
            </w:r>
            <w:proofErr w:type="spellEnd"/>
            <w:r w:rsidRPr="005818AC">
              <w:rPr>
                <w:color w:val="000000" w:themeColor="text1"/>
                <w:sz w:val="20"/>
                <w:szCs w:val="20"/>
                <w:lang w:val="it-IT"/>
              </w:rPr>
              <w:t xml:space="preserve"> </w:t>
            </w:r>
            <w:proofErr w:type="spellStart"/>
            <w:r w:rsidRPr="006B6516">
              <w:rPr>
                <w:color w:val="000000" w:themeColor="text1"/>
                <w:sz w:val="20"/>
                <w:szCs w:val="20"/>
              </w:rPr>
              <w:t>контекст</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не</w:t>
            </w:r>
            <w:proofErr w:type="spellEnd"/>
            <w:r w:rsidRPr="005818AC">
              <w:rPr>
                <w:color w:val="000000" w:themeColor="text1"/>
                <w:sz w:val="20"/>
                <w:szCs w:val="20"/>
                <w:lang w:val="it-IT"/>
              </w:rPr>
              <w:t xml:space="preserve"> </w:t>
            </w:r>
            <w:proofErr w:type="spellStart"/>
            <w:r w:rsidRPr="006B6516">
              <w:rPr>
                <w:color w:val="000000" w:themeColor="text1"/>
                <w:sz w:val="20"/>
                <w:szCs w:val="20"/>
              </w:rPr>
              <w:t>са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направени</w:t>
            </w:r>
            <w:proofErr w:type="spellEnd"/>
            <w:r w:rsidRPr="005818AC">
              <w:rPr>
                <w:color w:val="000000" w:themeColor="text1"/>
                <w:sz w:val="20"/>
                <w:szCs w:val="20"/>
                <w:lang w:val="it-IT"/>
              </w:rPr>
              <w:t xml:space="preserve"> </w:t>
            </w:r>
            <w:proofErr w:type="spellStart"/>
            <w:r w:rsidRPr="006B6516">
              <w:rPr>
                <w:color w:val="000000" w:themeColor="text1"/>
                <w:sz w:val="20"/>
                <w:szCs w:val="20"/>
              </w:rPr>
              <w:t>промени</w:t>
            </w:r>
            <w:proofErr w:type="spellEnd"/>
            <w:r w:rsidRPr="005818AC">
              <w:rPr>
                <w:color w:val="000000" w:themeColor="text1"/>
                <w:sz w:val="20"/>
                <w:szCs w:val="20"/>
                <w:lang w:val="it-IT"/>
              </w:rPr>
              <w:t xml:space="preserve"> </w:t>
            </w:r>
            <w:r w:rsidRPr="006B6516">
              <w:rPr>
                <w:color w:val="000000" w:themeColor="text1"/>
                <w:sz w:val="20"/>
                <w:szCs w:val="20"/>
              </w:rPr>
              <w:t>в</w:t>
            </w:r>
            <w:r w:rsidRPr="005818AC">
              <w:rPr>
                <w:color w:val="000000" w:themeColor="text1"/>
                <w:sz w:val="20"/>
                <w:szCs w:val="20"/>
                <w:lang w:val="it-IT"/>
              </w:rPr>
              <w:t xml:space="preserve"> </w:t>
            </w:r>
            <w:proofErr w:type="spellStart"/>
            <w:r w:rsidRPr="006B6516">
              <w:rPr>
                <w:color w:val="000000" w:themeColor="text1"/>
                <w:sz w:val="20"/>
                <w:szCs w:val="20"/>
              </w:rPr>
              <w:t>параметрите</w:t>
            </w:r>
            <w:proofErr w:type="spellEnd"/>
            <w:r w:rsidRPr="005818AC">
              <w:rPr>
                <w:color w:val="000000" w:themeColor="text1"/>
                <w:sz w:val="20"/>
                <w:szCs w:val="20"/>
                <w:lang w:val="it-IT"/>
              </w:rPr>
              <w:t xml:space="preserve">, </w:t>
            </w:r>
            <w:proofErr w:type="spellStart"/>
            <w:r w:rsidRPr="006B6516">
              <w:rPr>
                <w:color w:val="000000" w:themeColor="text1"/>
                <w:sz w:val="20"/>
                <w:szCs w:val="20"/>
              </w:rPr>
              <w:t>специфичните</w:t>
            </w:r>
            <w:proofErr w:type="spellEnd"/>
            <w:r w:rsidRPr="005818AC">
              <w:rPr>
                <w:color w:val="000000" w:themeColor="text1"/>
                <w:sz w:val="20"/>
                <w:szCs w:val="20"/>
                <w:lang w:val="it-IT"/>
              </w:rPr>
              <w:t xml:space="preserve"> </w:t>
            </w:r>
            <w:proofErr w:type="spellStart"/>
            <w:r w:rsidRPr="006B6516">
              <w:rPr>
                <w:color w:val="000000" w:themeColor="text1"/>
                <w:sz w:val="20"/>
                <w:szCs w:val="20"/>
              </w:rPr>
              <w:t>показатели</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проекта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местоположенията</w:t>
            </w:r>
            <w:proofErr w:type="spellEnd"/>
            <w:r w:rsidRPr="005818AC">
              <w:rPr>
                <w:color w:val="000000" w:themeColor="text1"/>
                <w:sz w:val="20"/>
                <w:szCs w:val="20"/>
                <w:lang w:val="it-IT"/>
              </w:rPr>
              <w:t xml:space="preserve"> </w:t>
            </w:r>
            <w:r w:rsidRPr="006B6516">
              <w:rPr>
                <w:color w:val="000000" w:themeColor="text1"/>
                <w:sz w:val="20"/>
                <w:szCs w:val="20"/>
              </w:rPr>
              <w:t>в</w:t>
            </w:r>
            <w:r w:rsidRPr="005818AC">
              <w:rPr>
                <w:color w:val="000000" w:themeColor="text1"/>
                <w:sz w:val="20"/>
                <w:szCs w:val="20"/>
                <w:lang w:val="it-IT"/>
              </w:rPr>
              <w:t xml:space="preserve"> </w:t>
            </w:r>
            <w:proofErr w:type="spellStart"/>
            <w:r w:rsidRPr="006B6516">
              <w:rPr>
                <w:color w:val="000000" w:themeColor="text1"/>
                <w:sz w:val="20"/>
                <w:szCs w:val="20"/>
              </w:rPr>
              <w:t>рамките</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инвестиционната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цел</w:t>
            </w:r>
            <w:proofErr w:type="spellEnd"/>
            <w:r w:rsidRPr="005818AC">
              <w:rPr>
                <w:color w:val="000000" w:themeColor="text1"/>
                <w:sz w:val="20"/>
                <w:szCs w:val="20"/>
                <w:lang w:val="it-IT"/>
              </w:rPr>
              <w:t xml:space="preserve"> </w:t>
            </w:r>
            <w:r w:rsidRPr="006B6516">
              <w:rPr>
                <w:color w:val="000000" w:themeColor="text1"/>
                <w:sz w:val="20"/>
                <w:szCs w:val="20"/>
              </w:rPr>
              <w:t>и</w:t>
            </w:r>
            <w:r w:rsidRPr="005818AC">
              <w:rPr>
                <w:color w:val="000000" w:themeColor="text1"/>
                <w:sz w:val="20"/>
                <w:szCs w:val="20"/>
                <w:lang w:val="it-IT"/>
              </w:rPr>
              <w:t xml:space="preserve"> </w:t>
            </w:r>
            <w:proofErr w:type="spellStart"/>
            <w:r w:rsidRPr="006B6516">
              <w:rPr>
                <w:color w:val="000000" w:themeColor="text1"/>
                <w:sz w:val="20"/>
                <w:szCs w:val="20"/>
              </w:rPr>
              <w:t>техническата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документация</w:t>
            </w:r>
            <w:proofErr w:type="spellEnd"/>
            <w:r w:rsidRPr="005818AC">
              <w:rPr>
                <w:color w:val="000000" w:themeColor="text1"/>
                <w:sz w:val="20"/>
                <w:szCs w:val="20"/>
                <w:lang w:val="it-IT"/>
              </w:rPr>
              <w:t xml:space="preserve"> </w:t>
            </w:r>
            <w:proofErr w:type="spellStart"/>
            <w:r w:rsidRPr="006B6516">
              <w:rPr>
                <w:color w:val="000000" w:themeColor="text1"/>
                <w:sz w:val="20"/>
                <w:szCs w:val="20"/>
              </w:rPr>
              <w:t>във</w:t>
            </w:r>
            <w:proofErr w:type="spellEnd"/>
            <w:r w:rsidRPr="005818AC">
              <w:rPr>
                <w:color w:val="000000" w:themeColor="text1"/>
                <w:sz w:val="20"/>
                <w:szCs w:val="20"/>
                <w:lang w:val="it-IT"/>
              </w:rPr>
              <w:t xml:space="preserve"> </w:t>
            </w:r>
            <w:proofErr w:type="spellStart"/>
            <w:r w:rsidRPr="006B6516">
              <w:rPr>
                <w:color w:val="000000" w:themeColor="text1"/>
                <w:sz w:val="20"/>
                <w:szCs w:val="20"/>
              </w:rPr>
              <w:t>фазата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на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проекта</w:t>
            </w:r>
            <w:proofErr w:type="spellEnd"/>
            <w:r w:rsidRPr="005818AC">
              <w:rPr>
                <w:color w:val="000000" w:themeColor="text1"/>
                <w:sz w:val="20"/>
                <w:szCs w:val="20"/>
                <w:lang w:val="it-IT"/>
              </w:rPr>
              <w:t xml:space="preserve"> </w:t>
            </w:r>
            <w:proofErr w:type="spellStart"/>
            <w:r w:rsidRPr="006B6516">
              <w:rPr>
                <w:color w:val="000000" w:themeColor="text1"/>
                <w:sz w:val="20"/>
                <w:szCs w:val="20"/>
              </w:rPr>
              <w:t>за</w:t>
            </w:r>
            <w:proofErr w:type="spellEnd"/>
            <w:r w:rsidRPr="005818AC">
              <w:rPr>
                <w:color w:val="000000" w:themeColor="text1"/>
                <w:sz w:val="20"/>
                <w:szCs w:val="20"/>
                <w:lang w:val="it-IT"/>
              </w:rPr>
              <w:t xml:space="preserve"> ,,</w:t>
            </w:r>
            <w:proofErr w:type="spellStart"/>
            <w:r w:rsidRPr="006B6516">
              <w:rPr>
                <w:i/>
                <w:iCs/>
                <w:color w:val="000000" w:themeColor="text1"/>
                <w:sz w:val="20"/>
                <w:szCs w:val="20"/>
              </w:rPr>
              <w:t>Вятърен</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парк</w:t>
            </w:r>
            <w:proofErr w:type="spellEnd"/>
            <w:r w:rsidRPr="005818AC">
              <w:rPr>
                <w:i/>
                <w:iCs/>
                <w:color w:val="000000" w:themeColor="text1"/>
                <w:sz w:val="20"/>
                <w:szCs w:val="20"/>
                <w:lang w:val="it-IT"/>
              </w:rPr>
              <w:t xml:space="preserve"> 48 (46) </w:t>
            </w:r>
            <w:proofErr w:type="spellStart"/>
            <w:r w:rsidRPr="006B6516">
              <w:rPr>
                <w:i/>
                <w:iCs/>
                <w:color w:val="000000" w:themeColor="text1"/>
                <w:sz w:val="20"/>
                <w:szCs w:val="20"/>
              </w:rPr>
              <w:t>Вятърна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електроцентрала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прибл</w:t>
            </w:r>
            <w:proofErr w:type="spellEnd"/>
            <w:r w:rsidRPr="005818AC">
              <w:rPr>
                <w:i/>
                <w:iCs/>
                <w:color w:val="000000" w:themeColor="text1"/>
                <w:sz w:val="20"/>
                <w:szCs w:val="20"/>
                <w:lang w:val="it-IT"/>
              </w:rPr>
              <w:t xml:space="preserve">. 316.8MW (303.6MW), </w:t>
            </w:r>
            <w:proofErr w:type="spellStart"/>
            <w:r w:rsidRPr="006B6516">
              <w:rPr>
                <w:i/>
                <w:iCs/>
                <w:color w:val="000000" w:themeColor="text1"/>
                <w:sz w:val="20"/>
                <w:szCs w:val="20"/>
              </w:rPr>
              <w:t>Трансформаторни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станции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Електрически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присъединителни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мрежи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изграждане</w:t>
            </w:r>
            <w:proofErr w:type="spellEnd"/>
            <w:r w:rsidRPr="005818AC">
              <w:rPr>
                <w:i/>
                <w:iCs/>
                <w:color w:val="000000" w:themeColor="text1"/>
                <w:sz w:val="20"/>
                <w:szCs w:val="20"/>
                <w:lang w:val="it-IT"/>
              </w:rPr>
              <w:t xml:space="preserve"> </w:t>
            </w:r>
            <w:r w:rsidRPr="006B6516">
              <w:rPr>
                <w:i/>
                <w:iCs/>
                <w:color w:val="000000" w:themeColor="text1"/>
                <w:sz w:val="20"/>
                <w:szCs w:val="20"/>
              </w:rPr>
              <w:t>и</w:t>
            </w:r>
            <w:r w:rsidRPr="005818AC">
              <w:rPr>
                <w:i/>
                <w:iCs/>
                <w:color w:val="000000" w:themeColor="text1"/>
                <w:sz w:val="20"/>
                <w:szCs w:val="20"/>
                <w:lang w:val="it-IT"/>
              </w:rPr>
              <w:t xml:space="preserve"> </w:t>
            </w:r>
            <w:proofErr w:type="spellStart"/>
            <w:r w:rsidRPr="006B6516">
              <w:rPr>
                <w:i/>
                <w:iCs/>
                <w:color w:val="000000" w:themeColor="text1"/>
                <w:sz w:val="20"/>
                <w:szCs w:val="20"/>
              </w:rPr>
              <w:t>модернизация</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на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комуникационни</w:t>
            </w:r>
            <w:proofErr w:type="spellEnd"/>
            <w:r w:rsidRPr="005818AC">
              <w:rPr>
                <w:i/>
                <w:iCs/>
                <w:color w:val="000000" w:themeColor="text1"/>
                <w:sz w:val="20"/>
                <w:szCs w:val="20"/>
                <w:lang w:val="it-IT"/>
              </w:rPr>
              <w:t xml:space="preserve"> </w:t>
            </w:r>
            <w:r w:rsidRPr="006B6516">
              <w:rPr>
                <w:i/>
                <w:iCs/>
                <w:color w:val="000000" w:themeColor="text1"/>
                <w:sz w:val="20"/>
                <w:szCs w:val="20"/>
              </w:rPr>
              <w:t>и</w:t>
            </w:r>
            <w:r w:rsidRPr="005818AC">
              <w:rPr>
                <w:i/>
                <w:iCs/>
                <w:color w:val="000000" w:themeColor="text1"/>
                <w:sz w:val="20"/>
                <w:szCs w:val="20"/>
                <w:lang w:val="it-IT"/>
              </w:rPr>
              <w:t xml:space="preserve"> </w:t>
            </w:r>
            <w:proofErr w:type="spellStart"/>
            <w:r w:rsidRPr="006B6516">
              <w:rPr>
                <w:i/>
                <w:iCs/>
                <w:color w:val="000000" w:themeColor="text1"/>
                <w:sz w:val="20"/>
                <w:szCs w:val="20"/>
              </w:rPr>
              <w:t>достъпни</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трасета</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място</w:t>
            </w:r>
            <w:proofErr w:type="spellEnd"/>
            <w:r w:rsidRPr="005818AC">
              <w:rPr>
                <w:i/>
                <w:iCs/>
                <w:color w:val="000000" w:themeColor="text1"/>
                <w:sz w:val="20"/>
                <w:szCs w:val="20"/>
                <w:lang w:val="it-IT"/>
              </w:rPr>
              <w:t xml:space="preserve">. </w:t>
            </w:r>
            <w:proofErr w:type="spellStart"/>
            <w:r w:rsidRPr="006B6516">
              <w:rPr>
                <w:i/>
                <w:iCs/>
                <w:color w:val="000000" w:themeColor="text1"/>
                <w:sz w:val="20"/>
                <w:szCs w:val="20"/>
              </w:rPr>
              <w:t>Черчезу</w:t>
            </w:r>
            <w:proofErr w:type="spellEnd"/>
            <w:r w:rsidRPr="006B6516">
              <w:rPr>
                <w:i/>
                <w:iCs/>
                <w:color w:val="000000" w:themeColor="text1"/>
                <w:sz w:val="20"/>
                <w:szCs w:val="20"/>
              </w:rPr>
              <w:t xml:space="preserve">, </w:t>
            </w:r>
            <w:proofErr w:type="spellStart"/>
            <w:r w:rsidRPr="006B6516">
              <w:rPr>
                <w:i/>
                <w:iCs/>
                <w:color w:val="000000" w:themeColor="text1"/>
                <w:sz w:val="20"/>
                <w:szCs w:val="20"/>
              </w:rPr>
              <w:t>окръг</w:t>
            </w:r>
            <w:proofErr w:type="spellEnd"/>
            <w:r w:rsidRPr="006B6516">
              <w:rPr>
                <w:i/>
                <w:iCs/>
                <w:color w:val="000000" w:themeColor="text1"/>
                <w:sz w:val="20"/>
                <w:szCs w:val="20"/>
              </w:rPr>
              <w:t xml:space="preserve"> </w:t>
            </w:r>
            <w:proofErr w:type="spellStart"/>
            <w:r w:rsidRPr="006B6516">
              <w:rPr>
                <w:i/>
                <w:iCs/>
                <w:color w:val="000000" w:themeColor="text1"/>
                <w:sz w:val="20"/>
                <w:szCs w:val="20"/>
              </w:rPr>
              <w:t>Констанца</w:t>
            </w:r>
            <w:proofErr w:type="spellEnd"/>
            <w:r w:rsidRPr="006B6516">
              <w:rPr>
                <w:i/>
                <w:iCs/>
                <w:color w:val="000000" w:themeColor="text1"/>
                <w:sz w:val="20"/>
                <w:szCs w:val="20"/>
              </w:rPr>
              <w:t>".</w:t>
            </w:r>
          </w:p>
          <w:p w14:paraId="119E453E" w14:textId="34D833F6" w:rsidR="006B6516" w:rsidRPr="006B6516" w:rsidRDefault="006B6516" w:rsidP="00C47EFB">
            <w:pPr>
              <w:jc w:val="both"/>
              <w:rPr>
                <w:color w:val="000000" w:themeColor="text1"/>
                <w:sz w:val="20"/>
                <w:szCs w:val="20"/>
              </w:rPr>
            </w:pPr>
          </w:p>
        </w:tc>
      </w:tr>
      <w:tr w:rsidR="00AA1AD9" w14:paraId="25CB3515" w14:textId="77777777" w:rsidTr="00692F2D">
        <w:tc>
          <w:tcPr>
            <w:tcW w:w="4508" w:type="dxa"/>
          </w:tcPr>
          <w:p w14:paraId="1A88C3B4" w14:textId="3241DF95" w:rsidR="00AA1AD9" w:rsidRDefault="00AA1AD9" w:rsidP="00692F2D">
            <w:pPr>
              <w:spacing w:before="240" w:after="240"/>
              <w:rPr>
                <w:sz w:val="20"/>
                <w:szCs w:val="20"/>
              </w:rPr>
            </w:pPr>
            <w:proofErr w:type="spellStart"/>
            <w:r>
              <w:rPr>
                <w:sz w:val="20"/>
                <w:szCs w:val="20"/>
              </w:rPr>
              <w:lastRenderedPageBreak/>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Pr>
          <w:p w14:paraId="0BC87F60" w14:textId="654E373C" w:rsidR="00AA1AD9" w:rsidRPr="006B6516" w:rsidRDefault="006B6516" w:rsidP="00E51434">
            <w:pPr>
              <w:jc w:val="both"/>
              <w:rPr>
                <w:b/>
                <w:bCs/>
                <w:color w:val="000000" w:themeColor="text1"/>
              </w:rPr>
            </w:pPr>
            <w:proofErr w:type="spellStart"/>
            <w:r w:rsidRPr="006B6516">
              <w:rPr>
                <w:color w:val="000000" w:themeColor="text1"/>
                <w:sz w:val="20"/>
                <w:szCs w:val="20"/>
              </w:rPr>
              <w:t>Посочената</w:t>
            </w:r>
            <w:proofErr w:type="spellEnd"/>
            <w:r w:rsidRPr="006B6516">
              <w:rPr>
                <w:color w:val="000000" w:themeColor="text1"/>
                <w:sz w:val="20"/>
                <w:szCs w:val="20"/>
              </w:rPr>
              <w:t xml:space="preserve"> </w:t>
            </w:r>
            <w:proofErr w:type="spellStart"/>
            <w:r w:rsidRPr="006B6516">
              <w:rPr>
                <w:color w:val="000000" w:themeColor="text1"/>
                <w:sz w:val="20"/>
                <w:szCs w:val="20"/>
              </w:rPr>
              <w:t>по-горе</w:t>
            </w:r>
            <w:proofErr w:type="spellEnd"/>
            <w:r w:rsidRPr="006B6516">
              <w:rPr>
                <w:color w:val="000000" w:themeColor="text1"/>
                <w:sz w:val="20"/>
                <w:szCs w:val="20"/>
              </w:rPr>
              <w:t xml:space="preserve"> </w:t>
            </w:r>
            <w:proofErr w:type="spellStart"/>
            <w:r w:rsidRPr="006B6516">
              <w:rPr>
                <w:color w:val="000000" w:themeColor="text1"/>
                <w:sz w:val="20"/>
                <w:szCs w:val="20"/>
              </w:rPr>
              <w:t>информация</w:t>
            </w:r>
            <w:proofErr w:type="spellEnd"/>
            <w:r w:rsidRPr="006B6516">
              <w:rPr>
                <w:color w:val="000000" w:themeColor="text1"/>
                <w:sz w:val="20"/>
                <w:szCs w:val="20"/>
              </w:rPr>
              <w:t xml:space="preserve"> </w:t>
            </w:r>
            <w:proofErr w:type="spellStart"/>
            <w:r w:rsidRPr="006B6516">
              <w:rPr>
                <w:color w:val="000000" w:themeColor="text1"/>
                <w:sz w:val="20"/>
                <w:szCs w:val="20"/>
              </w:rPr>
              <w:t>може</w:t>
            </w:r>
            <w:proofErr w:type="spellEnd"/>
            <w:r w:rsidRPr="006B6516">
              <w:rPr>
                <w:color w:val="000000" w:themeColor="text1"/>
                <w:sz w:val="20"/>
                <w:szCs w:val="20"/>
              </w:rPr>
              <w:t xml:space="preserve"> </w:t>
            </w:r>
            <w:proofErr w:type="spellStart"/>
            <w:r w:rsidRPr="006B6516">
              <w:rPr>
                <w:color w:val="000000" w:themeColor="text1"/>
                <w:sz w:val="20"/>
                <w:szCs w:val="20"/>
              </w:rPr>
              <w:t>да</w:t>
            </w:r>
            <w:proofErr w:type="spellEnd"/>
            <w:r w:rsidRPr="006B6516">
              <w:rPr>
                <w:color w:val="000000" w:themeColor="text1"/>
                <w:sz w:val="20"/>
                <w:szCs w:val="20"/>
              </w:rPr>
              <w:t xml:space="preserve"> </w:t>
            </w:r>
            <w:proofErr w:type="spellStart"/>
            <w:r w:rsidRPr="006B6516">
              <w:rPr>
                <w:color w:val="000000" w:themeColor="text1"/>
                <w:sz w:val="20"/>
                <w:szCs w:val="20"/>
              </w:rPr>
              <w:t>бъде</w:t>
            </w:r>
            <w:proofErr w:type="spellEnd"/>
            <w:r w:rsidRPr="006B6516">
              <w:rPr>
                <w:color w:val="000000" w:themeColor="text1"/>
                <w:sz w:val="20"/>
                <w:szCs w:val="20"/>
              </w:rPr>
              <w:t xml:space="preserve"> </w:t>
            </w:r>
            <w:proofErr w:type="spellStart"/>
            <w:r w:rsidRPr="006B6516">
              <w:rPr>
                <w:color w:val="000000" w:themeColor="text1"/>
                <w:sz w:val="20"/>
                <w:szCs w:val="20"/>
              </w:rPr>
              <w:t>намерена</w:t>
            </w:r>
            <w:proofErr w:type="spellEnd"/>
            <w:r w:rsidRPr="006B6516">
              <w:rPr>
                <w:color w:val="000000" w:themeColor="text1"/>
                <w:sz w:val="20"/>
                <w:szCs w:val="20"/>
              </w:rPr>
              <w:t xml:space="preserve"> в </w:t>
            </w:r>
            <w:proofErr w:type="spellStart"/>
            <w:r w:rsidRPr="006B6516">
              <w:rPr>
                <w:color w:val="000000" w:themeColor="text1"/>
                <w:sz w:val="20"/>
                <w:szCs w:val="20"/>
              </w:rPr>
              <w:t>Презентационния</w:t>
            </w:r>
            <w:proofErr w:type="spellEnd"/>
            <w:r w:rsidRPr="006B6516">
              <w:rPr>
                <w:color w:val="000000" w:themeColor="text1"/>
                <w:sz w:val="20"/>
                <w:szCs w:val="20"/>
              </w:rPr>
              <w:t xml:space="preserve"> </w:t>
            </w:r>
            <w:proofErr w:type="spellStart"/>
            <w:r w:rsidRPr="006B6516">
              <w:rPr>
                <w:color w:val="000000" w:themeColor="text1"/>
                <w:sz w:val="20"/>
                <w:szCs w:val="20"/>
              </w:rPr>
              <w:t>меморандум</w:t>
            </w:r>
            <w:proofErr w:type="spellEnd"/>
            <w:r w:rsidRPr="006B6516">
              <w:rPr>
                <w:color w:val="000000" w:themeColor="text1"/>
                <w:sz w:val="20"/>
                <w:szCs w:val="20"/>
              </w:rPr>
              <w:t xml:space="preserve">, </w:t>
            </w:r>
            <w:proofErr w:type="spellStart"/>
            <w:r w:rsidRPr="006B6516">
              <w:rPr>
                <w:color w:val="000000" w:themeColor="text1"/>
                <w:sz w:val="20"/>
                <w:szCs w:val="20"/>
              </w:rPr>
              <w:t>изготвен</w:t>
            </w:r>
            <w:proofErr w:type="spellEnd"/>
            <w:r w:rsidRPr="006B6516">
              <w:rPr>
                <w:color w:val="000000" w:themeColor="text1"/>
                <w:sz w:val="20"/>
                <w:szCs w:val="20"/>
              </w:rPr>
              <w:t xml:space="preserve"> в </w:t>
            </w:r>
            <w:proofErr w:type="spellStart"/>
            <w:r w:rsidRPr="006B6516">
              <w:rPr>
                <w:color w:val="000000" w:themeColor="text1"/>
                <w:sz w:val="20"/>
                <w:szCs w:val="20"/>
              </w:rPr>
              <w:t>съответствие</w:t>
            </w:r>
            <w:proofErr w:type="spellEnd"/>
            <w:r w:rsidRPr="006B6516">
              <w:rPr>
                <w:color w:val="000000" w:themeColor="text1"/>
                <w:sz w:val="20"/>
                <w:szCs w:val="20"/>
              </w:rPr>
              <w:t xml:space="preserve"> </w:t>
            </w:r>
            <w:proofErr w:type="spellStart"/>
            <w:r w:rsidRPr="006B6516">
              <w:rPr>
                <w:color w:val="000000" w:themeColor="text1"/>
                <w:sz w:val="20"/>
                <w:szCs w:val="20"/>
              </w:rPr>
              <w:t>със</w:t>
            </w:r>
            <w:proofErr w:type="spellEnd"/>
            <w:r w:rsidRPr="006B6516">
              <w:rPr>
                <w:color w:val="000000" w:themeColor="text1"/>
                <w:sz w:val="20"/>
                <w:szCs w:val="20"/>
              </w:rPr>
              <w:t xml:space="preserve"> </w:t>
            </w:r>
            <w:proofErr w:type="spellStart"/>
            <w:r w:rsidRPr="006B6516">
              <w:rPr>
                <w:color w:val="000000" w:themeColor="text1"/>
                <w:sz w:val="20"/>
                <w:szCs w:val="20"/>
              </w:rPr>
              <w:t>Закон</w:t>
            </w:r>
            <w:proofErr w:type="spellEnd"/>
            <w:r w:rsidRPr="006B6516">
              <w:rPr>
                <w:color w:val="000000" w:themeColor="text1"/>
                <w:sz w:val="20"/>
                <w:szCs w:val="20"/>
              </w:rPr>
              <w:t xml:space="preserve"> No 292/2018, </w:t>
            </w:r>
            <w:proofErr w:type="spellStart"/>
            <w:r w:rsidRPr="006B6516">
              <w:rPr>
                <w:color w:val="000000" w:themeColor="text1"/>
                <w:sz w:val="20"/>
                <w:szCs w:val="20"/>
              </w:rPr>
              <w:t>съответно</w:t>
            </w:r>
            <w:proofErr w:type="spellEnd"/>
            <w:r w:rsidRPr="006B6516">
              <w:rPr>
                <w:color w:val="000000" w:themeColor="text1"/>
                <w:sz w:val="20"/>
                <w:szCs w:val="20"/>
              </w:rPr>
              <w:t xml:space="preserve"> </w:t>
            </w:r>
            <w:proofErr w:type="spellStart"/>
            <w:r w:rsidRPr="006B6516">
              <w:rPr>
                <w:color w:val="000000" w:themeColor="text1"/>
                <w:sz w:val="20"/>
                <w:szCs w:val="20"/>
              </w:rPr>
              <w:t>приложение</w:t>
            </w:r>
            <w:proofErr w:type="spellEnd"/>
            <w:r w:rsidRPr="006B6516">
              <w:rPr>
                <w:color w:val="000000" w:themeColor="text1"/>
                <w:sz w:val="20"/>
                <w:szCs w:val="20"/>
              </w:rPr>
              <w:t xml:space="preserve"> No 5E "</w:t>
            </w:r>
            <w:proofErr w:type="spellStart"/>
            <w:r w:rsidRPr="006B6516">
              <w:rPr>
                <w:color w:val="000000" w:themeColor="text1"/>
                <w:sz w:val="20"/>
                <w:szCs w:val="20"/>
              </w:rPr>
              <w:t>Рамковото</w:t>
            </w:r>
            <w:proofErr w:type="spellEnd"/>
            <w:r w:rsidRPr="006B6516">
              <w:rPr>
                <w:color w:val="000000" w:themeColor="text1"/>
                <w:sz w:val="20"/>
                <w:szCs w:val="20"/>
              </w:rPr>
              <w:t xml:space="preserve"> </w:t>
            </w:r>
            <w:proofErr w:type="spellStart"/>
            <w:r w:rsidRPr="006B6516">
              <w:rPr>
                <w:color w:val="000000" w:themeColor="text1"/>
                <w:sz w:val="20"/>
                <w:szCs w:val="20"/>
              </w:rPr>
              <w:t>съдържание</w:t>
            </w:r>
            <w:proofErr w:type="spellEnd"/>
            <w:r w:rsidRPr="006B6516">
              <w:rPr>
                <w:color w:val="000000" w:themeColor="text1"/>
                <w:sz w:val="20"/>
                <w:szCs w:val="20"/>
              </w:rPr>
              <w:t xml:space="preserve"> </w:t>
            </w:r>
            <w:proofErr w:type="spellStart"/>
            <w:r w:rsidRPr="006B6516">
              <w:rPr>
                <w:color w:val="000000" w:themeColor="text1"/>
                <w:sz w:val="20"/>
                <w:szCs w:val="20"/>
              </w:rPr>
              <w:t>на</w:t>
            </w:r>
            <w:proofErr w:type="spellEnd"/>
            <w:r w:rsidRPr="006B6516">
              <w:rPr>
                <w:color w:val="000000" w:themeColor="text1"/>
                <w:sz w:val="20"/>
                <w:szCs w:val="20"/>
              </w:rPr>
              <w:t xml:space="preserve"> </w:t>
            </w:r>
            <w:proofErr w:type="spellStart"/>
            <w:r w:rsidRPr="006B6516">
              <w:rPr>
                <w:color w:val="000000" w:themeColor="text1"/>
                <w:sz w:val="20"/>
                <w:szCs w:val="20"/>
              </w:rPr>
              <w:t>Презентационния</w:t>
            </w:r>
            <w:proofErr w:type="spellEnd"/>
            <w:r w:rsidRPr="006B6516">
              <w:rPr>
                <w:color w:val="000000" w:themeColor="text1"/>
                <w:sz w:val="20"/>
                <w:szCs w:val="20"/>
              </w:rPr>
              <w:t xml:space="preserve"> </w:t>
            </w:r>
            <w:proofErr w:type="spellStart"/>
            <w:r w:rsidRPr="006B6516">
              <w:rPr>
                <w:color w:val="000000" w:themeColor="text1"/>
                <w:sz w:val="20"/>
                <w:szCs w:val="20"/>
              </w:rPr>
              <w:t>меморандум</w:t>
            </w:r>
            <w:proofErr w:type="spellEnd"/>
            <w:r w:rsidRPr="006B6516">
              <w:rPr>
                <w:color w:val="000000" w:themeColor="text1"/>
                <w:sz w:val="20"/>
                <w:szCs w:val="20"/>
              </w:rPr>
              <w:t xml:space="preserve">", </w:t>
            </w:r>
            <w:proofErr w:type="spellStart"/>
            <w:r w:rsidRPr="006B6516">
              <w:rPr>
                <w:color w:val="000000" w:themeColor="text1"/>
                <w:sz w:val="20"/>
                <w:szCs w:val="20"/>
              </w:rPr>
              <w:t>за</w:t>
            </w:r>
            <w:proofErr w:type="spellEnd"/>
            <w:r w:rsidRPr="006B6516">
              <w:rPr>
                <w:color w:val="000000" w:themeColor="text1"/>
                <w:sz w:val="20"/>
                <w:szCs w:val="20"/>
              </w:rPr>
              <w:t xml:space="preserve"> </w:t>
            </w:r>
            <w:proofErr w:type="spellStart"/>
            <w:r w:rsidRPr="006B6516">
              <w:rPr>
                <w:color w:val="000000" w:themeColor="text1"/>
                <w:sz w:val="20"/>
                <w:szCs w:val="20"/>
              </w:rPr>
              <w:t>проект</w:t>
            </w:r>
            <w:proofErr w:type="spellEnd"/>
            <w:r w:rsidRPr="006B6516">
              <w:rPr>
                <w:color w:val="000000" w:themeColor="text1"/>
                <w:sz w:val="20"/>
                <w:szCs w:val="20"/>
              </w:rPr>
              <w:t xml:space="preserve"> "</w:t>
            </w:r>
            <w:proofErr w:type="spellStart"/>
            <w:r w:rsidRPr="006B6516">
              <w:rPr>
                <w:color w:val="000000" w:themeColor="text1"/>
                <w:sz w:val="20"/>
                <w:szCs w:val="20"/>
              </w:rPr>
              <w:t>Вятърен</w:t>
            </w:r>
            <w:proofErr w:type="spellEnd"/>
            <w:r w:rsidRPr="006B6516">
              <w:rPr>
                <w:color w:val="000000" w:themeColor="text1"/>
                <w:sz w:val="20"/>
                <w:szCs w:val="20"/>
              </w:rPr>
              <w:t xml:space="preserve"> </w:t>
            </w:r>
            <w:proofErr w:type="spellStart"/>
            <w:r w:rsidRPr="006B6516">
              <w:rPr>
                <w:color w:val="000000" w:themeColor="text1"/>
                <w:sz w:val="20"/>
                <w:szCs w:val="20"/>
              </w:rPr>
              <w:t>енергиен</w:t>
            </w:r>
            <w:proofErr w:type="spellEnd"/>
            <w:r w:rsidRPr="006B6516">
              <w:rPr>
                <w:color w:val="000000" w:themeColor="text1"/>
                <w:sz w:val="20"/>
                <w:szCs w:val="20"/>
              </w:rPr>
              <w:t xml:space="preserve"> </w:t>
            </w:r>
            <w:proofErr w:type="spellStart"/>
            <w:r w:rsidRPr="006B6516">
              <w:rPr>
                <w:color w:val="000000" w:themeColor="text1"/>
                <w:sz w:val="20"/>
                <w:szCs w:val="20"/>
              </w:rPr>
              <w:t>парк</w:t>
            </w:r>
            <w:proofErr w:type="spellEnd"/>
            <w:r w:rsidRPr="006B6516">
              <w:rPr>
                <w:color w:val="000000" w:themeColor="text1"/>
                <w:sz w:val="20"/>
                <w:szCs w:val="20"/>
              </w:rPr>
              <w:t xml:space="preserve"> 48 (46) </w:t>
            </w:r>
            <w:proofErr w:type="spellStart"/>
            <w:r w:rsidRPr="006B6516">
              <w:rPr>
                <w:color w:val="000000" w:themeColor="text1"/>
                <w:sz w:val="20"/>
                <w:szCs w:val="20"/>
              </w:rPr>
              <w:t>Вятърни</w:t>
            </w:r>
            <w:proofErr w:type="spellEnd"/>
            <w:r w:rsidRPr="006B6516">
              <w:rPr>
                <w:color w:val="000000" w:themeColor="text1"/>
                <w:sz w:val="20"/>
                <w:szCs w:val="20"/>
              </w:rPr>
              <w:t xml:space="preserve"> </w:t>
            </w:r>
            <w:proofErr w:type="spellStart"/>
            <w:r w:rsidRPr="006B6516">
              <w:rPr>
                <w:color w:val="000000" w:themeColor="text1"/>
                <w:sz w:val="20"/>
                <w:szCs w:val="20"/>
              </w:rPr>
              <w:t>електроцентрали</w:t>
            </w:r>
            <w:proofErr w:type="spellEnd"/>
            <w:r w:rsidRPr="006B6516">
              <w:rPr>
                <w:color w:val="000000" w:themeColor="text1"/>
                <w:sz w:val="20"/>
                <w:szCs w:val="20"/>
              </w:rPr>
              <w:t xml:space="preserve"> </w:t>
            </w:r>
            <w:proofErr w:type="spellStart"/>
            <w:r w:rsidRPr="006B6516">
              <w:rPr>
                <w:color w:val="000000" w:themeColor="text1"/>
                <w:sz w:val="20"/>
                <w:szCs w:val="20"/>
              </w:rPr>
              <w:t>прибл</w:t>
            </w:r>
            <w:proofErr w:type="spellEnd"/>
            <w:r w:rsidRPr="006B6516">
              <w:rPr>
                <w:color w:val="000000" w:themeColor="text1"/>
                <w:sz w:val="20"/>
                <w:szCs w:val="20"/>
              </w:rPr>
              <w:t xml:space="preserve">. 316.8MW (303.6MW), </w:t>
            </w:r>
            <w:proofErr w:type="spellStart"/>
            <w:r w:rsidRPr="006B6516">
              <w:rPr>
                <w:color w:val="000000" w:themeColor="text1"/>
                <w:sz w:val="20"/>
                <w:szCs w:val="20"/>
              </w:rPr>
              <w:t>Трансформаторни</w:t>
            </w:r>
            <w:proofErr w:type="spellEnd"/>
            <w:r w:rsidRPr="006B6516">
              <w:rPr>
                <w:color w:val="000000" w:themeColor="text1"/>
                <w:sz w:val="20"/>
                <w:szCs w:val="20"/>
              </w:rPr>
              <w:t xml:space="preserve"> </w:t>
            </w:r>
            <w:proofErr w:type="spellStart"/>
            <w:r w:rsidRPr="006B6516">
              <w:rPr>
                <w:color w:val="000000" w:themeColor="text1"/>
                <w:sz w:val="20"/>
                <w:szCs w:val="20"/>
              </w:rPr>
              <w:t>станции</w:t>
            </w:r>
            <w:proofErr w:type="spellEnd"/>
            <w:r w:rsidRPr="006B6516">
              <w:rPr>
                <w:color w:val="000000" w:themeColor="text1"/>
                <w:sz w:val="20"/>
                <w:szCs w:val="20"/>
              </w:rPr>
              <w:t xml:space="preserve">, </w:t>
            </w:r>
            <w:proofErr w:type="spellStart"/>
            <w:r w:rsidRPr="006B6516">
              <w:rPr>
                <w:color w:val="000000" w:themeColor="text1"/>
                <w:sz w:val="20"/>
                <w:szCs w:val="20"/>
              </w:rPr>
              <w:t>Електрически</w:t>
            </w:r>
            <w:proofErr w:type="spellEnd"/>
            <w:r w:rsidRPr="006B6516">
              <w:rPr>
                <w:color w:val="000000" w:themeColor="text1"/>
                <w:sz w:val="20"/>
                <w:szCs w:val="20"/>
              </w:rPr>
              <w:t xml:space="preserve"> </w:t>
            </w:r>
            <w:proofErr w:type="spellStart"/>
            <w:r w:rsidRPr="006B6516">
              <w:rPr>
                <w:color w:val="000000" w:themeColor="text1"/>
                <w:sz w:val="20"/>
                <w:szCs w:val="20"/>
              </w:rPr>
              <w:t>мрежи</w:t>
            </w:r>
            <w:proofErr w:type="spellEnd"/>
            <w:r w:rsidRPr="006B6516">
              <w:rPr>
                <w:color w:val="000000" w:themeColor="text1"/>
                <w:sz w:val="20"/>
                <w:szCs w:val="20"/>
              </w:rPr>
              <w:t xml:space="preserve"> </w:t>
            </w:r>
            <w:proofErr w:type="spellStart"/>
            <w:r w:rsidRPr="006B6516">
              <w:rPr>
                <w:color w:val="000000" w:themeColor="text1"/>
                <w:sz w:val="20"/>
                <w:szCs w:val="20"/>
              </w:rPr>
              <w:t>за</w:t>
            </w:r>
            <w:proofErr w:type="spellEnd"/>
            <w:r w:rsidRPr="006B6516">
              <w:rPr>
                <w:color w:val="000000" w:themeColor="text1"/>
                <w:sz w:val="20"/>
                <w:szCs w:val="20"/>
              </w:rPr>
              <w:t xml:space="preserve"> </w:t>
            </w:r>
            <w:proofErr w:type="spellStart"/>
            <w:r w:rsidRPr="006B6516">
              <w:rPr>
                <w:color w:val="000000" w:themeColor="text1"/>
                <w:sz w:val="20"/>
                <w:szCs w:val="20"/>
              </w:rPr>
              <w:t>свързване</w:t>
            </w:r>
            <w:proofErr w:type="spellEnd"/>
            <w:r w:rsidRPr="006B6516">
              <w:rPr>
                <w:color w:val="000000" w:themeColor="text1"/>
                <w:sz w:val="20"/>
                <w:szCs w:val="20"/>
              </w:rPr>
              <w:t xml:space="preserve">, </w:t>
            </w:r>
            <w:proofErr w:type="spellStart"/>
            <w:r w:rsidRPr="006B6516">
              <w:rPr>
                <w:color w:val="000000" w:themeColor="text1"/>
                <w:sz w:val="20"/>
                <w:szCs w:val="20"/>
              </w:rPr>
              <w:t>изграждане</w:t>
            </w:r>
            <w:proofErr w:type="spellEnd"/>
            <w:r w:rsidRPr="006B6516">
              <w:rPr>
                <w:color w:val="000000" w:themeColor="text1"/>
                <w:sz w:val="20"/>
                <w:szCs w:val="20"/>
              </w:rPr>
              <w:t xml:space="preserve"> и </w:t>
            </w:r>
            <w:proofErr w:type="spellStart"/>
            <w:r w:rsidRPr="006B6516">
              <w:rPr>
                <w:color w:val="000000" w:themeColor="text1"/>
                <w:sz w:val="20"/>
                <w:szCs w:val="20"/>
              </w:rPr>
              <w:t>модернизация</w:t>
            </w:r>
            <w:proofErr w:type="spellEnd"/>
            <w:r w:rsidRPr="006B6516">
              <w:rPr>
                <w:color w:val="000000" w:themeColor="text1"/>
                <w:sz w:val="20"/>
                <w:szCs w:val="20"/>
              </w:rPr>
              <w:t xml:space="preserve"> </w:t>
            </w:r>
            <w:proofErr w:type="spellStart"/>
            <w:r w:rsidRPr="006B6516">
              <w:rPr>
                <w:color w:val="000000" w:themeColor="text1"/>
                <w:sz w:val="20"/>
                <w:szCs w:val="20"/>
              </w:rPr>
              <w:t>на</w:t>
            </w:r>
            <w:proofErr w:type="spellEnd"/>
            <w:r w:rsidRPr="006B6516">
              <w:rPr>
                <w:color w:val="000000" w:themeColor="text1"/>
                <w:sz w:val="20"/>
                <w:szCs w:val="20"/>
              </w:rPr>
              <w:t xml:space="preserve"> </w:t>
            </w:r>
            <w:proofErr w:type="spellStart"/>
            <w:r w:rsidRPr="006B6516">
              <w:rPr>
                <w:color w:val="000000" w:themeColor="text1"/>
                <w:sz w:val="20"/>
                <w:szCs w:val="20"/>
              </w:rPr>
              <w:t>комуникационни</w:t>
            </w:r>
            <w:proofErr w:type="spellEnd"/>
            <w:r w:rsidRPr="006B6516">
              <w:rPr>
                <w:color w:val="000000" w:themeColor="text1"/>
                <w:sz w:val="20"/>
                <w:szCs w:val="20"/>
              </w:rPr>
              <w:t xml:space="preserve"> и </w:t>
            </w:r>
            <w:proofErr w:type="spellStart"/>
            <w:r w:rsidRPr="006B6516">
              <w:rPr>
                <w:color w:val="000000" w:themeColor="text1"/>
                <w:sz w:val="20"/>
                <w:szCs w:val="20"/>
              </w:rPr>
              <w:t>достъпни</w:t>
            </w:r>
            <w:proofErr w:type="spellEnd"/>
            <w:r w:rsidRPr="006B6516">
              <w:rPr>
                <w:color w:val="000000" w:themeColor="text1"/>
                <w:sz w:val="20"/>
                <w:szCs w:val="20"/>
              </w:rPr>
              <w:t xml:space="preserve"> </w:t>
            </w:r>
            <w:proofErr w:type="spellStart"/>
            <w:r w:rsidRPr="006B6516">
              <w:rPr>
                <w:color w:val="000000" w:themeColor="text1"/>
                <w:sz w:val="20"/>
                <w:szCs w:val="20"/>
              </w:rPr>
              <w:t>пътища</w:t>
            </w:r>
            <w:proofErr w:type="spellEnd"/>
            <w:r w:rsidRPr="006B6516">
              <w:rPr>
                <w:color w:val="000000" w:themeColor="text1"/>
                <w:sz w:val="20"/>
                <w:szCs w:val="20"/>
              </w:rPr>
              <w:t xml:space="preserve">", </w:t>
            </w:r>
            <w:proofErr w:type="spellStart"/>
            <w:r w:rsidRPr="006B6516">
              <w:rPr>
                <w:color w:val="000000" w:themeColor="text1"/>
                <w:sz w:val="20"/>
                <w:szCs w:val="20"/>
              </w:rPr>
              <w:t>документ</w:t>
            </w:r>
            <w:proofErr w:type="spellEnd"/>
            <w:r w:rsidRPr="006B6516">
              <w:rPr>
                <w:color w:val="000000" w:themeColor="text1"/>
                <w:sz w:val="20"/>
                <w:szCs w:val="20"/>
              </w:rPr>
              <w:t xml:space="preserve">, </w:t>
            </w:r>
            <w:proofErr w:type="spellStart"/>
            <w:r w:rsidRPr="006B6516">
              <w:rPr>
                <w:color w:val="000000" w:themeColor="text1"/>
                <w:sz w:val="20"/>
                <w:szCs w:val="20"/>
              </w:rPr>
              <w:t>който</w:t>
            </w:r>
            <w:proofErr w:type="spellEnd"/>
            <w:r w:rsidRPr="006B6516">
              <w:rPr>
                <w:color w:val="000000" w:themeColor="text1"/>
                <w:sz w:val="20"/>
                <w:szCs w:val="20"/>
              </w:rPr>
              <w:t xml:space="preserve"> е </w:t>
            </w:r>
            <w:proofErr w:type="spellStart"/>
            <w:r w:rsidRPr="006B6516">
              <w:rPr>
                <w:color w:val="000000" w:themeColor="text1"/>
                <w:sz w:val="20"/>
                <w:szCs w:val="20"/>
              </w:rPr>
              <w:t>приложен</w:t>
            </w:r>
            <w:proofErr w:type="spellEnd"/>
            <w:r w:rsidRPr="006B6516">
              <w:rPr>
                <w:color w:val="000000" w:themeColor="text1"/>
                <w:sz w:val="20"/>
                <w:szCs w:val="20"/>
              </w:rPr>
              <w:t xml:space="preserve"> </w:t>
            </w:r>
            <w:proofErr w:type="spellStart"/>
            <w:r w:rsidRPr="006B6516">
              <w:rPr>
                <w:color w:val="000000" w:themeColor="text1"/>
                <w:sz w:val="20"/>
                <w:szCs w:val="20"/>
              </w:rPr>
              <w:t>към</w:t>
            </w:r>
            <w:proofErr w:type="spellEnd"/>
            <w:r w:rsidRPr="006B6516">
              <w:rPr>
                <w:color w:val="000000" w:themeColor="text1"/>
                <w:sz w:val="20"/>
                <w:szCs w:val="20"/>
              </w:rPr>
              <w:t xml:space="preserve"> </w:t>
            </w:r>
            <w:proofErr w:type="spellStart"/>
            <w:r w:rsidRPr="006B6516">
              <w:rPr>
                <w:color w:val="000000" w:themeColor="text1"/>
                <w:sz w:val="20"/>
                <w:szCs w:val="20"/>
              </w:rPr>
              <w:t>настоящото</w:t>
            </w:r>
            <w:proofErr w:type="spellEnd"/>
            <w:r w:rsidRPr="006B6516">
              <w:rPr>
                <w:color w:val="000000" w:themeColor="text1"/>
                <w:sz w:val="20"/>
                <w:szCs w:val="20"/>
              </w:rPr>
              <w:t xml:space="preserve"> Уведомление.</w:t>
            </w:r>
          </w:p>
        </w:tc>
      </w:tr>
      <w:tr w:rsidR="00AA1AD9" w14:paraId="52E89138" w14:textId="77777777" w:rsidTr="00692F2D">
        <w:tc>
          <w:tcPr>
            <w:tcW w:w="9016" w:type="dxa"/>
            <w:gridSpan w:val="2"/>
          </w:tcPr>
          <w:p w14:paraId="56CEB452" w14:textId="1D999F93" w:rsidR="00AA1AD9" w:rsidRDefault="00AA1AD9" w:rsidP="00692F2D">
            <w:pPr>
              <w:spacing w:before="240" w:after="240"/>
              <w:jc w:val="center"/>
              <w:rPr>
                <w:b/>
                <w:bCs/>
              </w:rPr>
            </w:pPr>
            <w:r>
              <w:rPr>
                <w:b/>
                <w:bCs/>
                <w:sz w:val="20"/>
                <w:szCs w:val="20"/>
              </w:rPr>
              <w:t xml:space="preserve">iii) </w:t>
            </w:r>
            <w:proofErr w:type="spellStart"/>
            <w:r>
              <w:rPr>
                <w:b/>
                <w:bCs/>
                <w:sz w:val="20"/>
                <w:szCs w:val="20"/>
              </w:rPr>
              <w:t>Информация</w:t>
            </w:r>
            <w:proofErr w:type="spellEnd"/>
            <w:r>
              <w:rPr>
                <w:b/>
                <w:bCs/>
                <w:sz w:val="20"/>
                <w:szCs w:val="20"/>
              </w:rPr>
              <w:t xml:space="preserve"> </w:t>
            </w:r>
            <w:proofErr w:type="spellStart"/>
            <w:r>
              <w:rPr>
                <w:b/>
                <w:bCs/>
                <w:sz w:val="20"/>
                <w:szCs w:val="20"/>
              </w:rPr>
              <w:t>за</w:t>
            </w:r>
            <w:proofErr w:type="spellEnd"/>
            <w:r>
              <w:rPr>
                <w:b/>
                <w:bCs/>
                <w:sz w:val="20"/>
                <w:szCs w:val="20"/>
              </w:rPr>
              <w:t xml:space="preserve"> </w:t>
            </w:r>
            <w:proofErr w:type="spellStart"/>
            <w:r>
              <w:rPr>
                <w:b/>
                <w:bCs/>
                <w:sz w:val="20"/>
                <w:szCs w:val="20"/>
              </w:rPr>
              <w:t>очакваното</w:t>
            </w:r>
            <w:proofErr w:type="spellEnd"/>
            <w:r>
              <w:rPr>
                <w:b/>
                <w:bCs/>
                <w:sz w:val="20"/>
                <w:szCs w:val="20"/>
              </w:rPr>
              <w:t xml:space="preserve"> </w:t>
            </w:r>
            <w:proofErr w:type="spellStart"/>
            <w:r>
              <w:rPr>
                <w:b/>
                <w:bCs/>
                <w:sz w:val="20"/>
                <w:szCs w:val="20"/>
              </w:rPr>
              <w:t>въздействие</w:t>
            </w:r>
            <w:proofErr w:type="spellEnd"/>
            <w:r>
              <w:rPr>
                <w:b/>
                <w:bCs/>
                <w:sz w:val="20"/>
                <w:szCs w:val="20"/>
              </w:rPr>
              <w:t xml:space="preserve"> </w:t>
            </w:r>
            <w:proofErr w:type="spellStart"/>
            <w:r>
              <w:rPr>
                <w:b/>
                <w:bCs/>
                <w:sz w:val="20"/>
                <w:szCs w:val="20"/>
              </w:rPr>
              <w:t>върху</w:t>
            </w:r>
            <w:proofErr w:type="spellEnd"/>
            <w:r>
              <w:rPr>
                <w:b/>
                <w:bCs/>
                <w:sz w:val="20"/>
                <w:szCs w:val="20"/>
              </w:rPr>
              <w:t xml:space="preserve"> </w:t>
            </w:r>
            <w:proofErr w:type="spellStart"/>
            <w:r>
              <w:rPr>
                <w:b/>
                <w:bCs/>
                <w:sz w:val="20"/>
                <w:szCs w:val="20"/>
              </w:rPr>
              <w:t>околната</w:t>
            </w:r>
            <w:proofErr w:type="spellEnd"/>
            <w:r>
              <w:rPr>
                <w:b/>
                <w:bCs/>
                <w:sz w:val="20"/>
                <w:szCs w:val="20"/>
              </w:rPr>
              <w:t xml:space="preserve"> </w:t>
            </w:r>
            <w:proofErr w:type="spellStart"/>
            <w:r>
              <w:rPr>
                <w:b/>
                <w:bCs/>
                <w:sz w:val="20"/>
                <w:szCs w:val="20"/>
              </w:rPr>
              <w:t>среда</w:t>
            </w:r>
            <w:proofErr w:type="spellEnd"/>
            <w:r>
              <w:rPr>
                <w:b/>
                <w:bCs/>
                <w:sz w:val="20"/>
                <w:szCs w:val="20"/>
              </w:rPr>
              <w:t xml:space="preserve"> и </w:t>
            </w:r>
            <w:proofErr w:type="spellStart"/>
            <w:r>
              <w:rPr>
                <w:b/>
                <w:bCs/>
                <w:sz w:val="20"/>
                <w:szCs w:val="20"/>
              </w:rPr>
              <w:t>предложените</w:t>
            </w:r>
            <w:proofErr w:type="spellEnd"/>
            <w:r>
              <w:rPr>
                <w:b/>
                <w:bCs/>
                <w:sz w:val="20"/>
                <w:szCs w:val="20"/>
              </w:rPr>
              <w:t xml:space="preserve"> </w:t>
            </w:r>
            <w:proofErr w:type="spellStart"/>
            <w:r>
              <w:rPr>
                <w:b/>
                <w:bCs/>
                <w:sz w:val="20"/>
                <w:szCs w:val="20"/>
              </w:rPr>
              <w:t>мерки</w:t>
            </w:r>
            <w:proofErr w:type="spellEnd"/>
            <w:r>
              <w:rPr>
                <w:b/>
                <w:bCs/>
                <w:sz w:val="20"/>
                <w:szCs w:val="20"/>
              </w:rPr>
              <w:t xml:space="preserve"> </w:t>
            </w:r>
            <w:proofErr w:type="spellStart"/>
            <w:r>
              <w:rPr>
                <w:b/>
                <w:bCs/>
                <w:sz w:val="20"/>
                <w:szCs w:val="20"/>
              </w:rPr>
              <w:t>за</w:t>
            </w:r>
            <w:proofErr w:type="spellEnd"/>
            <w:r>
              <w:rPr>
                <w:b/>
                <w:bCs/>
                <w:sz w:val="20"/>
                <w:szCs w:val="20"/>
              </w:rPr>
              <w:t xml:space="preserve"> </w:t>
            </w:r>
            <w:proofErr w:type="spellStart"/>
            <w:r>
              <w:rPr>
                <w:b/>
                <w:bCs/>
                <w:sz w:val="20"/>
                <w:szCs w:val="20"/>
              </w:rPr>
              <w:t>смекчаване</w:t>
            </w:r>
            <w:proofErr w:type="spellEnd"/>
          </w:p>
        </w:tc>
      </w:tr>
      <w:tr w:rsidR="00AA1AD9" w:rsidRPr="00262C1D" w14:paraId="2455D74D" w14:textId="77777777" w:rsidTr="00692F2D">
        <w:tc>
          <w:tcPr>
            <w:tcW w:w="4508" w:type="dxa"/>
          </w:tcPr>
          <w:p w14:paraId="38D5A6ED" w14:textId="77777777" w:rsidR="00AA1AD9" w:rsidRDefault="00AA1AD9" w:rsidP="00262C1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jc w:val="both"/>
              <w:rPr>
                <w:sz w:val="20"/>
                <w:szCs w:val="20"/>
              </w:rPr>
            </w:pPr>
            <w:proofErr w:type="spellStart"/>
            <w:r>
              <w:rPr>
                <w:sz w:val="20"/>
                <w:szCs w:val="20"/>
              </w:rPr>
              <w:t>Обхват</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оценката</w:t>
            </w:r>
            <w:proofErr w:type="spellEnd"/>
          </w:p>
          <w:p w14:paraId="704C42CC" w14:textId="7771A2B8" w:rsidR="00AA1AD9" w:rsidRPr="00621C91" w:rsidRDefault="00AA1AD9" w:rsidP="00262C1D">
            <w:pPr>
              <w:spacing w:after="240"/>
              <w:jc w:val="both"/>
              <w:rPr>
                <w:b/>
                <w:bCs/>
              </w:rPr>
            </w:pPr>
            <w:r w:rsidRPr="00621C91">
              <w:rPr>
                <w:sz w:val="20"/>
                <w:szCs w:val="20"/>
              </w:rPr>
              <w:t>(</w:t>
            </w:r>
            <w:proofErr w:type="spellStart"/>
            <w:r w:rsidRPr="00621C91">
              <w:rPr>
                <w:sz w:val="20"/>
                <w:szCs w:val="20"/>
              </w:rPr>
              <w:t>напр</w:t>
            </w:r>
            <w:proofErr w:type="spellEnd"/>
            <w:r w:rsidRPr="00621C91">
              <w:rPr>
                <w:sz w:val="20"/>
                <w:szCs w:val="20"/>
              </w:rPr>
              <w:t xml:space="preserve">. </w:t>
            </w:r>
            <w:proofErr w:type="spellStart"/>
            <w:r w:rsidRPr="00621C91">
              <w:rPr>
                <w:sz w:val="20"/>
                <w:szCs w:val="20"/>
              </w:rPr>
              <w:t>като</w:t>
            </w:r>
            <w:proofErr w:type="spellEnd"/>
            <w:r w:rsidRPr="00621C91">
              <w:rPr>
                <w:sz w:val="20"/>
                <w:szCs w:val="20"/>
              </w:rPr>
              <w:t xml:space="preserve"> </w:t>
            </w:r>
            <w:proofErr w:type="spellStart"/>
            <w:r w:rsidRPr="00621C91">
              <w:rPr>
                <w:sz w:val="20"/>
                <w:szCs w:val="20"/>
              </w:rPr>
              <w:t>се</w:t>
            </w:r>
            <w:proofErr w:type="spellEnd"/>
            <w:r w:rsidRPr="00621C91">
              <w:rPr>
                <w:sz w:val="20"/>
                <w:szCs w:val="20"/>
              </w:rPr>
              <w:t xml:space="preserve"> </w:t>
            </w:r>
            <w:proofErr w:type="spellStart"/>
            <w:r w:rsidRPr="00621C91">
              <w:rPr>
                <w:sz w:val="20"/>
                <w:szCs w:val="20"/>
              </w:rPr>
              <w:t>вземат</w:t>
            </w:r>
            <w:proofErr w:type="spellEnd"/>
            <w:r w:rsidRPr="00621C91">
              <w:rPr>
                <w:sz w:val="20"/>
                <w:szCs w:val="20"/>
              </w:rPr>
              <w:t xml:space="preserve"> </w:t>
            </w:r>
            <w:proofErr w:type="spellStart"/>
            <w:r w:rsidRPr="00621C91">
              <w:rPr>
                <w:sz w:val="20"/>
                <w:szCs w:val="20"/>
              </w:rPr>
              <w:t>предвид</w:t>
            </w:r>
            <w:proofErr w:type="spellEnd"/>
            <w:r w:rsidRPr="00621C91">
              <w:rPr>
                <w:sz w:val="20"/>
                <w:szCs w:val="20"/>
              </w:rPr>
              <w:t xml:space="preserve">: </w:t>
            </w:r>
            <w:proofErr w:type="spellStart"/>
            <w:r w:rsidRPr="00621C91">
              <w:rPr>
                <w:sz w:val="20"/>
                <w:szCs w:val="20"/>
              </w:rPr>
              <w:t>кумулативното</w:t>
            </w:r>
            <w:proofErr w:type="spellEnd"/>
            <w:r w:rsidRPr="00621C91">
              <w:rPr>
                <w:sz w:val="20"/>
                <w:szCs w:val="20"/>
              </w:rPr>
              <w:t xml:space="preserve"> </w:t>
            </w:r>
            <w:proofErr w:type="spellStart"/>
            <w:r w:rsidRPr="00621C91">
              <w:rPr>
                <w:sz w:val="20"/>
                <w:szCs w:val="20"/>
              </w:rPr>
              <w:t>въздействие</w:t>
            </w:r>
            <w:proofErr w:type="spellEnd"/>
            <w:r w:rsidRPr="00621C91">
              <w:rPr>
                <w:sz w:val="20"/>
                <w:szCs w:val="20"/>
              </w:rPr>
              <w:t xml:space="preserve">, </w:t>
            </w:r>
            <w:proofErr w:type="spellStart"/>
            <w:r w:rsidRPr="00621C91">
              <w:rPr>
                <w:sz w:val="20"/>
                <w:szCs w:val="20"/>
              </w:rPr>
              <w:t>оценката</w:t>
            </w:r>
            <w:proofErr w:type="spellEnd"/>
            <w:r w:rsidRPr="00621C91">
              <w:rPr>
                <w:sz w:val="20"/>
                <w:szCs w:val="20"/>
              </w:rPr>
              <w:t xml:space="preserve"> </w:t>
            </w:r>
            <w:proofErr w:type="spellStart"/>
            <w:r w:rsidRPr="00621C91">
              <w:rPr>
                <w:sz w:val="20"/>
                <w:szCs w:val="20"/>
              </w:rPr>
              <w:t>на</w:t>
            </w:r>
            <w:proofErr w:type="spellEnd"/>
            <w:r w:rsidRPr="00621C91">
              <w:rPr>
                <w:sz w:val="20"/>
                <w:szCs w:val="20"/>
              </w:rPr>
              <w:t xml:space="preserve"> </w:t>
            </w:r>
            <w:proofErr w:type="spellStart"/>
            <w:r w:rsidRPr="00621C91">
              <w:rPr>
                <w:sz w:val="20"/>
                <w:szCs w:val="20"/>
              </w:rPr>
              <w:t>алтернативите</w:t>
            </w:r>
            <w:proofErr w:type="spellEnd"/>
            <w:r w:rsidRPr="00621C91">
              <w:rPr>
                <w:sz w:val="20"/>
                <w:szCs w:val="20"/>
              </w:rPr>
              <w:t xml:space="preserve">, </w:t>
            </w:r>
            <w:proofErr w:type="spellStart"/>
            <w:r w:rsidRPr="00621C91">
              <w:rPr>
                <w:sz w:val="20"/>
                <w:szCs w:val="20"/>
              </w:rPr>
              <w:t>въпросите</w:t>
            </w:r>
            <w:proofErr w:type="spellEnd"/>
            <w:r w:rsidRPr="00621C91">
              <w:rPr>
                <w:sz w:val="20"/>
                <w:szCs w:val="20"/>
              </w:rPr>
              <w:t xml:space="preserve"> </w:t>
            </w:r>
            <w:proofErr w:type="spellStart"/>
            <w:r w:rsidRPr="00621C91">
              <w:rPr>
                <w:sz w:val="20"/>
                <w:szCs w:val="20"/>
              </w:rPr>
              <w:t>на</w:t>
            </w:r>
            <w:proofErr w:type="spellEnd"/>
            <w:r w:rsidRPr="00621C91">
              <w:rPr>
                <w:sz w:val="20"/>
                <w:szCs w:val="20"/>
              </w:rPr>
              <w:t xml:space="preserve"> </w:t>
            </w:r>
            <w:proofErr w:type="spellStart"/>
            <w:r w:rsidRPr="00621C91">
              <w:rPr>
                <w:sz w:val="20"/>
                <w:szCs w:val="20"/>
              </w:rPr>
              <w:t>устойчивото</w:t>
            </w:r>
            <w:proofErr w:type="spellEnd"/>
            <w:r w:rsidRPr="00621C91">
              <w:rPr>
                <w:sz w:val="20"/>
                <w:szCs w:val="20"/>
              </w:rPr>
              <w:t xml:space="preserve"> </w:t>
            </w:r>
            <w:proofErr w:type="spellStart"/>
            <w:r w:rsidRPr="00621C91">
              <w:rPr>
                <w:sz w:val="20"/>
                <w:szCs w:val="20"/>
              </w:rPr>
              <w:t>развитие</w:t>
            </w:r>
            <w:proofErr w:type="spellEnd"/>
            <w:r w:rsidRPr="00621C91">
              <w:rPr>
                <w:sz w:val="20"/>
                <w:szCs w:val="20"/>
              </w:rPr>
              <w:t xml:space="preserve">, </w:t>
            </w:r>
            <w:proofErr w:type="spellStart"/>
            <w:r w:rsidRPr="00621C91">
              <w:rPr>
                <w:sz w:val="20"/>
                <w:szCs w:val="20"/>
              </w:rPr>
              <w:t>въздействието</w:t>
            </w:r>
            <w:proofErr w:type="spellEnd"/>
            <w:r w:rsidRPr="00621C91">
              <w:rPr>
                <w:sz w:val="20"/>
                <w:szCs w:val="20"/>
              </w:rPr>
              <w:t xml:space="preserve"> </w:t>
            </w:r>
            <w:proofErr w:type="spellStart"/>
            <w:r w:rsidRPr="00621C91">
              <w:rPr>
                <w:sz w:val="20"/>
                <w:szCs w:val="20"/>
              </w:rPr>
              <w:t>на</w:t>
            </w:r>
            <w:proofErr w:type="spellEnd"/>
            <w:r w:rsidRPr="00621C91">
              <w:rPr>
                <w:sz w:val="20"/>
                <w:szCs w:val="20"/>
              </w:rPr>
              <w:t xml:space="preserve"> </w:t>
            </w:r>
            <w:proofErr w:type="spellStart"/>
            <w:r w:rsidRPr="00621C91">
              <w:rPr>
                <w:sz w:val="20"/>
                <w:szCs w:val="20"/>
              </w:rPr>
              <w:t>периферните</w:t>
            </w:r>
            <w:proofErr w:type="spellEnd"/>
            <w:r w:rsidRPr="00621C91">
              <w:rPr>
                <w:sz w:val="20"/>
                <w:szCs w:val="20"/>
              </w:rPr>
              <w:t xml:space="preserve"> </w:t>
            </w:r>
            <w:proofErr w:type="spellStart"/>
            <w:r w:rsidRPr="00621C91">
              <w:rPr>
                <w:sz w:val="20"/>
                <w:szCs w:val="20"/>
              </w:rPr>
              <w:t>дейности</w:t>
            </w:r>
            <w:proofErr w:type="spellEnd"/>
            <w:r w:rsidRPr="00621C91">
              <w:rPr>
                <w:sz w:val="20"/>
                <w:szCs w:val="20"/>
              </w:rPr>
              <w:t>)</w:t>
            </w:r>
          </w:p>
        </w:tc>
        <w:tc>
          <w:tcPr>
            <w:tcW w:w="4508" w:type="dxa"/>
          </w:tcPr>
          <w:p w14:paraId="7B4D4F03" w14:textId="77777777" w:rsidR="00E51434" w:rsidRPr="00E51434" w:rsidRDefault="00E51434" w:rsidP="00E51434">
            <w:pPr>
              <w:jc w:val="both"/>
              <w:rPr>
                <w:sz w:val="20"/>
                <w:szCs w:val="20"/>
              </w:rPr>
            </w:pPr>
            <w:proofErr w:type="spellStart"/>
            <w:r w:rsidRPr="00E51434">
              <w:rPr>
                <w:sz w:val="20"/>
                <w:szCs w:val="20"/>
              </w:rPr>
              <w:t>Потенциалните</w:t>
            </w:r>
            <w:proofErr w:type="spellEnd"/>
            <w:r w:rsidRPr="00E51434">
              <w:rPr>
                <w:sz w:val="20"/>
                <w:szCs w:val="20"/>
              </w:rPr>
              <w:t xml:space="preserve"> </w:t>
            </w:r>
            <w:proofErr w:type="spellStart"/>
            <w:r w:rsidRPr="00E51434">
              <w:rPr>
                <w:sz w:val="20"/>
                <w:szCs w:val="20"/>
              </w:rPr>
              <w:t>въздействия</w:t>
            </w:r>
            <w:proofErr w:type="spellEnd"/>
            <w:r w:rsidRPr="00E51434">
              <w:rPr>
                <w:sz w:val="20"/>
                <w:szCs w:val="20"/>
              </w:rPr>
              <w:t xml:space="preserve"> </w:t>
            </w:r>
            <w:proofErr w:type="spellStart"/>
            <w:r w:rsidRPr="00E51434">
              <w:rPr>
                <w:sz w:val="20"/>
                <w:szCs w:val="20"/>
              </w:rPr>
              <w:t>върху</w:t>
            </w:r>
            <w:proofErr w:type="spellEnd"/>
            <w:r w:rsidRPr="00E51434">
              <w:rPr>
                <w:sz w:val="20"/>
                <w:szCs w:val="20"/>
              </w:rPr>
              <w:t xml:space="preserve"> </w:t>
            </w:r>
            <w:proofErr w:type="spellStart"/>
            <w:r w:rsidRPr="00E51434">
              <w:rPr>
                <w:sz w:val="20"/>
                <w:szCs w:val="20"/>
              </w:rPr>
              <w:t>компонентите</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w:t>
            </w:r>
            <w:proofErr w:type="spellStart"/>
            <w:r w:rsidRPr="00E51434">
              <w:rPr>
                <w:sz w:val="20"/>
                <w:szCs w:val="20"/>
              </w:rPr>
              <w:t>бяха</w:t>
            </w:r>
            <w:proofErr w:type="spellEnd"/>
            <w:r w:rsidRPr="00E51434">
              <w:rPr>
                <w:sz w:val="20"/>
                <w:szCs w:val="20"/>
              </w:rPr>
              <w:t xml:space="preserve"> </w:t>
            </w:r>
            <w:proofErr w:type="spellStart"/>
            <w:r w:rsidRPr="00E51434">
              <w:rPr>
                <w:sz w:val="20"/>
                <w:szCs w:val="20"/>
              </w:rPr>
              <w:t>предварително</w:t>
            </w:r>
            <w:proofErr w:type="spellEnd"/>
            <w:r w:rsidRPr="00E51434">
              <w:rPr>
                <w:sz w:val="20"/>
                <w:szCs w:val="20"/>
              </w:rPr>
              <w:t xml:space="preserve"> </w:t>
            </w:r>
            <w:proofErr w:type="spellStart"/>
            <w:r w:rsidRPr="00E51434">
              <w:rPr>
                <w:sz w:val="20"/>
                <w:szCs w:val="20"/>
              </w:rPr>
              <w:t>оценени</w:t>
            </w:r>
            <w:proofErr w:type="spellEnd"/>
            <w:r w:rsidRPr="00E51434">
              <w:rPr>
                <w:sz w:val="20"/>
                <w:szCs w:val="20"/>
              </w:rPr>
              <w:t xml:space="preserve"> в </w:t>
            </w:r>
            <w:proofErr w:type="spellStart"/>
            <w:r w:rsidRPr="00E51434">
              <w:rPr>
                <w:sz w:val="20"/>
                <w:szCs w:val="20"/>
              </w:rPr>
              <w:t>презентационния</w:t>
            </w:r>
            <w:proofErr w:type="spellEnd"/>
            <w:r w:rsidRPr="00E51434">
              <w:rPr>
                <w:sz w:val="20"/>
                <w:szCs w:val="20"/>
              </w:rPr>
              <w:t xml:space="preserve"> </w:t>
            </w:r>
            <w:proofErr w:type="spellStart"/>
            <w:r w:rsidRPr="00E51434">
              <w:rPr>
                <w:sz w:val="20"/>
                <w:szCs w:val="20"/>
              </w:rPr>
              <w:t>меморандум</w:t>
            </w:r>
            <w:proofErr w:type="spellEnd"/>
            <w:r w:rsidRPr="00E51434">
              <w:rPr>
                <w:sz w:val="20"/>
                <w:szCs w:val="20"/>
              </w:rPr>
              <w:t xml:space="preserve">, </w:t>
            </w:r>
            <w:proofErr w:type="spellStart"/>
            <w:r w:rsidRPr="00E51434">
              <w:rPr>
                <w:sz w:val="20"/>
                <w:szCs w:val="20"/>
              </w:rPr>
              <w:t>изготвен</w:t>
            </w:r>
            <w:proofErr w:type="spellEnd"/>
            <w:r w:rsidRPr="00E51434">
              <w:rPr>
                <w:sz w:val="20"/>
                <w:szCs w:val="20"/>
              </w:rPr>
              <w:t xml:space="preserve"> в </w:t>
            </w:r>
            <w:proofErr w:type="spellStart"/>
            <w:r w:rsidRPr="00E51434">
              <w:rPr>
                <w:sz w:val="20"/>
                <w:szCs w:val="20"/>
              </w:rPr>
              <w:t>рамките</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процедурата</w:t>
            </w:r>
            <w:proofErr w:type="spellEnd"/>
            <w:r w:rsidRPr="00E51434">
              <w:rPr>
                <w:sz w:val="20"/>
                <w:szCs w:val="20"/>
              </w:rPr>
              <w:t xml:space="preserve"> </w:t>
            </w:r>
            <w:proofErr w:type="spellStart"/>
            <w:r w:rsidRPr="00E51434">
              <w:rPr>
                <w:sz w:val="20"/>
                <w:szCs w:val="20"/>
              </w:rPr>
              <w:t>по</w:t>
            </w:r>
            <w:proofErr w:type="spellEnd"/>
            <w:r w:rsidRPr="00E51434">
              <w:rPr>
                <w:sz w:val="20"/>
                <w:szCs w:val="20"/>
              </w:rPr>
              <w:t xml:space="preserve"> ОВОС (</w:t>
            </w:r>
            <w:proofErr w:type="spellStart"/>
            <w:r w:rsidRPr="00E51434">
              <w:rPr>
                <w:sz w:val="20"/>
                <w:szCs w:val="20"/>
              </w:rPr>
              <w:t>оценка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въздействието</w:t>
            </w:r>
            <w:proofErr w:type="spellEnd"/>
            <w:r w:rsidRPr="00E51434">
              <w:rPr>
                <w:sz w:val="20"/>
                <w:szCs w:val="20"/>
              </w:rPr>
              <w:t xml:space="preserve"> </w:t>
            </w:r>
            <w:proofErr w:type="spellStart"/>
            <w:r w:rsidRPr="00E51434">
              <w:rPr>
                <w:sz w:val="20"/>
                <w:szCs w:val="20"/>
              </w:rPr>
              <w:t>върху</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фазата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проекта</w:t>
            </w:r>
            <w:proofErr w:type="spellEnd"/>
            <w:r w:rsidRPr="00E51434">
              <w:rPr>
                <w:sz w:val="20"/>
                <w:szCs w:val="20"/>
              </w:rPr>
              <w:t xml:space="preserve">, </w:t>
            </w:r>
            <w:proofErr w:type="spellStart"/>
            <w:r w:rsidRPr="00E51434">
              <w:rPr>
                <w:sz w:val="20"/>
                <w:szCs w:val="20"/>
              </w:rPr>
              <w:t>който</w:t>
            </w:r>
            <w:proofErr w:type="spellEnd"/>
            <w:r w:rsidRPr="00E51434">
              <w:rPr>
                <w:sz w:val="20"/>
                <w:szCs w:val="20"/>
              </w:rPr>
              <w:t xml:space="preserve"> е </w:t>
            </w:r>
            <w:proofErr w:type="spellStart"/>
            <w:r w:rsidRPr="00E51434">
              <w:rPr>
                <w:sz w:val="20"/>
                <w:szCs w:val="20"/>
              </w:rPr>
              <w:t>приложен</w:t>
            </w:r>
            <w:proofErr w:type="spellEnd"/>
            <w:r w:rsidRPr="00E51434">
              <w:rPr>
                <w:sz w:val="20"/>
                <w:szCs w:val="20"/>
              </w:rPr>
              <w:t xml:space="preserve"> </w:t>
            </w:r>
            <w:proofErr w:type="spellStart"/>
            <w:r w:rsidRPr="00E51434">
              <w:rPr>
                <w:sz w:val="20"/>
                <w:szCs w:val="20"/>
              </w:rPr>
              <w:t>към</w:t>
            </w:r>
            <w:proofErr w:type="spellEnd"/>
            <w:r w:rsidRPr="00E51434">
              <w:rPr>
                <w:sz w:val="20"/>
                <w:szCs w:val="20"/>
              </w:rPr>
              <w:t xml:space="preserve"> </w:t>
            </w:r>
            <w:proofErr w:type="spellStart"/>
            <w:r w:rsidRPr="00E51434">
              <w:rPr>
                <w:sz w:val="20"/>
                <w:szCs w:val="20"/>
              </w:rPr>
              <w:t>настоящото</w:t>
            </w:r>
            <w:proofErr w:type="spellEnd"/>
            <w:r w:rsidRPr="00E51434">
              <w:rPr>
                <w:sz w:val="20"/>
                <w:szCs w:val="20"/>
              </w:rPr>
              <w:t xml:space="preserve"> </w:t>
            </w:r>
            <w:proofErr w:type="spellStart"/>
            <w:r w:rsidRPr="00E51434">
              <w:rPr>
                <w:sz w:val="20"/>
                <w:szCs w:val="20"/>
              </w:rPr>
              <w:t>уведомление</w:t>
            </w:r>
            <w:proofErr w:type="spellEnd"/>
            <w:r w:rsidRPr="00E51434">
              <w:rPr>
                <w:sz w:val="20"/>
                <w:szCs w:val="20"/>
              </w:rPr>
              <w:t>.</w:t>
            </w:r>
          </w:p>
          <w:p w14:paraId="28826FE4" w14:textId="0AEF5465" w:rsidR="00AA1AD9" w:rsidRDefault="00E51434" w:rsidP="00E51434">
            <w:pPr>
              <w:jc w:val="both"/>
              <w:rPr>
                <w:sz w:val="20"/>
                <w:szCs w:val="20"/>
              </w:rPr>
            </w:pPr>
            <w:proofErr w:type="spellStart"/>
            <w:r w:rsidRPr="00E51434">
              <w:rPr>
                <w:sz w:val="20"/>
                <w:szCs w:val="20"/>
              </w:rPr>
              <w:t>Оценката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потенциалните</w:t>
            </w:r>
            <w:proofErr w:type="spellEnd"/>
            <w:r w:rsidRPr="00E51434">
              <w:rPr>
                <w:sz w:val="20"/>
                <w:szCs w:val="20"/>
              </w:rPr>
              <w:t xml:space="preserve"> </w:t>
            </w:r>
            <w:proofErr w:type="spellStart"/>
            <w:r w:rsidRPr="00E51434">
              <w:rPr>
                <w:sz w:val="20"/>
                <w:szCs w:val="20"/>
              </w:rPr>
              <w:t>значителни</w:t>
            </w:r>
            <w:proofErr w:type="spellEnd"/>
            <w:r w:rsidRPr="00E51434">
              <w:rPr>
                <w:sz w:val="20"/>
                <w:szCs w:val="20"/>
              </w:rPr>
              <w:t xml:space="preserve"> </w:t>
            </w:r>
            <w:proofErr w:type="spellStart"/>
            <w:r w:rsidRPr="00E51434">
              <w:rPr>
                <w:sz w:val="20"/>
                <w:szCs w:val="20"/>
              </w:rPr>
              <w:t>въздействия</w:t>
            </w:r>
            <w:proofErr w:type="spellEnd"/>
            <w:r w:rsidRPr="00E51434">
              <w:rPr>
                <w:sz w:val="20"/>
                <w:szCs w:val="20"/>
              </w:rPr>
              <w:t xml:space="preserve"> </w:t>
            </w:r>
            <w:proofErr w:type="spellStart"/>
            <w:r w:rsidRPr="00E51434">
              <w:rPr>
                <w:sz w:val="20"/>
                <w:szCs w:val="20"/>
              </w:rPr>
              <w:t>върху</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w:t>
            </w:r>
            <w:proofErr w:type="spellStart"/>
            <w:r w:rsidRPr="00E51434">
              <w:rPr>
                <w:sz w:val="20"/>
                <w:szCs w:val="20"/>
              </w:rPr>
              <w:t>като</w:t>
            </w:r>
            <w:proofErr w:type="spellEnd"/>
            <w:r w:rsidRPr="00E51434">
              <w:rPr>
                <w:sz w:val="20"/>
                <w:szCs w:val="20"/>
              </w:rPr>
              <w:t xml:space="preserve"> </w:t>
            </w:r>
            <w:proofErr w:type="spellStart"/>
            <w:r w:rsidRPr="00E51434">
              <w:rPr>
                <w:sz w:val="20"/>
                <w:szCs w:val="20"/>
              </w:rPr>
              <w:t>се</w:t>
            </w:r>
            <w:proofErr w:type="spellEnd"/>
            <w:r w:rsidRPr="00E51434">
              <w:rPr>
                <w:sz w:val="20"/>
                <w:szCs w:val="20"/>
              </w:rPr>
              <w:t xml:space="preserve"> </w:t>
            </w:r>
            <w:proofErr w:type="spellStart"/>
            <w:r w:rsidRPr="00E51434">
              <w:rPr>
                <w:sz w:val="20"/>
                <w:szCs w:val="20"/>
              </w:rPr>
              <w:t>вземат</w:t>
            </w:r>
            <w:proofErr w:type="spellEnd"/>
            <w:r w:rsidRPr="00E51434">
              <w:rPr>
                <w:sz w:val="20"/>
                <w:szCs w:val="20"/>
              </w:rPr>
              <w:t xml:space="preserve"> </w:t>
            </w:r>
            <w:proofErr w:type="spellStart"/>
            <w:r w:rsidRPr="00E51434">
              <w:rPr>
                <w:sz w:val="20"/>
                <w:szCs w:val="20"/>
              </w:rPr>
              <w:t>предвид</w:t>
            </w:r>
            <w:proofErr w:type="spellEnd"/>
            <w:r w:rsidRPr="00E51434">
              <w:rPr>
                <w:sz w:val="20"/>
                <w:szCs w:val="20"/>
              </w:rPr>
              <w:t xml:space="preserve">: </w:t>
            </w:r>
            <w:proofErr w:type="spellStart"/>
            <w:r w:rsidRPr="00E51434">
              <w:rPr>
                <w:sz w:val="20"/>
                <w:szCs w:val="20"/>
              </w:rPr>
              <w:t>кумулативни</w:t>
            </w:r>
            <w:proofErr w:type="spellEnd"/>
            <w:r w:rsidRPr="00E51434">
              <w:rPr>
                <w:sz w:val="20"/>
                <w:szCs w:val="20"/>
              </w:rPr>
              <w:t xml:space="preserve"> </w:t>
            </w:r>
            <w:proofErr w:type="spellStart"/>
            <w:r w:rsidRPr="00E51434">
              <w:rPr>
                <w:sz w:val="20"/>
                <w:szCs w:val="20"/>
              </w:rPr>
              <w:t>въздействия</w:t>
            </w:r>
            <w:proofErr w:type="spellEnd"/>
            <w:r w:rsidRPr="00E51434">
              <w:rPr>
                <w:sz w:val="20"/>
                <w:szCs w:val="20"/>
              </w:rPr>
              <w:t xml:space="preserve">, </w:t>
            </w:r>
            <w:proofErr w:type="spellStart"/>
            <w:r w:rsidRPr="00E51434">
              <w:rPr>
                <w:sz w:val="20"/>
                <w:szCs w:val="20"/>
              </w:rPr>
              <w:t>оценка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алтернативи</w:t>
            </w:r>
            <w:proofErr w:type="spellEnd"/>
            <w:r w:rsidRPr="00E51434">
              <w:rPr>
                <w:sz w:val="20"/>
                <w:szCs w:val="20"/>
              </w:rPr>
              <w:t xml:space="preserve">, </w:t>
            </w:r>
            <w:proofErr w:type="spellStart"/>
            <w:r w:rsidRPr="00E51434">
              <w:rPr>
                <w:sz w:val="20"/>
                <w:szCs w:val="20"/>
              </w:rPr>
              <w:t>аспекти</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устойчивото</w:t>
            </w:r>
            <w:proofErr w:type="spellEnd"/>
            <w:r w:rsidRPr="00E51434">
              <w:rPr>
                <w:sz w:val="20"/>
                <w:szCs w:val="20"/>
              </w:rPr>
              <w:t xml:space="preserve"> </w:t>
            </w:r>
            <w:proofErr w:type="spellStart"/>
            <w:r w:rsidRPr="00E51434">
              <w:rPr>
                <w:sz w:val="20"/>
                <w:szCs w:val="20"/>
              </w:rPr>
              <w:t>развитие</w:t>
            </w:r>
            <w:proofErr w:type="spellEnd"/>
            <w:r w:rsidRPr="00E51434">
              <w:rPr>
                <w:sz w:val="20"/>
                <w:szCs w:val="20"/>
              </w:rPr>
              <w:t xml:space="preserve">, </w:t>
            </w:r>
            <w:proofErr w:type="spellStart"/>
            <w:r w:rsidRPr="00E51434">
              <w:rPr>
                <w:sz w:val="20"/>
                <w:szCs w:val="20"/>
              </w:rPr>
              <w:t>въздействие</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свързаните</w:t>
            </w:r>
            <w:proofErr w:type="spellEnd"/>
            <w:r w:rsidRPr="00E51434">
              <w:rPr>
                <w:sz w:val="20"/>
                <w:szCs w:val="20"/>
              </w:rPr>
              <w:t xml:space="preserve"> с </w:t>
            </w:r>
            <w:proofErr w:type="spellStart"/>
            <w:r w:rsidRPr="00E51434">
              <w:rPr>
                <w:sz w:val="20"/>
                <w:szCs w:val="20"/>
              </w:rPr>
              <w:t>тях</w:t>
            </w:r>
            <w:proofErr w:type="spellEnd"/>
            <w:r w:rsidRPr="00E51434">
              <w:rPr>
                <w:sz w:val="20"/>
                <w:szCs w:val="20"/>
              </w:rPr>
              <w:t xml:space="preserve"> </w:t>
            </w:r>
            <w:proofErr w:type="spellStart"/>
            <w:r w:rsidRPr="00E51434">
              <w:rPr>
                <w:sz w:val="20"/>
                <w:szCs w:val="20"/>
              </w:rPr>
              <w:t>дейности</w:t>
            </w:r>
            <w:proofErr w:type="spellEnd"/>
            <w:r w:rsidRPr="00E51434">
              <w:rPr>
                <w:sz w:val="20"/>
                <w:szCs w:val="20"/>
              </w:rPr>
              <w:t xml:space="preserve">, в </w:t>
            </w:r>
            <w:proofErr w:type="spellStart"/>
            <w:r w:rsidRPr="00E51434">
              <w:rPr>
                <w:sz w:val="20"/>
                <w:szCs w:val="20"/>
              </w:rPr>
              <w:t>трансграничен</w:t>
            </w:r>
            <w:proofErr w:type="spellEnd"/>
            <w:r w:rsidRPr="00E51434">
              <w:rPr>
                <w:sz w:val="20"/>
                <w:szCs w:val="20"/>
              </w:rPr>
              <w:t xml:space="preserve"> </w:t>
            </w:r>
            <w:proofErr w:type="spellStart"/>
            <w:r w:rsidRPr="00E51434">
              <w:rPr>
                <w:sz w:val="20"/>
                <w:szCs w:val="20"/>
              </w:rPr>
              <w:t>контекст</w:t>
            </w:r>
            <w:proofErr w:type="spellEnd"/>
            <w:r w:rsidRPr="00E51434">
              <w:rPr>
                <w:sz w:val="20"/>
                <w:szCs w:val="20"/>
              </w:rPr>
              <w:t xml:space="preserve"> с </w:t>
            </w:r>
            <w:proofErr w:type="spellStart"/>
            <w:r w:rsidRPr="00E51434">
              <w:rPr>
                <w:sz w:val="20"/>
                <w:szCs w:val="20"/>
              </w:rPr>
              <w:t>Република</w:t>
            </w:r>
            <w:proofErr w:type="spellEnd"/>
            <w:r w:rsidRPr="00E51434">
              <w:rPr>
                <w:sz w:val="20"/>
                <w:szCs w:val="20"/>
              </w:rPr>
              <w:t xml:space="preserve"> </w:t>
            </w:r>
            <w:proofErr w:type="spellStart"/>
            <w:r w:rsidRPr="00E51434">
              <w:rPr>
                <w:sz w:val="20"/>
                <w:szCs w:val="20"/>
              </w:rPr>
              <w:t>България</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всички</w:t>
            </w:r>
            <w:proofErr w:type="spellEnd"/>
            <w:r w:rsidRPr="00E51434">
              <w:rPr>
                <w:sz w:val="20"/>
                <w:szCs w:val="20"/>
              </w:rPr>
              <w:t xml:space="preserve"> </w:t>
            </w:r>
            <w:proofErr w:type="spellStart"/>
            <w:r w:rsidRPr="00E51434">
              <w:rPr>
                <w:sz w:val="20"/>
                <w:szCs w:val="20"/>
              </w:rPr>
              <w:t>фактори</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w:t>
            </w:r>
            <w:proofErr w:type="spellStart"/>
            <w:r w:rsidRPr="00E51434">
              <w:rPr>
                <w:sz w:val="20"/>
                <w:szCs w:val="20"/>
              </w:rPr>
              <w:t>включително</w:t>
            </w:r>
            <w:proofErr w:type="spellEnd"/>
            <w:r w:rsidRPr="00E51434">
              <w:rPr>
                <w:sz w:val="20"/>
                <w:szCs w:val="20"/>
              </w:rPr>
              <w:t xml:space="preserve"> </w:t>
            </w:r>
            <w:proofErr w:type="spellStart"/>
            <w:r w:rsidRPr="00E51434">
              <w:rPr>
                <w:sz w:val="20"/>
                <w:szCs w:val="20"/>
              </w:rPr>
              <w:t>кумулативно</w:t>
            </w:r>
            <w:proofErr w:type="spellEnd"/>
            <w:r w:rsidRPr="00E51434">
              <w:rPr>
                <w:sz w:val="20"/>
                <w:szCs w:val="20"/>
              </w:rPr>
              <w:t xml:space="preserve"> </w:t>
            </w:r>
            <w:proofErr w:type="spellStart"/>
            <w:r w:rsidRPr="00E51434">
              <w:rPr>
                <w:sz w:val="20"/>
                <w:szCs w:val="20"/>
              </w:rPr>
              <w:t>въздействие</w:t>
            </w:r>
            <w:proofErr w:type="spellEnd"/>
            <w:r w:rsidRPr="00E51434">
              <w:rPr>
                <w:sz w:val="20"/>
                <w:szCs w:val="20"/>
              </w:rPr>
              <w:t xml:space="preserve"> </w:t>
            </w:r>
            <w:proofErr w:type="spellStart"/>
            <w:r w:rsidRPr="00E51434">
              <w:rPr>
                <w:sz w:val="20"/>
                <w:szCs w:val="20"/>
              </w:rPr>
              <w:t>със</w:t>
            </w:r>
            <w:proofErr w:type="spellEnd"/>
            <w:r w:rsidRPr="00E51434">
              <w:rPr>
                <w:sz w:val="20"/>
                <w:szCs w:val="20"/>
              </w:rPr>
              <w:t xml:space="preserve"> </w:t>
            </w:r>
            <w:proofErr w:type="spellStart"/>
            <w:r w:rsidRPr="00E51434">
              <w:rPr>
                <w:sz w:val="20"/>
                <w:szCs w:val="20"/>
              </w:rPr>
              <w:t>съседни</w:t>
            </w:r>
            <w:proofErr w:type="spellEnd"/>
            <w:r w:rsidRPr="00E51434">
              <w:rPr>
                <w:sz w:val="20"/>
                <w:szCs w:val="20"/>
              </w:rPr>
              <w:t xml:space="preserve"> </w:t>
            </w:r>
            <w:proofErr w:type="spellStart"/>
            <w:r w:rsidRPr="00E51434">
              <w:rPr>
                <w:sz w:val="20"/>
                <w:szCs w:val="20"/>
              </w:rPr>
              <w:t>вятърни</w:t>
            </w:r>
            <w:proofErr w:type="spellEnd"/>
            <w:r w:rsidRPr="00E51434">
              <w:rPr>
                <w:sz w:val="20"/>
                <w:szCs w:val="20"/>
              </w:rPr>
              <w:t xml:space="preserve"> </w:t>
            </w:r>
            <w:proofErr w:type="spellStart"/>
            <w:r w:rsidRPr="00E51434">
              <w:rPr>
                <w:sz w:val="20"/>
                <w:szCs w:val="20"/>
              </w:rPr>
              <w:t>паркове</w:t>
            </w:r>
            <w:proofErr w:type="spellEnd"/>
            <w:r w:rsidRPr="00E51434">
              <w:rPr>
                <w:sz w:val="20"/>
                <w:szCs w:val="20"/>
              </w:rPr>
              <w:t xml:space="preserve">, </w:t>
            </w:r>
            <w:proofErr w:type="spellStart"/>
            <w:r w:rsidRPr="00E51434">
              <w:rPr>
                <w:sz w:val="20"/>
                <w:szCs w:val="20"/>
              </w:rPr>
              <w:t>разположени</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българска</w:t>
            </w:r>
            <w:proofErr w:type="spellEnd"/>
            <w:r w:rsidRPr="00E51434">
              <w:rPr>
                <w:sz w:val="20"/>
                <w:szCs w:val="20"/>
              </w:rPr>
              <w:t xml:space="preserve"> </w:t>
            </w:r>
            <w:proofErr w:type="spellStart"/>
            <w:r w:rsidRPr="00E51434">
              <w:rPr>
                <w:sz w:val="20"/>
                <w:szCs w:val="20"/>
              </w:rPr>
              <w:t>територия</w:t>
            </w:r>
            <w:proofErr w:type="spellEnd"/>
            <w:r w:rsidRPr="00E51434">
              <w:rPr>
                <w:sz w:val="20"/>
                <w:szCs w:val="20"/>
              </w:rPr>
              <w:t xml:space="preserve">, </w:t>
            </w:r>
            <w:proofErr w:type="spellStart"/>
            <w:r w:rsidRPr="00E51434">
              <w:rPr>
                <w:sz w:val="20"/>
                <w:szCs w:val="20"/>
              </w:rPr>
              <w:t>въздействие</w:t>
            </w:r>
            <w:proofErr w:type="spellEnd"/>
            <w:r w:rsidRPr="00E51434">
              <w:rPr>
                <w:sz w:val="20"/>
                <w:szCs w:val="20"/>
              </w:rPr>
              <w:t xml:space="preserve"> </w:t>
            </w:r>
            <w:proofErr w:type="spellStart"/>
            <w:r w:rsidRPr="00E51434">
              <w:rPr>
                <w:sz w:val="20"/>
                <w:szCs w:val="20"/>
              </w:rPr>
              <w:t>върху</w:t>
            </w:r>
            <w:proofErr w:type="spellEnd"/>
            <w:r w:rsidRPr="00E51434">
              <w:rPr>
                <w:sz w:val="20"/>
                <w:szCs w:val="20"/>
              </w:rPr>
              <w:t xml:space="preserve"> </w:t>
            </w:r>
            <w:proofErr w:type="spellStart"/>
            <w:r w:rsidRPr="00E51434">
              <w:rPr>
                <w:sz w:val="20"/>
                <w:szCs w:val="20"/>
              </w:rPr>
              <w:t>здравето</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населението</w:t>
            </w:r>
            <w:proofErr w:type="spellEnd"/>
            <w:r w:rsidRPr="00E51434">
              <w:rPr>
                <w:sz w:val="20"/>
                <w:szCs w:val="20"/>
              </w:rPr>
              <w:t xml:space="preserve">) е </w:t>
            </w:r>
            <w:proofErr w:type="spellStart"/>
            <w:r w:rsidRPr="00E51434">
              <w:rPr>
                <w:sz w:val="20"/>
                <w:szCs w:val="20"/>
              </w:rPr>
              <w:t>детайлизирана</w:t>
            </w:r>
            <w:proofErr w:type="spellEnd"/>
            <w:r w:rsidRPr="00E51434">
              <w:rPr>
                <w:sz w:val="20"/>
                <w:szCs w:val="20"/>
              </w:rPr>
              <w:t xml:space="preserve"> и </w:t>
            </w:r>
            <w:proofErr w:type="spellStart"/>
            <w:r w:rsidRPr="00E51434">
              <w:rPr>
                <w:sz w:val="20"/>
                <w:szCs w:val="20"/>
              </w:rPr>
              <w:t>анализирана</w:t>
            </w:r>
            <w:proofErr w:type="spellEnd"/>
            <w:r w:rsidRPr="00E51434">
              <w:rPr>
                <w:sz w:val="20"/>
                <w:szCs w:val="20"/>
              </w:rPr>
              <w:t xml:space="preserve"> в </w:t>
            </w:r>
            <w:proofErr w:type="spellStart"/>
            <w:r w:rsidRPr="00E51434">
              <w:rPr>
                <w:sz w:val="20"/>
                <w:szCs w:val="20"/>
              </w:rPr>
              <w:t>Проучването</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подходяща</w:t>
            </w:r>
            <w:proofErr w:type="spellEnd"/>
            <w:r w:rsidRPr="00E51434">
              <w:rPr>
                <w:sz w:val="20"/>
                <w:szCs w:val="20"/>
              </w:rPr>
              <w:t xml:space="preserve"> </w:t>
            </w:r>
            <w:proofErr w:type="spellStart"/>
            <w:r w:rsidRPr="00E51434">
              <w:rPr>
                <w:sz w:val="20"/>
                <w:szCs w:val="20"/>
              </w:rPr>
              <w:t>оценка</w:t>
            </w:r>
            <w:proofErr w:type="spellEnd"/>
            <w:r w:rsidRPr="00E51434">
              <w:rPr>
                <w:sz w:val="20"/>
                <w:szCs w:val="20"/>
              </w:rPr>
              <w:t xml:space="preserve"> и </w:t>
            </w:r>
            <w:proofErr w:type="spellStart"/>
            <w:r w:rsidRPr="00E51434">
              <w:rPr>
                <w:sz w:val="20"/>
                <w:szCs w:val="20"/>
              </w:rPr>
              <w:t>приложенията</w:t>
            </w:r>
            <w:proofErr w:type="spellEnd"/>
            <w:r w:rsidRPr="00E51434">
              <w:rPr>
                <w:sz w:val="20"/>
                <w:szCs w:val="20"/>
              </w:rPr>
              <w:t xml:space="preserve"> </w:t>
            </w:r>
            <w:proofErr w:type="spellStart"/>
            <w:r w:rsidRPr="00E51434">
              <w:rPr>
                <w:sz w:val="20"/>
                <w:szCs w:val="20"/>
              </w:rPr>
              <w:t>към</w:t>
            </w:r>
            <w:proofErr w:type="spellEnd"/>
            <w:r w:rsidRPr="00E51434">
              <w:rPr>
                <w:sz w:val="20"/>
                <w:szCs w:val="20"/>
              </w:rPr>
              <w:t xml:space="preserve"> </w:t>
            </w:r>
            <w:proofErr w:type="spellStart"/>
            <w:r w:rsidRPr="00E51434">
              <w:rPr>
                <w:sz w:val="20"/>
                <w:szCs w:val="20"/>
              </w:rPr>
              <w:t>него</w:t>
            </w:r>
            <w:proofErr w:type="spellEnd"/>
            <w:r w:rsidRPr="00E51434">
              <w:rPr>
                <w:sz w:val="20"/>
                <w:szCs w:val="20"/>
              </w:rPr>
              <w:t xml:space="preserve">,  в </w:t>
            </w:r>
            <w:proofErr w:type="spellStart"/>
            <w:r w:rsidRPr="00E51434">
              <w:rPr>
                <w:sz w:val="20"/>
                <w:szCs w:val="20"/>
              </w:rPr>
              <w:t>Екологичния</w:t>
            </w:r>
            <w:proofErr w:type="spellEnd"/>
            <w:r w:rsidRPr="00E51434">
              <w:rPr>
                <w:sz w:val="20"/>
                <w:szCs w:val="20"/>
              </w:rPr>
              <w:t xml:space="preserve"> </w:t>
            </w:r>
            <w:proofErr w:type="spellStart"/>
            <w:r w:rsidRPr="00E51434">
              <w:rPr>
                <w:sz w:val="20"/>
                <w:szCs w:val="20"/>
              </w:rPr>
              <w:t>доклад</w:t>
            </w:r>
            <w:proofErr w:type="spellEnd"/>
            <w:r w:rsidRPr="00E51434">
              <w:rPr>
                <w:sz w:val="20"/>
                <w:szCs w:val="20"/>
              </w:rPr>
              <w:t xml:space="preserve"> и </w:t>
            </w:r>
            <w:proofErr w:type="spellStart"/>
            <w:r w:rsidRPr="00E51434">
              <w:rPr>
                <w:sz w:val="20"/>
                <w:szCs w:val="20"/>
              </w:rPr>
              <w:t>приложенията</w:t>
            </w:r>
            <w:proofErr w:type="spellEnd"/>
            <w:r w:rsidRPr="00E51434">
              <w:rPr>
                <w:sz w:val="20"/>
                <w:szCs w:val="20"/>
              </w:rPr>
              <w:t xml:space="preserve"> </w:t>
            </w:r>
            <w:proofErr w:type="spellStart"/>
            <w:r w:rsidRPr="00E51434">
              <w:rPr>
                <w:sz w:val="20"/>
                <w:szCs w:val="20"/>
              </w:rPr>
              <w:t>към</w:t>
            </w:r>
            <w:proofErr w:type="spellEnd"/>
            <w:r w:rsidRPr="00E51434">
              <w:rPr>
                <w:sz w:val="20"/>
                <w:szCs w:val="20"/>
              </w:rPr>
              <w:t xml:space="preserve"> </w:t>
            </w:r>
            <w:proofErr w:type="spellStart"/>
            <w:r w:rsidRPr="00E51434">
              <w:rPr>
                <w:sz w:val="20"/>
                <w:szCs w:val="20"/>
              </w:rPr>
              <w:t>него</w:t>
            </w:r>
            <w:proofErr w:type="spellEnd"/>
            <w:r w:rsidRPr="00E51434">
              <w:rPr>
                <w:sz w:val="20"/>
                <w:szCs w:val="20"/>
              </w:rPr>
              <w:t xml:space="preserve">, в </w:t>
            </w:r>
            <w:proofErr w:type="spellStart"/>
            <w:r w:rsidRPr="00E51434">
              <w:rPr>
                <w:sz w:val="20"/>
                <w:szCs w:val="20"/>
              </w:rPr>
              <w:t>Проучването</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сблъсък</w:t>
            </w:r>
            <w:proofErr w:type="spellEnd"/>
            <w:r w:rsidRPr="00E51434">
              <w:rPr>
                <w:sz w:val="20"/>
                <w:szCs w:val="20"/>
              </w:rPr>
              <w:t xml:space="preserve">, </w:t>
            </w:r>
            <w:proofErr w:type="spellStart"/>
            <w:r w:rsidRPr="00E51434">
              <w:rPr>
                <w:sz w:val="20"/>
                <w:szCs w:val="20"/>
              </w:rPr>
              <w:t>извършено</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фазата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Зоналния</w:t>
            </w:r>
            <w:proofErr w:type="spellEnd"/>
            <w:r w:rsidRPr="00E51434">
              <w:rPr>
                <w:sz w:val="20"/>
                <w:szCs w:val="20"/>
              </w:rPr>
              <w:t xml:space="preserve"> </w:t>
            </w:r>
            <w:proofErr w:type="spellStart"/>
            <w:r w:rsidRPr="00E51434">
              <w:rPr>
                <w:sz w:val="20"/>
                <w:szCs w:val="20"/>
              </w:rPr>
              <w:t>градоустройствен</w:t>
            </w:r>
            <w:proofErr w:type="spellEnd"/>
            <w:r w:rsidRPr="00E51434">
              <w:rPr>
                <w:sz w:val="20"/>
                <w:szCs w:val="20"/>
              </w:rPr>
              <w:t xml:space="preserve"> </w:t>
            </w:r>
            <w:proofErr w:type="spellStart"/>
            <w:r w:rsidRPr="00E51434">
              <w:rPr>
                <w:sz w:val="20"/>
                <w:szCs w:val="20"/>
              </w:rPr>
              <w:t>план</w:t>
            </w:r>
            <w:proofErr w:type="spellEnd"/>
            <w:r w:rsidRPr="00E51434">
              <w:rPr>
                <w:sz w:val="20"/>
                <w:szCs w:val="20"/>
              </w:rPr>
              <w:t xml:space="preserve"> и в </w:t>
            </w:r>
            <w:proofErr w:type="spellStart"/>
            <w:r w:rsidRPr="00E51434">
              <w:rPr>
                <w:sz w:val="20"/>
                <w:szCs w:val="20"/>
              </w:rPr>
              <w:t>трансграничната</w:t>
            </w:r>
            <w:proofErr w:type="spellEnd"/>
            <w:r w:rsidRPr="00E51434">
              <w:rPr>
                <w:sz w:val="20"/>
                <w:szCs w:val="20"/>
              </w:rPr>
              <w:t xml:space="preserve"> </w:t>
            </w:r>
            <w:proofErr w:type="spellStart"/>
            <w:r w:rsidRPr="00E51434">
              <w:rPr>
                <w:sz w:val="20"/>
                <w:szCs w:val="20"/>
              </w:rPr>
              <w:t>процедура</w:t>
            </w:r>
            <w:proofErr w:type="spellEnd"/>
            <w:r w:rsidRPr="00E51434">
              <w:rPr>
                <w:sz w:val="20"/>
                <w:szCs w:val="20"/>
              </w:rPr>
              <w:t xml:space="preserve">, </w:t>
            </w:r>
            <w:proofErr w:type="spellStart"/>
            <w:r w:rsidRPr="00E51434">
              <w:rPr>
                <w:sz w:val="20"/>
                <w:szCs w:val="20"/>
              </w:rPr>
              <w:t>която</w:t>
            </w:r>
            <w:proofErr w:type="spellEnd"/>
            <w:r w:rsidRPr="00E51434">
              <w:rPr>
                <w:sz w:val="20"/>
                <w:szCs w:val="20"/>
              </w:rPr>
              <w:t xml:space="preserve"> е </w:t>
            </w:r>
            <w:proofErr w:type="spellStart"/>
            <w:r w:rsidRPr="00E51434">
              <w:rPr>
                <w:sz w:val="20"/>
                <w:szCs w:val="20"/>
              </w:rPr>
              <w:t>предмет</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оценка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въздействието</w:t>
            </w:r>
            <w:proofErr w:type="spellEnd"/>
            <w:r w:rsidRPr="00E51434">
              <w:rPr>
                <w:sz w:val="20"/>
                <w:szCs w:val="20"/>
              </w:rPr>
              <w:t xml:space="preserve"> </w:t>
            </w:r>
            <w:proofErr w:type="spellStart"/>
            <w:r w:rsidRPr="00E51434">
              <w:rPr>
                <w:sz w:val="20"/>
                <w:szCs w:val="20"/>
              </w:rPr>
              <w:t>върху</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в </w:t>
            </w:r>
            <w:proofErr w:type="spellStart"/>
            <w:r w:rsidRPr="00E51434">
              <w:rPr>
                <w:sz w:val="20"/>
                <w:szCs w:val="20"/>
              </w:rPr>
              <w:t>трансграничен</w:t>
            </w:r>
            <w:proofErr w:type="spellEnd"/>
            <w:r w:rsidRPr="00E51434">
              <w:rPr>
                <w:sz w:val="20"/>
                <w:szCs w:val="20"/>
              </w:rPr>
              <w:t xml:space="preserve"> </w:t>
            </w:r>
            <w:proofErr w:type="spellStart"/>
            <w:r w:rsidRPr="00E51434">
              <w:rPr>
                <w:sz w:val="20"/>
                <w:szCs w:val="20"/>
              </w:rPr>
              <w:t>контекст</w:t>
            </w:r>
            <w:proofErr w:type="spellEnd"/>
            <w:r w:rsidRPr="00E51434">
              <w:rPr>
                <w:sz w:val="20"/>
                <w:szCs w:val="20"/>
              </w:rPr>
              <w:t xml:space="preserve"> с </w:t>
            </w:r>
            <w:proofErr w:type="spellStart"/>
            <w:r w:rsidRPr="00E51434">
              <w:rPr>
                <w:sz w:val="20"/>
                <w:szCs w:val="20"/>
              </w:rPr>
              <w:t>Република</w:t>
            </w:r>
            <w:proofErr w:type="spellEnd"/>
            <w:r w:rsidRPr="00E51434">
              <w:rPr>
                <w:sz w:val="20"/>
                <w:szCs w:val="20"/>
              </w:rPr>
              <w:t xml:space="preserve"> България, </w:t>
            </w:r>
            <w:proofErr w:type="spellStart"/>
            <w:r w:rsidRPr="00E51434">
              <w:rPr>
                <w:sz w:val="20"/>
                <w:szCs w:val="20"/>
              </w:rPr>
              <w:t>наложена</w:t>
            </w:r>
            <w:proofErr w:type="spellEnd"/>
            <w:r w:rsidRPr="00E51434">
              <w:rPr>
                <w:sz w:val="20"/>
                <w:szCs w:val="20"/>
              </w:rPr>
              <w:t xml:space="preserve"> с </w:t>
            </w:r>
            <w:proofErr w:type="spellStart"/>
            <w:r w:rsidRPr="00E51434">
              <w:rPr>
                <w:sz w:val="20"/>
                <w:szCs w:val="20"/>
              </w:rPr>
              <w:t>писмото</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Министерството</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околната</w:t>
            </w:r>
            <w:proofErr w:type="spellEnd"/>
            <w:r w:rsidRPr="00E51434">
              <w:rPr>
                <w:sz w:val="20"/>
                <w:szCs w:val="20"/>
              </w:rPr>
              <w:t xml:space="preserve"> </w:t>
            </w:r>
            <w:proofErr w:type="spellStart"/>
            <w:r w:rsidRPr="00E51434">
              <w:rPr>
                <w:sz w:val="20"/>
                <w:szCs w:val="20"/>
              </w:rPr>
              <w:t>среда</w:t>
            </w:r>
            <w:proofErr w:type="spellEnd"/>
            <w:r w:rsidRPr="00E51434">
              <w:rPr>
                <w:sz w:val="20"/>
                <w:szCs w:val="20"/>
              </w:rPr>
              <w:t xml:space="preserve"> и </w:t>
            </w:r>
            <w:proofErr w:type="spellStart"/>
            <w:r w:rsidRPr="00E51434">
              <w:rPr>
                <w:sz w:val="20"/>
                <w:szCs w:val="20"/>
              </w:rPr>
              <w:t>водите</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Република</w:t>
            </w:r>
            <w:proofErr w:type="spellEnd"/>
            <w:r w:rsidRPr="00E51434">
              <w:rPr>
                <w:sz w:val="20"/>
                <w:szCs w:val="20"/>
              </w:rPr>
              <w:t xml:space="preserve"> България, </w:t>
            </w:r>
            <w:proofErr w:type="spellStart"/>
            <w:r w:rsidRPr="00E51434">
              <w:rPr>
                <w:sz w:val="20"/>
                <w:szCs w:val="20"/>
              </w:rPr>
              <w:t>бр</w:t>
            </w:r>
            <w:proofErr w:type="spellEnd"/>
            <w:r w:rsidRPr="00E51434">
              <w:rPr>
                <w:sz w:val="20"/>
                <w:szCs w:val="20"/>
              </w:rPr>
              <w:t xml:space="preserve">. 99.00.268-40/17.09.2025 г. </w:t>
            </w:r>
            <w:proofErr w:type="spellStart"/>
            <w:r w:rsidRPr="00E51434">
              <w:rPr>
                <w:sz w:val="20"/>
                <w:szCs w:val="20"/>
              </w:rPr>
              <w:t>задължителните</w:t>
            </w:r>
            <w:proofErr w:type="spellEnd"/>
            <w:r w:rsidRPr="00E51434">
              <w:rPr>
                <w:sz w:val="20"/>
                <w:szCs w:val="20"/>
              </w:rPr>
              <w:t xml:space="preserve"> </w:t>
            </w:r>
            <w:proofErr w:type="spellStart"/>
            <w:r w:rsidRPr="00E51434">
              <w:rPr>
                <w:sz w:val="20"/>
                <w:szCs w:val="20"/>
              </w:rPr>
              <w:t>условия</w:t>
            </w:r>
            <w:proofErr w:type="spellEnd"/>
            <w:r w:rsidRPr="00E51434">
              <w:rPr>
                <w:sz w:val="20"/>
                <w:szCs w:val="20"/>
              </w:rPr>
              <w:t xml:space="preserve">, </w:t>
            </w:r>
            <w:proofErr w:type="spellStart"/>
            <w:r w:rsidRPr="00E51434">
              <w:rPr>
                <w:sz w:val="20"/>
                <w:szCs w:val="20"/>
              </w:rPr>
              <w:t>които</w:t>
            </w:r>
            <w:proofErr w:type="spellEnd"/>
            <w:r w:rsidRPr="00E51434">
              <w:rPr>
                <w:sz w:val="20"/>
                <w:szCs w:val="20"/>
              </w:rPr>
              <w:t xml:space="preserve"> </w:t>
            </w:r>
            <w:proofErr w:type="spellStart"/>
            <w:r w:rsidRPr="00E51434">
              <w:rPr>
                <w:sz w:val="20"/>
                <w:szCs w:val="20"/>
              </w:rPr>
              <w:t>трябва</w:t>
            </w:r>
            <w:proofErr w:type="spellEnd"/>
            <w:r w:rsidRPr="00E51434">
              <w:rPr>
                <w:sz w:val="20"/>
                <w:szCs w:val="20"/>
              </w:rPr>
              <w:t xml:space="preserve"> </w:t>
            </w:r>
            <w:proofErr w:type="spellStart"/>
            <w:r w:rsidRPr="00E51434">
              <w:rPr>
                <w:sz w:val="20"/>
                <w:szCs w:val="20"/>
              </w:rPr>
              <w:t>да</w:t>
            </w:r>
            <w:proofErr w:type="spellEnd"/>
            <w:r w:rsidRPr="00E51434">
              <w:rPr>
                <w:sz w:val="20"/>
                <w:szCs w:val="20"/>
              </w:rPr>
              <w:t xml:space="preserve"> </w:t>
            </w:r>
            <w:proofErr w:type="spellStart"/>
            <w:r w:rsidRPr="00E51434">
              <w:rPr>
                <w:sz w:val="20"/>
                <w:szCs w:val="20"/>
              </w:rPr>
              <w:t>бъдат</w:t>
            </w:r>
            <w:proofErr w:type="spellEnd"/>
            <w:r w:rsidRPr="00E51434">
              <w:rPr>
                <w:sz w:val="20"/>
                <w:szCs w:val="20"/>
              </w:rPr>
              <w:t xml:space="preserve"> </w:t>
            </w:r>
            <w:proofErr w:type="spellStart"/>
            <w:r w:rsidRPr="00E51434">
              <w:rPr>
                <w:sz w:val="20"/>
                <w:szCs w:val="20"/>
              </w:rPr>
              <w:t>включени</w:t>
            </w:r>
            <w:proofErr w:type="spellEnd"/>
            <w:r w:rsidRPr="00E51434">
              <w:rPr>
                <w:sz w:val="20"/>
                <w:szCs w:val="20"/>
              </w:rPr>
              <w:t xml:space="preserve"> в </w:t>
            </w:r>
            <w:proofErr w:type="spellStart"/>
            <w:r w:rsidRPr="00E51434">
              <w:rPr>
                <w:sz w:val="20"/>
                <w:szCs w:val="20"/>
              </w:rPr>
              <w:t>нормативния</w:t>
            </w:r>
            <w:proofErr w:type="spellEnd"/>
            <w:r w:rsidRPr="00E51434">
              <w:rPr>
                <w:sz w:val="20"/>
                <w:szCs w:val="20"/>
              </w:rPr>
              <w:t xml:space="preserve"> </w:t>
            </w:r>
            <w:proofErr w:type="spellStart"/>
            <w:r w:rsidRPr="00E51434">
              <w:rPr>
                <w:sz w:val="20"/>
                <w:szCs w:val="20"/>
              </w:rPr>
              <w:t>акт</w:t>
            </w:r>
            <w:proofErr w:type="spellEnd"/>
            <w:r w:rsidRPr="00E51434">
              <w:rPr>
                <w:sz w:val="20"/>
                <w:szCs w:val="20"/>
              </w:rPr>
              <w:t xml:space="preserve">, </w:t>
            </w:r>
            <w:proofErr w:type="spellStart"/>
            <w:r w:rsidRPr="00E51434">
              <w:rPr>
                <w:sz w:val="20"/>
                <w:szCs w:val="20"/>
              </w:rPr>
              <w:t>който</w:t>
            </w:r>
            <w:proofErr w:type="spellEnd"/>
            <w:r w:rsidRPr="00E51434">
              <w:rPr>
                <w:sz w:val="20"/>
                <w:szCs w:val="20"/>
              </w:rPr>
              <w:t xml:space="preserve"> </w:t>
            </w:r>
            <w:proofErr w:type="spellStart"/>
            <w:r w:rsidRPr="00E51434">
              <w:rPr>
                <w:sz w:val="20"/>
                <w:szCs w:val="20"/>
              </w:rPr>
              <w:t>трябва</w:t>
            </w:r>
            <w:proofErr w:type="spellEnd"/>
            <w:r w:rsidRPr="00E51434">
              <w:rPr>
                <w:sz w:val="20"/>
                <w:szCs w:val="20"/>
              </w:rPr>
              <w:t xml:space="preserve"> </w:t>
            </w:r>
            <w:proofErr w:type="spellStart"/>
            <w:r w:rsidRPr="00E51434">
              <w:rPr>
                <w:sz w:val="20"/>
                <w:szCs w:val="20"/>
              </w:rPr>
              <w:t>да</w:t>
            </w:r>
            <w:proofErr w:type="spellEnd"/>
            <w:r w:rsidRPr="00E51434">
              <w:rPr>
                <w:sz w:val="20"/>
                <w:szCs w:val="20"/>
              </w:rPr>
              <w:t xml:space="preserve"> </w:t>
            </w:r>
            <w:proofErr w:type="spellStart"/>
            <w:r w:rsidRPr="00E51434">
              <w:rPr>
                <w:sz w:val="20"/>
                <w:szCs w:val="20"/>
              </w:rPr>
              <w:t>бъде</w:t>
            </w:r>
            <w:proofErr w:type="spellEnd"/>
            <w:r w:rsidRPr="00E51434">
              <w:rPr>
                <w:sz w:val="20"/>
                <w:szCs w:val="20"/>
              </w:rPr>
              <w:t xml:space="preserve"> </w:t>
            </w:r>
            <w:proofErr w:type="spellStart"/>
            <w:r w:rsidRPr="00E51434">
              <w:rPr>
                <w:sz w:val="20"/>
                <w:szCs w:val="20"/>
              </w:rPr>
              <w:t>издаден</w:t>
            </w:r>
            <w:proofErr w:type="spellEnd"/>
            <w:r w:rsidRPr="00E51434">
              <w:rPr>
                <w:sz w:val="20"/>
                <w:szCs w:val="20"/>
              </w:rPr>
              <w:t xml:space="preserve"> </w:t>
            </w:r>
            <w:proofErr w:type="spellStart"/>
            <w:r w:rsidRPr="00E51434">
              <w:rPr>
                <w:sz w:val="20"/>
                <w:szCs w:val="20"/>
              </w:rPr>
              <w:t>от</w:t>
            </w:r>
            <w:proofErr w:type="spellEnd"/>
            <w:r w:rsidRPr="00E51434">
              <w:rPr>
                <w:sz w:val="20"/>
                <w:szCs w:val="20"/>
              </w:rPr>
              <w:t xml:space="preserve"> </w:t>
            </w:r>
            <w:proofErr w:type="spellStart"/>
            <w:r w:rsidRPr="00E51434">
              <w:rPr>
                <w:sz w:val="20"/>
                <w:szCs w:val="20"/>
              </w:rPr>
              <w:t>компетентните</w:t>
            </w:r>
            <w:proofErr w:type="spellEnd"/>
            <w:r w:rsidRPr="00E51434">
              <w:rPr>
                <w:sz w:val="20"/>
                <w:szCs w:val="20"/>
              </w:rPr>
              <w:t xml:space="preserve"> </w:t>
            </w:r>
            <w:proofErr w:type="spellStart"/>
            <w:r w:rsidRPr="00E51434">
              <w:rPr>
                <w:sz w:val="20"/>
                <w:szCs w:val="20"/>
              </w:rPr>
              <w:t>органи</w:t>
            </w:r>
            <w:proofErr w:type="spellEnd"/>
            <w:r w:rsidRPr="00E51434">
              <w:rPr>
                <w:sz w:val="20"/>
                <w:szCs w:val="20"/>
              </w:rPr>
              <w:t xml:space="preserve"> в </w:t>
            </w:r>
            <w:proofErr w:type="spellStart"/>
            <w:r w:rsidRPr="00E51434">
              <w:rPr>
                <w:sz w:val="20"/>
                <w:szCs w:val="20"/>
              </w:rPr>
              <w:t>Румъния</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въпросната</w:t>
            </w:r>
            <w:proofErr w:type="spellEnd"/>
            <w:r w:rsidRPr="00E51434">
              <w:rPr>
                <w:sz w:val="20"/>
                <w:szCs w:val="20"/>
              </w:rPr>
              <w:t xml:space="preserve"> </w:t>
            </w:r>
            <w:proofErr w:type="spellStart"/>
            <w:r w:rsidRPr="00E51434">
              <w:rPr>
                <w:sz w:val="20"/>
                <w:szCs w:val="20"/>
              </w:rPr>
              <w:t>инвестиция</w:t>
            </w:r>
            <w:proofErr w:type="spellEnd"/>
            <w:r w:rsidRPr="00E51434">
              <w:rPr>
                <w:sz w:val="20"/>
                <w:szCs w:val="20"/>
              </w:rPr>
              <w:t xml:space="preserve">, </w:t>
            </w:r>
            <w:proofErr w:type="spellStart"/>
            <w:r w:rsidRPr="00E51434">
              <w:rPr>
                <w:sz w:val="20"/>
                <w:szCs w:val="20"/>
              </w:rPr>
              <w:t>както</w:t>
            </w:r>
            <w:proofErr w:type="spellEnd"/>
            <w:r w:rsidRPr="00E51434">
              <w:rPr>
                <w:sz w:val="20"/>
                <w:szCs w:val="20"/>
              </w:rPr>
              <w:t xml:space="preserve"> </w:t>
            </w:r>
            <w:proofErr w:type="spellStart"/>
            <w:r w:rsidRPr="00E51434">
              <w:rPr>
                <w:sz w:val="20"/>
                <w:szCs w:val="20"/>
              </w:rPr>
              <w:t>във</w:t>
            </w:r>
            <w:proofErr w:type="spellEnd"/>
            <w:r w:rsidRPr="00E51434">
              <w:rPr>
                <w:sz w:val="20"/>
                <w:szCs w:val="20"/>
              </w:rPr>
              <w:t xml:space="preserve"> </w:t>
            </w:r>
            <w:proofErr w:type="spellStart"/>
            <w:r w:rsidRPr="00E51434">
              <w:rPr>
                <w:sz w:val="20"/>
                <w:szCs w:val="20"/>
              </w:rPr>
              <w:t>фазата</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планиране</w:t>
            </w:r>
            <w:proofErr w:type="spellEnd"/>
            <w:r w:rsidRPr="00E51434">
              <w:rPr>
                <w:sz w:val="20"/>
                <w:szCs w:val="20"/>
              </w:rPr>
              <w:t xml:space="preserve">, </w:t>
            </w:r>
            <w:proofErr w:type="spellStart"/>
            <w:r w:rsidRPr="00E51434">
              <w:rPr>
                <w:sz w:val="20"/>
                <w:szCs w:val="20"/>
              </w:rPr>
              <w:t>проектиране</w:t>
            </w:r>
            <w:proofErr w:type="spellEnd"/>
            <w:r w:rsidRPr="00E51434">
              <w:rPr>
                <w:sz w:val="20"/>
                <w:szCs w:val="20"/>
              </w:rPr>
              <w:t xml:space="preserve">, </w:t>
            </w:r>
            <w:proofErr w:type="spellStart"/>
            <w:r w:rsidRPr="00E51434">
              <w:rPr>
                <w:sz w:val="20"/>
                <w:szCs w:val="20"/>
              </w:rPr>
              <w:t>така</w:t>
            </w:r>
            <w:proofErr w:type="spellEnd"/>
            <w:r w:rsidRPr="00E51434">
              <w:rPr>
                <w:sz w:val="20"/>
                <w:szCs w:val="20"/>
              </w:rPr>
              <w:t xml:space="preserve"> и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мерките</w:t>
            </w:r>
            <w:proofErr w:type="spellEnd"/>
            <w:r w:rsidRPr="00E51434">
              <w:rPr>
                <w:sz w:val="20"/>
                <w:szCs w:val="20"/>
              </w:rPr>
              <w:t xml:space="preserve"> </w:t>
            </w:r>
            <w:proofErr w:type="spellStart"/>
            <w:r w:rsidRPr="00E51434">
              <w:rPr>
                <w:sz w:val="20"/>
                <w:szCs w:val="20"/>
              </w:rPr>
              <w:t>за</w:t>
            </w:r>
            <w:proofErr w:type="spellEnd"/>
            <w:r w:rsidRPr="00E51434">
              <w:rPr>
                <w:sz w:val="20"/>
                <w:szCs w:val="20"/>
              </w:rPr>
              <w:t xml:space="preserve"> </w:t>
            </w:r>
            <w:proofErr w:type="spellStart"/>
            <w:r w:rsidRPr="00E51434">
              <w:rPr>
                <w:sz w:val="20"/>
                <w:szCs w:val="20"/>
              </w:rPr>
              <w:t>мониторинг</w:t>
            </w:r>
            <w:proofErr w:type="spellEnd"/>
            <w:r w:rsidRPr="00E51434">
              <w:rPr>
                <w:sz w:val="20"/>
                <w:szCs w:val="20"/>
              </w:rPr>
              <w:t xml:space="preserve"> </w:t>
            </w:r>
            <w:proofErr w:type="spellStart"/>
            <w:r w:rsidRPr="00E51434">
              <w:rPr>
                <w:sz w:val="20"/>
                <w:szCs w:val="20"/>
              </w:rPr>
              <w:t>след</w:t>
            </w:r>
            <w:proofErr w:type="spellEnd"/>
            <w:r w:rsidRPr="00E51434">
              <w:rPr>
                <w:sz w:val="20"/>
                <w:szCs w:val="20"/>
              </w:rPr>
              <w:t xml:space="preserve"> </w:t>
            </w:r>
            <w:proofErr w:type="spellStart"/>
            <w:r w:rsidRPr="00E51434">
              <w:rPr>
                <w:sz w:val="20"/>
                <w:szCs w:val="20"/>
              </w:rPr>
              <w:t>изпълнението</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инвестиционното</w:t>
            </w:r>
            <w:proofErr w:type="spellEnd"/>
            <w:r w:rsidRPr="00E51434">
              <w:rPr>
                <w:sz w:val="20"/>
                <w:szCs w:val="20"/>
              </w:rPr>
              <w:t xml:space="preserve"> </w:t>
            </w:r>
            <w:proofErr w:type="spellStart"/>
            <w:r w:rsidRPr="00E51434">
              <w:rPr>
                <w:sz w:val="20"/>
                <w:szCs w:val="20"/>
              </w:rPr>
              <w:t>предложение</w:t>
            </w:r>
            <w:proofErr w:type="spellEnd"/>
            <w:r w:rsidRPr="00E51434">
              <w:rPr>
                <w:sz w:val="20"/>
                <w:szCs w:val="20"/>
              </w:rPr>
              <w:t xml:space="preserve">, </w:t>
            </w:r>
            <w:proofErr w:type="spellStart"/>
            <w:r w:rsidRPr="00E51434">
              <w:rPr>
                <w:sz w:val="20"/>
                <w:szCs w:val="20"/>
              </w:rPr>
              <w:t>съответно</w:t>
            </w:r>
            <w:proofErr w:type="spellEnd"/>
            <w:r w:rsidRPr="00E51434">
              <w:rPr>
                <w:sz w:val="20"/>
                <w:szCs w:val="20"/>
              </w:rPr>
              <w:t xml:space="preserve"> </w:t>
            </w:r>
            <w:proofErr w:type="spellStart"/>
            <w:r w:rsidRPr="00E51434">
              <w:rPr>
                <w:sz w:val="20"/>
                <w:szCs w:val="20"/>
              </w:rPr>
              <w:t>след</w:t>
            </w:r>
            <w:proofErr w:type="spellEnd"/>
            <w:r w:rsidRPr="00E51434">
              <w:rPr>
                <w:sz w:val="20"/>
                <w:szCs w:val="20"/>
              </w:rPr>
              <w:t xml:space="preserve"> </w:t>
            </w:r>
            <w:proofErr w:type="spellStart"/>
            <w:r w:rsidRPr="00E51434">
              <w:rPr>
                <w:sz w:val="20"/>
                <w:szCs w:val="20"/>
              </w:rPr>
              <w:t>изграждането</w:t>
            </w:r>
            <w:proofErr w:type="spellEnd"/>
            <w:r w:rsidRPr="00E51434">
              <w:rPr>
                <w:sz w:val="20"/>
                <w:szCs w:val="20"/>
              </w:rPr>
              <w:t xml:space="preserve"> </w:t>
            </w:r>
            <w:proofErr w:type="spellStart"/>
            <w:r w:rsidRPr="00E51434">
              <w:rPr>
                <w:sz w:val="20"/>
                <w:szCs w:val="20"/>
              </w:rPr>
              <w:t>на</w:t>
            </w:r>
            <w:proofErr w:type="spellEnd"/>
            <w:r w:rsidRPr="00E51434">
              <w:rPr>
                <w:sz w:val="20"/>
                <w:szCs w:val="20"/>
              </w:rPr>
              <w:t xml:space="preserve"> </w:t>
            </w:r>
            <w:proofErr w:type="spellStart"/>
            <w:r w:rsidRPr="00E51434">
              <w:rPr>
                <w:sz w:val="20"/>
                <w:szCs w:val="20"/>
              </w:rPr>
              <w:t>предложената</w:t>
            </w:r>
            <w:proofErr w:type="spellEnd"/>
            <w:r w:rsidRPr="00E51434">
              <w:rPr>
                <w:sz w:val="20"/>
                <w:szCs w:val="20"/>
              </w:rPr>
              <w:t xml:space="preserve"> </w:t>
            </w:r>
            <w:proofErr w:type="spellStart"/>
            <w:r w:rsidRPr="00E51434">
              <w:rPr>
                <w:sz w:val="20"/>
                <w:szCs w:val="20"/>
              </w:rPr>
              <w:t>инвестиция</w:t>
            </w:r>
            <w:proofErr w:type="spellEnd"/>
            <w:r w:rsidRPr="00E51434">
              <w:rPr>
                <w:sz w:val="20"/>
                <w:szCs w:val="20"/>
              </w:rPr>
              <w:t>:</w:t>
            </w:r>
          </w:p>
          <w:p w14:paraId="6F36B874" w14:textId="05289AC2" w:rsidR="00E51434" w:rsidRPr="00E51434" w:rsidRDefault="00E51434" w:rsidP="00E51434">
            <w:pPr>
              <w:jc w:val="both"/>
              <w:rPr>
                <w:i/>
                <w:iCs/>
                <w:sz w:val="20"/>
                <w:szCs w:val="20"/>
              </w:rPr>
            </w:pPr>
            <w:proofErr w:type="gramStart"/>
            <w:r>
              <w:rPr>
                <w:sz w:val="20"/>
                <w:szCs w:val="20"/>
              </w:rPr>
              <w:t>,,</w:t>
            </w:r>
            <w:proofErr w:type="gramEnd"/>
            <w:r>
              <w:rPr>
                <w:sz w:val="20"/>
                <w:szCs w:val="20"/>
              </w:rPr>
              <w:t xml:space="preserve"> 1.</w:t>
            </w:r>
            <w:r w:rsidRPr="00E51434">
              <w:rPr>
                <w:i/>
                <w:iCs/>
                <w:sz w:val="20"/>
                <w:szCs w:val="20"/>
              </w:rPr>
              <w:tab/>
              <w:t>"</w:t>
            </w:r>
            <w:proofErr w:type="spellStart"/>
            <w:r w:rsidRPr="00E51434">
              <w:rPr>
                <w:i/>
                <w:iCs/>
                <w:sz w:val="20"/>
                <w:szCs w:val="20"/>
              </w:rPr>
              <w:t>Вятърен</w:t>
            </w:r>
            <w:proofErr w:type="spellEnd"/>
            <w:r w:rsidRPr="00E51434">
              <w:rPr>
                <w:i/>
                <w:iCs/>
                <w:sz w:val="20"/>
                <w:szCs w:val="20"/>
              </w:rPr>
              <w:t xml:space="preserve"> </w:t>
            </w:r>
            <w:proofErr w:type="spellStart"/>
            <w:r w:rsidRPr="00E51434">
              <w:rPr>
                <w:i/>
                <w:iCs/>
                <w:sz w:val="20"/>
                <w:szCs w:val="20"/>
              </w:rPr>
              <w:t>парк</w:t>
            </w:r>
            <w:proofErr w:type="spellEnd"/>
            <w:r w:rsidRPr="00E51434">
              <w:rPr>
                <w:i/>
                <w:iCs/>
                <w:sz w:val="20"/>
                <w:szCs w:val="20"/>
              </w:rPr>
              <w:t xml:space="preserve"> 48 (46) </w:t>
            </w:r>
            <w:proofErr w:type="spellStart"/>
            <w:r w:rsidRPr="00E51434">
              <w:rPr>
                <w:i/>
                <w:iCs/>
                <w:sz w:val="20"/>
                <w:szCs w:val="20"/>
              </w:rPr>
              <w:t>вятърни</w:t>
            </w:r>
            <w:proofErr w:type="spellEnd"/>
            <w:r w:rsidRPr="00E51434">
              <w:rPr>
                <w:i/>
                <w:iCs/>
                <w:sz w:val="20"/>
                <w:szCs w:val="20"/>
              </w:rPr>
              <w:t xml:space="preserve"> </w:t>
            </w:r>
            <w:proofErr w:type="spellStart"/>
            <w:r w:rsidRPr="00E51434">
              <w:rPr>
                <w:i/>
                <w:iCs/>
                <w:sz w:val="20"/>
                <w:szCs w:val="20"/>
              </w:rPr>
              <w:t>турбини</w:t>
            </w:r>
            <w:proofErr w:type="spellEnd"/>
            <w:r w:rsidRPr="00E51434">
              <w:rPr>
                <w:i/>
                <w:iCs/>
                <w:sz w:val="20"/>
                <w:szCs w:val="20"/>
              </w:rPr>
              <w:t xml:space="preserve">, </w:t>
            </w:r>
            <w:proofErr w:type="spellStart"/>
            <w:r w:rsidRPr="00E51434">
              <w:rPr>
                <w:i/>
                <w:iCs/>
                <w:sz w:val="20"/>
                <w:szCs w:val="20"/>
              </w:rPr>
              <w:t>трансформаторни</w:t>
            </w:r>
            <w:proofErr w:type="spellEnd"/>
            <w:r w:rsidRPr="00E51434">
              <w:rPr>
                <w:i/>
                <w:iCs/>
                <w:sz w:val="20"/>
                <w:szCs w:val="20"/>
              </w:rPr>
              <w:t xml:space="preserve"> </w:t>
            </w:r>
            <w:proofErr w:type="spellStart"/>
            <w:r w:rsidRPr="00E51434">
              <w:rPr>
                <w:i/>
                <w:iCs/>
                <w:sz w:val="20"/>
                <w:szCs w:val="20"/>
              </w:rPr>
              <w:t>станции</w:t>
            </w:r>
            <w:proofErr w:type="spellEnd"/>
            <w:r w:rsidRPr="00E51434">
              <w:rPr>
                <w:i/>
                <w:iCs/>
                <w:sz w:val="20"/>
                <w:szCs w:val="20"/>
              </w:rPr>
              <w:t xml:space="preserve">, </w:t>
            </w:r>
            <w:proofErr w:type="spellStart"/>
            <w:r w:rsidRPr="00E51434">
              <w:rPr>
                <w:i/>
                <w:iCs/>
                <w:sz w:val="20"/>
                <w:szCs w:val="20"/>
              </w:rPr>
              <w:t>електрически</w:t>
            </w:r>
            <w:proofErr w:type="spellEnd"/>
            <w:r w:rsidRPr="00E51434">
              <w:rPr>
                <w:i/>
                <w:iCs/>
                <w:sz w:val="20"/>
                <w:szCs w:val="20"/>
              </w:rPr>
              <w:t xml:space="preserve"> </w:t>
            </w:r>
            <w:proofErr w:type="spellStart"/>
            <w:r w:rsidRPr="00E51434">
              <w:rPr>
                <w:i/>
                <w:iCs/>
                <w:sz w:val="20"/>
                <w:szCs w:val="20"/>
              </w:rPr>
              <w:t>присъединителни</w:t>
            </w:r>
            <w:proofErr w:type="spellEnd"/>
            <w:r w:rsidRPr="00E51434">
              <w:rPr>
                <w:i/>
                <w:iCs/>
                <w:sz w:val="20"/>
                <w:szCs w:val="20"/>
              </w:rPr>
              <w:t xml:space="preserve"> </w:t>
            </w:r>
            <w:proofErr w:type="spellStart"/>
            <w:r w:rsidRPr="00E51434">
              <w:rPr>
                <w:i/>
                <w:iCs/>
                <w:sz w:val="20"/>
                <w:szCs w:val="20"/>
              </w:rPr>
              <w:t>мрежи</w:t>
            </w:r>
            <w:proofErr w:type="spellEnd"/>
            <w:r w:rsidRPr="00E51434">
              <w:rPr>
                <w:i/>
                <w:iCs/>
                <w:sz w:val="20"/>
                <w:szCs w:val="20"/>
              </w:rPr>
              <w:t xml:space="preserve">, </w:t>
            </w:r>
            <w:proofErr w:type="spellStart"/>
            <w:r w:rsidRPr="00E51434">
              <w:rPr>
                <w:i/>
                <w:iCs/>
                <w:sz w:val="20"/>
                <w:szCs w:val="20"/>
              </w:rPr>
              <w:t>изграждане</w:t>
            </w:r>
            <w:proofErr w:type="spellEnd"/>
            <w:r w:rsidRPr="00E51434">
              <w:rPr>
                <w:i/>
                <w:iCs/>
                <w:sz w:val="20"/>
                <w:szCs w:val="20"/>
              </w:rPr>
              <w:t xml:space="preserve"> и </w:t>
            </w:r>
            <w:proofErr w:type="spellStart"/>
            <w:r w:rsidRPr="00E51434">
              <w:rPr>
                <w:i/>
                <w:iCs/>
                <w:sz w:val="20"/>
                <w:szCs w:val="20"/>
              </w:rPr>
              <w:t>модернизация</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комуникационни</w:t>
            </w:r>
            <w:proofErr w:type="spellEnd"/>
            <w:r w:rsidRPr="00E51434">
              <w:rPr>
                <w:i/>
                <w:iCs/>
                <w:sz w:val="20"/>
                <w:szCs w:val="20"/>
              </w:rPr>
              <w:t xml:space="preserve"> и </w:t>
            </w:r>
            <w:proofErr w:type="spellStart"/>
            <w:r w:rsidRPr="00E51434">
              <w:rPr>
                <w:i/>
                <w:iCs/>
                <w:sz w:val="20"/>
                <w:szCs w:val="20"/>
              </w:rPr>
              <w:t>достъпни</w:t>
            </w:r>
            <w:proofErr w:type="spellEnd"/>
            <w:r w:rsidRPr="00E51434">
              <w:rPr>
                <w:i/>
                <w:iCs/>
                <w:sz w:val="20"/>
                <w:szCs w:val="20"/>
              </w:rPr>
              <w:t xml:space="preserve"> </w:t>
            </w:r>
            <w:proofErr w:type="spellStart"/>
            <w:r w:rsidRPr="00E51434">
              <w:rPr>
                <w:i/>
                <w:iCs/>
                <w:sz w:val="20"/>
                <w:szCs w:val="20"/>
              </w:rPr>
              <w:t>пътища</w:t>
            </w:r>
            <w:proofErr w:type="spellEnd"/>
            <w:r w:rsidRPr="00E51434">
              <w:rPr>
                <w:i/>
                <w:iCs/>
                <w:sz w:val="20"/>
                <w:szCs w:val="20"/>
              </w:rPr>
              <w:t xml:space="preserve">" – </w:t>
            </w:r>
            <w:proofErr w:type="spellStart"/>
            <w:r w:rsidRPr="00E51434">
              <w:rPr>
                <w:i/>
                <w:iCs/>
                <w:sz w:val="20"/>
                <w:szCs w:val="20"/>
              </w:rPr>
              <w:t>ще</w:t>
            </w:r>
            <w:proofErr w:type="spellEnd"/>
            <w:r w:rsidRPr="00E51434">
              <w:rPr>
                <w:i/>
                <w:iCs/>
                <w:sz w:val="20"/>
                <w:szCs w:val="20"/>
              </w:rPr>
              <w:t xml:space="preserve"> </w:t>
            </w:r>
            <w:proofErr w:type="spellStart"/>
            <w:r w:rsidRPr="00E51434">
              <w:rPr>
                <w:i/>
                <w:iCs/>
                <w:sz w:val="20"/>
                <w:szCs w:val="20"/>
              </w:rPr>
              <w:t>се</w:t>
            </w:r>
            <w:proofErr w:type="spellEnd"/>
            <w:r w:rsidRPr="00E51434">
              <w:rPr>
                <w:i/>
                <w:iCs/>
                <w:sz w:val="20"/>
                <w:szCs w:val="20"/>
              </w:rPr>
              <w:t xml:space="preserve"> </w:t>
            </w:r>
            <w:proofErr w:type="spellStart"/>
            <w:r w:rsidRPr="00E51434">
              <w:rPr>
                <w:i/>
                <w:iCs/>
                <w:sz w:val="20"/>
                <w:szCs w:val="20"/>
              </w:rPr>
              <w:t>изпълнява</w:t>
            </w:r>
            <w:proofErr w:type="spellEnd"/>
            <w:r w:rsidRPr="00E51434">
              <w:rPr>
                <w:i/>
                <w:iCs/>
                <w:sz w:val="20"/>
                <w:szCs w:val="20"/>
              </w:rPr>
              <w:t xml:space="preserve"> </w:t>
            </w:r>
            <w:proofErr w:type="spellStart"/>
            <w:r w:rsidRPr="00E51434">
              <w:rPr>
                <w:i/>
                <w:iCs/>
                <w:sz w:val="20"/>
                <w:szCs w:val="20"/>
              </w:rPr>
              <w:t>при</w:t>
            </w:r>
            <w:proofErr w:type="spellEnd"/>
            <w:r w:rsidRPr="00E51434">
              <w:rPr>
                <w:i/>
                <w:iCs/>
                <w:sz w:val="20"/>
                <w:szCs w:val="20"/>
              </w:rPr>
              <w:t xml:space="preserve"> </w:t>
            </w:r>
            <w:proofErr w:type="spellStart"/>
            <w:r w:rsidRPr="00E51434">
              <w:rPr>
                <w:i/>
                <w:iCs/>
                <w:sz w:val="20"/>
                <w:szCs w:val="20"/>
              </w:rPr>
              <w:t>спазване</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всички</w:t>
            </w:r>
            <w:proofErr w:type="spellEnd"/>
            <w:r w:rsidRPr="00E51434">
              <w:rPr>
                <w:i/>
                <w:iCs/>
                <w:sz w:val="20"/>
                <w:szCs w:val="20"/>
              </w:rPr>
              <w:t xml:space="preserve"> </w:t>
            </w:r>
            <w:proofErr w:type="spellStart"/>
            <w:r w:rsidRPr="00E51434">
              <w:rPr>
                <w:i/>
                <w:iCs/>
                <w:sz w:val="20"/>
                <w:szCs w:val="20"/>
              </w:rPr>
              <w:t>мерки</w:t>
            </w:r>
            <w:proofErr w:type="spellEnd"/>
            <w:r w:rsidRPr="00E51434">
              <w:rPr>
                <w:i/>
                <w:iCs/>
                <w:sz w:val="20"/>
                <w:szCs w:val="20"/>
              </w:rPr>
              <w:t xml:space="preserve">, </w:t>
            </w:r>
            <w:proofErr w:type="spellStart"/>
            <w:r w:rsidRPr="00E51434">
              <w:rPr>
                <w:i/>
                <w:iCs/>
                <w:sz w:val="20"/>
                <w:szCs w:val="20"/>
              </w:rPr>
              <w:t>предвидени</w:t>
            </w:r>
            <w:proofErr w:type="spellEnd"/>
            <w:r w:rsidRPr="00E51434">
              <w:rPr>
                <w:i/>
                <w:iCs/>
                <w:sz w:val="20"/>
                <w:szCs w:val="20"/>
              </w:rPr>
              <w:t xml:space="preserve"> в </w:t>
            </w:r>
            <w:proofErr w:type="spellStart"/>
            <w:r w:rsidRPr="00E51434">
              <w:rPr>
                <w:i/>
                <w:iCs/>
                <w:sz w:val="20"/>
                <w:szCs w:val="20"/>
              </w:rPr>
              <w:t>представения</w:t>
            </w:r>
            <w:proofErr w:type="spellEnd"/>
            <w:r w:rsidRPr="00E51434">
              <w:rPr>
                <w:i/>
                <w:iCs/>
                <w:sz w:val="20"/>
                <w:szCs w:val="20"/>
              </w:rPr>
              <w:t xml:space="preserve"> </w:t>
            </w:r>
            <w:proofErr w:type="spellStart"/>
            <w:r w:rsidRPr="00E51434">
              <w:rPr>
                <w:i/>
                <w:iCs/>
                <w:sz w:val="20"/>
                <w:szCs w:val="20"/>
              </w:rPr>
              <w:t>Екологичен</w:t>
            </w:r>
            <w:proofErr w:type="spellEnd"/>
            <w:r w:rsidRPr="00E51434">
              <w:rPr>
                <w:i/>
                <w:iCs/>
                <w:sz w:val="20"/>
                <w:szCs w:val="20"/>
              </w:rPr>
              <w:t xml:space="preserve"> </w:t>
            </w:r>
            <w:proofErr w:type="spellStart"/>
            <w:r w:rsidRPr="00E51434">
              <w:rPr>
                <w:i/>
                <w:iCs/>
                <w:sz w:val="20"/>
                <w:szCs w:val="20"/>
              </w:rPr>
              <w:t>доклад</w:t>
            </w:r>
            <w:proofErr w:type="spellEnd"/>
            <w:r w:rsidRPr="00E51434">
              <w:rPr>
                <w:i/>
                <w:iCs/>
                <w:sz w:val="20"/>
                <w:szCs w:val="20"/>
              </w:rPr>
              <w:t xml:space="preserve">, с </w:t>
            </w:r>
            <w:proofErr w:type="spellStart"/>
            <w:r w:rsidRPr="00E51434">
              <w:rPr>
                <w:i/>
                <w:iCs/>
                <w:sz w:val="20"/>
                <w:szCs w:val="20"/>
              </w:rPr>
              <w:t>цел</w:t>
            </w:r>
            <w:proofErr w:type="spellEnd"/>
            <w:r w:rsidRPr="00E51434">
              <w:rPr>
                <w:i/>
                <w:iCs/>
                <w:sz w:val="20"/>
                <w:szCs w:val="20"/>
              </w:rPr>
              <w:t xml:space="preserve"> </w:t>
            </w:r>
            <w:proofErr w:type="spellStart"/>
            <w:r w:rsidRPr="00E51434">
              <w:rPr>
                <w:i/>
                <w:iCs/>
                <w:sz w:val="20"/>
                <w:szCs w:val="20"/>
              </w:rPr>
              <w:t>предотвратяване</w:t>
            </w:r>
            <w:proofErr w:type="spellEnd"/>
            <w:r w:rsidRPr="00E51434">
              <w:rPr>
                <w:i/>
                <w:iCs/>
                <w:sz w:val="20"/>
                <w:szCs w:val="20"/>
              </w:rPr>
              <w:t xml:space="preserve">, </w:t>
            </w:r>
            <w:proofErr w:type="spellStart"/>
            <w:r w:rsidRPr="00E51434">
              <w:rPr>
                <w:i/>
                <w:iCs/>
                <w:sz w:val="20"/>
                <w:szCs w:val="20"/>
              </w:rPr>
              <w:t>намаляване</w:t>
            </w:r>
            <w:proofErr w:type="spellEnd"/>
            <w:r w:rsidRPr="00E51434">
              <w:rPr>
                <w:i/>
                <w:iCs/>
                <w:sz w:val="20"/>
                <w:szCs w:val="20"/>
              </w:rPr>
              <w:t xml:space="preserve"> и </w:t>
            </w:r>
            <w:proofErr w:type="spellStart"/>
            <w:r w:rsidRPr="00E51434">
              <w:rPr>
                <w:i/>
                <w:iCs/>
                <w:sz w:val="20"/>
                <w:szCs w:val="20"/>
              </w:rPr>
              <w:t>отстраняване</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неблагоприятните</w:t>
            </w:r>
            <w:proofErr w:type="spellEnd"/>
            <w:r w:rsidRPr="00E51434">
              <w:rPr>
                <w:i/>
                <w:iCs/>
                <w:sz w:val="20"/>
                <w:szCs w:val="20"/>
              </w:rPr>
              <w:t xml:space="preserve"> </w:t>
            </w:r>
            <w:proofErr w:type="spellStart"/>
            <w:r w:rsidRPr="00E51434">
              <w:rPr>
                <w:i/>
                <w:iCs/>
                <w:sz w:val="20"/>
                <w:szCs w:val="20"/>
              </w:rPr>
              <w:t>въздействия</w:t>
            </w:r>
            <w:proofErr w:type="spellEnd"/>
            <w:r w:rsidRPr="00E51434">
              <w:rPr>
                <w:i/>
                <w:iCs/>
                <w:sz w:val="20"/>
                <w:szCs w:val="20"/>
              </w:rPr>
              <w:t xml:space="preserve"> </w:t>
            </w:r>
            <w:proofErr w:type="spellStart"/>
            <w:r w:rsidRPr="00E51434">
              <w:rPr>
                <w:i/>
                <w:iCs/>
                <w:sz w:val="20"/>
                <w:szCs w:val="20"/>
              </w:rPr>
              <w:t>върху</w:t>
            </w:r>
            <w:proofErr w:type="spellEnd"/>
            <w:r w:rsidRPr="00E51434">
              <w:rPr>
                <w:i/>
                <w:iCs/>
                <w:sz w:val="20"/>
                <w:szCs w:val="20"/>
              </w:rPr>
              <w:t xml:space="preserve"> </w:t>
            </w:r>
            <w:proofErr w:type="spellStart"/>
            <w:r w:rsidRPr="00E51434">
              <w:rPr>
                <w:i/>
                <w:iCs/>
                <w:sz w:val="20"/>
                <w:szCs w:val="20"/>
              </w:rPr>
              <w:t>околната</w:t>
            </w:r>
            <w:proofErr w:type="spellEnd"/>
            <w:r w:rsidRPr="00E51434">
              <w:rPr>
                <w:i/>
                <w:iCs/>
                <w:sz w:val="20"/>
                <w:szCs w:val="20"/>
              </w:rPr>
              <w:t xml:space="preserve"> </w:t>
            </w:r>
            <w:proofErr w:type="spellStart"/>
            <w:r w:rsidRPr="00E51434">
              <w:rPr>
                <w:i/>
                <w:iCs/>
                <w:sz w:val="20"/>
                <w:szCs w:val="20"/>
              </w:rPr>
              <w:t>среда</w:t>
            </w:r>
            <w:proofErr w:type="spellEnd"/>
            <w:r w:rsidRPr="00E51434">
              <w:rPr>
                <w:i/>
                <w:iCs/>
                <w:sz w:val="20"/>
                <w:szCs w:val="20"/>
              </w:rPr>
              <w:t xml:space="preserve">, </w:t>
            </w:r>
            <w:proofErr w:type="spellStart"/>
            <w:r w:rsidRPr="00E51434">
              <w:rPr>
                <w:i/>
                <w:iCs/>
                <w:sz w:val="20"/>
                <w:szCs w:val="20"/>
              </w:rPr>
              <w:t>жизнената</w:t>
            </w:r>
            <w:proofErr w:type="spellEnd"/>
            <w:r w:rsidRPr="00E51434">
              <w:rPr>
                <w:i/>
                <w:iCs/>
                <w:sz w:val="20"/>
                <w:szCs w:val="20"/>
              </w:rPr>
              <w:t xml:space="preserve"> </w:t>
            </w:r>
            <w:proofErr w:type="spellStart"/>
            <w:r w:rsidRPr="00E51434">
              <w:rPr>
                <w:i/>
                <w:iCs/>
                <w:sz w:val="20"/>
                <w:szCs w:val="20"/>
              </w:rPr>
              <w:t>среда</w:t>
            </w:r>
            <w:proofErr w:type="spellEnd"/>
            <w:r w:rsidRPr="00E51434">
              <w:rPr>
                <w:i/>
                <w:iCs/>
                <w:sz w:val="20"/>
                <w:szCs w:val="20"/>
              </w:rPr>
              <w:t xml:space="preserve"> и </w:t>
            </w:r>
            <w:proofErr w:type="spellStart"/>
            <w:r w:rsidRPr="00E51434">
              <w:rPr>
                <w:i/>
                <w:iCs/>
                <w:sz w:val="20"/>
                <w:szCs w:val="20"/>
              </w:rPr>
              <w:t>здравето</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населението</w:t>
            </w:r>
            <w:proofErr w:type="spellEnd"/>
            <w:r w:rsidRPr="00E51434">
              <w:rPr>
                <w:i/>
                <w:iCs/>
                <w:sz w:val="20"/>
                <w:szCs w:val="20"/>
              </w:rPr>
              <w:t xml:space="preserve">, в </w:t>
            </w:r>
            <w:proofErr w:type="spellStart"/>
            <w:r w:rsidRPr="00E51434">
              <w:rPr>
                <w:i/>
                <w:iCs/>
                <w:sz w:val="20"/>
                <w:szCs w:val="20"/>
              </w:rPr>
              <w:t>резултат</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изпълнението</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проекта</w:t>
            </w:r>
            <w:proofErr w:type="spellEnd"/>
            <w:r w:rsidRPr="00E51434">
              <w:rPr>
                <w:i/>
                <w:iCs/>
                <w:sz w:val="20"/>
                <w:szCs w:val="20"/>
              </w:rPr>
              <w:t>;</w:t>
            </w:r>
          </w:p>
          <w:p w14:paraId="214F2D02" w14:textId="77777777" w:rsidR="00E51434" w:rsidRPr="00E51434" w:rsidRDefault="00E51434" w:rsidP="00E51434">
            <w:pPr>
              <w:jc w:val="both"/>
              <w:rPr>
                <w:i/>
                <w:iCs/>
                <w:sz w:val="20"/>
                <w:szCs w:val="20"/>
              </w:rPr>
            </w:pPr>
            <w:r w:rsidRPr="00E51434">
              <w:rPr>
                <w:i/>
                <w:iCs/>
                <w:sz w:val="20"/>
                <w:szCs w:val="20"/>
              </w:rPr>
              <w:t>2.</w:t>
            </w:r>
            <w:r w:rsidRPr="00E51434">
              <w:rPr>
                <w:i/>
                <w:iCs/>
                <w:sz w:val="20"/>
                <w:szCs w:val="20"/>
              </w:rPr>
              <w:tab/>
            </w:r>
            <w:proofErr w:type="spellStart"/>
            <w:r w:rsidRPr="00E51434">
              <w:rPr>
                <w:i/>
                <w:iCs/>
                <w:sz w:val="20"/>
                <w:szCs w:val="20"/>
              </w:rPr>
              <w:t>Като</w:t>
            </w:r>
            <w:proofErr w:type="spellEnd"/>
            <w:r w:rsidRPr="00E51434">
              <w:rPr>
                <w:i/>
                <w:iCs/>
                <w:sz w:val="20"/>
                <w:szCs w:val="20"/>
              </w:rPr>
              <w:t xml:space="preserve"> </w:t>
            </w:r>
            <w:proofErr w:type="spellStart"/>
            <w:r w:rsidRPr="00E51434">
              <w:rPr>
                <w:i/>
                <w:iCs/>
                <w:sz w:val="20"/>
                <w:szCs w:val="20"/>
              </w:rPr>
              <w:t>се</w:t>
            </w:r>
            <w:proofErr w:type="spellEnd"/>
            <w:r w:rsidRPr="00E51434">
              <w:rPr>
                <w:i/>
                <w:iCs/>
                <w:sz w:val="20"/>
                <w:szCs w:val="20"/>
              </w:rPr>
              <w:t xml:space="preserve"> </w:t>
            </w:r>
            <w:proofErr w:type="spellStart"/>
            <w:r w:rsidRPr="00E51434">
              <w:rPr>
                <w:i/>
                <w:iCs/>
                <w:sz w:val="20"/>
                <w:szCs w:val="20"/>
              </w:rPr>
              <w:t>има</w:t>
            </w:r>
            <w:proofErr w:type="spellEnd"/>
            <w:r w:rsidRPr="00E51434">
              <w:rPr>
                <w:i/>
                <w:iCs/>
                <w:sz w:val="20"/>
                <w:szCs w:val="20"/>
              </w:rPr>
              <w:t xml:space="preserve"> </w:t>
            </w:r>
            <w:proofErr w:type="spellStart"/>
            <w:r w:rsidRPr="00E51434">
              <w:rPr>
                <w:i/>
                <w:iCs/>
                <w:sz w:val="20"/>
                <w:szCs w:val="20"/>
              </w:rPr>
              <w:t>предвид</w:t>
            </w:r>
            <w:proofErr w:type="spellEnd"/>
            <w:r w:rsidRPr="00E51434">
              <w:rPr>
                <w:i/>
                <w:iCs/>
                <w:sz w:val="20"/>
                <w:szCs w:val="20"/>
              </w:rPr>
              <w:t xml:space="preserve">, </w:t>
            </w:r>
            <w:proofErr w:type="spellStart"/>
            <w:r w:rsidRPr="00E51434">
              <w:rPr>
                <w:i/>
                <w:iCs/>
                <w:sz w:val="20"/>
                <w:szCs w:val="20"/>
              </w:rPr>
              <w:t>че</w:t>
            </w:r>
            <w:proofErr w:type="spellEnd"/>
            <w:r w:rsidRPr="00E51434">
              <w:rPr>
                <w:i/>
                <w:iCs/>
                <w:sz w:val="20"/>
                <w:szCs w:val="20"/>
              </w:rPr>
              <w:t xml:space="preserve"> </w:t>
            </w:r>
            <w:proofErr w:type="spellStart"/>
            <w:r w:rsidRPr="00E51434">
              <w:rPr>
                <w:i/>
                <w:iCs/>
                <w:sz w:val="20"/>
                <w:szCs w:val="20"/>
              </w:rPr>
              <w:t>енергийният</w:t>
            </w:r>
            <w:proofErr w:type="spellEnd"/>
            <w:r w:rsidRPr="00E51434">
              <w:rPr>
                <w:i/>
                <w:iCs/>
                <w:sz w:val="20"/>
                <w:szCs w:val="20"/>
              </w:rPr>
              <w:t xml:space="preserve"> </w:t>
            </w:r>
            <w:proofErr w:type="spellStart"/>
            <w:r w:rsidRPr="00E51434">
              <w:rPr>
                <w:i/>
                <w:iCs/>
                <w:sz w:val="20"/>
                <w:szCs w:val="20"/>
              </w:rPr>
              <w:t>парк</w:t>
            </w:r>
            <w:proofErr w:type="spellEnd"/>
            <w:r w:rsidRPr="00E51434">
              <w:rPr>
                <w:i/>
                <w:iCs/>
                <w:sz w:val="20"/>
                <w:szCs w:val="20"/>
              </w:rPr>
              <w:t xml:space="preserve"> </w:t>
            </w:r>
            <w:proofErr w:type="spellStart"/>
            <w:r w:rsidRPr="00E51434">
              <w:rPr>
                <w:i/>
                <w:iCs/>
                <w:sz w:val="20"/>
                <w:szCs w:val="20"/>
              </w:rPr>
              <w:t>се</w:t>
            </w:r>
            <w:proofErr w:type="spellEnd"/>
            <w:r w:rsidRPr="00E51434">
              <w:rPr>
                <w:i/>
                <w:iCs/>
                <w:sz w:val="20"/>
                <w:szCs w:val="20"/>
              </w:rPr>
              <w:t xml:space="preserve"> </w:t>
            </w:r>
            <w:proofErr w:type="spellStart"/>
            <w:r w:rsidRPr="00E51434">
              <w:rPr>
                <w:i/>
                <w:iCs/>
                <w:sz w:val="20"/>
                <w:szCs w:val="20"/>
              </w:rPr>
              <w:t>намира</w:t>
            </w:r>
            <w:proofErr w:type="spellEnd"/>
            <w:r w:rsidRPr="00E51434">
              <w:rPr>
                <w:i/>
                <w:iCs/>
                <w:sz w:val="20"/>
                <w:szCs w:val="20"/>
              </w:rPr>
              <w:t xml:space="preserve"> в </w:t>
            </w:r>
            <w:proofErr w:type="spellStart"/>
            <w:r w:rsidRPr="00E51434">
              <w:rPr>
                <w:i/>
                <w:iCs/>
                <w:sz w:val="20"/>
                <w:szCs w:val="20"/>
              </w:rPr>
              <w:t>непосредствена</w:t>
            </w:r>
            <w:proofErr w:type="spellEnd"/>
            <w:r w:rsidRPr="00E51434">
              <w:rPr>
                <w:i/>
                <w:iCs/>
                <w:sz w:val="20"/>
                <w:szCs w:val="20"/>
              </w:rPr>
              <w:t xml:space="preserve"> </w:t>
            </w:r>
            <w:proofErr w:type="spellStart"/>
            <w:r w:rsidRPr="00E51434">
              <w:rPr>
                <w:i/>
                <w:iCs/>
                <w:sz w:val="20"/>
                <w:szCs w:val="20"/>
              </w:rPr>
              <w:t>близост</w:t>
            </w:r>
            <w:proofErr w:type="spellEnd"/>
            <w:r w:rsidRPr="00E51434">
              <w:rPr>
                <w:i/>
                <w:iCs/>
                <w:sz w:val="20"/>
                <w:szCs w:val="20"/>
              </w:rPr>
              <w:t xml:space="preserve"> </w:t>
            </w:r>
            <w:proofErr w:type="spellStart"/>
            <w:r w:rsidRPr="00E51434">
              <w:rPr>
                <w:i/>
                <w:iCs/>
                <w:sz w:val="20"/>
                <w:szCs w:val="20"/>
              </w:rPr>
              <w:t>до</w:t>
            </w:r>
            <w:proofErr w:type="spellEnd"/>
            <w:r w:rsidRPr="00E51434">
              <w:rPr>
                <w:i/>
                <w:iCs/>
                <w:sz w:val="20"/>
                <w:szCs w:val="20"/>
              </w:rPr>
              <w:t xml:space="preserve"> </w:t>
            </w:r>
            <w:proofErr w:type="spellStart"/>
            <w:r w:rsidRPr="00E51434">
              <w:rPr>
                <w:i/>
                <w:iCs/>
                <w:sz w:val="20"/>
                <w:szCs w:val="20"/>
              </w:rPr>
              <w:t>границата</w:t>
            </w:r>
            <w:proofErr w:type="spellEnd"/>
            <w:r w:rsidRPr="00E51434">
              <w:rPr>
                <w:i/>
                <w:iCs/>
                <w:sz w:val="20"/>
                <w:szCs w:val="20"/>
              </w:rPr>
              <w:t xml:space="preserve"> с </w:t>
            </w:r>
            <w:proofErr w:type="spellStart"/>
            <w:r w:rsidRPr="00E51434">
              <w:rPr>
                <w:i/>
                <w:iCs/>
                <w:sz w:val="20"/>
                <w:szCs w:val="20"/>
              </w:rPr>
              <w:t>Република</w:t>
            </w:r>
            <w:proofErr w:type="spellEnd"/>
            <w:r w:rsidRPr="00E51434">
              <w:rPr>
                <w:i/>
                <w:iCs/>
                <w:sz w:val="20"/>
                <w:szCs w:val="20"/>
              </w:rPr>
              <w:t xml:space="preserve"> България, </w:t>
            </w:r>
            <w:proofErr w:type="spellStart"/>
            <w:r w:rsidRPr="00E51434">
              <w:rPr>
                <w:i/>
                <w:iCs/>
                <w:sz w:val="20"/>
                <w:szCs w:val="20"/>
              </w:rPr>
              <w:t>по</w:t>
            </w:r>
            <w:proofErr w:type="spellEnd"/>
            <w:r w:rsidRPr="00E51434">
              <w:rPr>
                <w:i/>
                <w:iCs/>
                <w:sz w:val="20"/>
                <w:szCs w:val="20"/>
              </w:rPr>
              <w:t xml:space="preserve"> </w:t>
            </w:r>
            <w:proofErr w:type="spellStart"/>
            <w:r w:rsidRPr="00E51434">
              <w:rPr>
                <w:i/>
                <w:iCs/>
                <w:sz w:val="20"/>
                <w:szCs w:val="20"/>
              </w:rPr>
              <w:t>време</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фазата</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проектиране</w:t>
            </w:r>
            <w:proofErr w:type="spellEnd"/>
            <w:r w:rsidRPr="00E51434">
              <w:rPr>
                <w:i/>
                <w:iCs/>
                <w:sz w:val="20"/>
                <w:szCs w:val="20"/>
              </w:rPr>
              <w:t xml:space="preserve"> </w:t>
            </w:r>
            <w:proofErr w:type="spellStart"/>
            <w:r w:rsidRPr="00E51434">
              <w:rPr>
                <w:i/>
                <w:iCs/>
                <w:sz w:val="20"/>
                <w:szCs w:val="20"/>
              </w:rPr>
              <w:t>ще</w:t>
            </w:r>
            <w:proofErr w:type="spellEnd"/>
            <w:r w:rsidRPr="00E51434">
              <w:rPr>
                <w:i/>
                <w:iCs/>
                <w:sz w:val="20"/>
                <w:szCs w:val="20"/>
              </w:rPr>
              <w:t xml:space="preserve"> </w:t>
            </w:r>
            <w:proofErr w:type="spellStart"/>
            <w:r w:rsidRPr="00E51434">
              <w:rPr>
                <w:i/>
                <w:iCs/>
                <w:sz w:val="20"/>
                <w:szCs w:val="20"/>
              </w:rPr>
              <w:t>бъде</w:t>
            </w:r>
            <w:proofErr w:type="spellEnd"/>
            <w:r w:rsidRPr="00E51434">
              <w:rPr>
                <w:i/>
                <w:iCs/>
                <w:sz w:val="20"/>
                <w:szCs w:val="20"/>
              </w:rPr>
              <w:t xml:space="preserve"> </w:t>
            </w:r>
            <w:proofErr w:type="spellStart"/>
            <w:r w:rsidRPr="00E51434">
              <w:rPr>
                <w:i/>
                <w:iCs/>
                <w:sz w:val="20"/>
                <w:szCs w:val="20"/>
              </w:rPr>
              <w:t>извършена</w:t>
            </w:r>
            <w:proofErr w:type="spellEnd"/>
            <w:r w:rsidRPr="00E51434">
              <w:rPr>
                <w:i/>
                <w:iCs/>
                <w:sz w:val="20"/>
                <w:szCs w:val="20"/>
              </w:rPr>
              <w:t xml:space="preserve"> </w:t>
            </w:r>
            <w:proofErr w:type="spellStart"/>
            <w:r w:rsidRPr="00E51434">
              <w:rPr>
                <w:i/>
                <w:iCs/>
                <w:sz w:val="20"/>
                <w:szCs w:val="20"/>
              </w:rPr>
              <w:t>оценка</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въздействието</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физическите</w:t>
            </w:r>
            <w:proofErr w:type="spellEnd"/>
            <w:r w:rsidRPr="00E51434">
              <w:rPr>
                <w:i/>
                <w:iCs/>
                <w:sz w:val="20"/>
                <w:szCs w:val="20"/>
              </w:rPr>
              <w:t xml:space="preserve"> </w:t>
            </w:r>
            <w:proofErr w:type="spellStart"/>
            <w:r w:rsidRPr="00E51434">
              <w:rPr>
                <w:i/>
                <w:iCs/>
                <w:sz w:val="20"/>
                <w:szCs w:val="20"/>
              </w:rPr>
              <w:t>фактори</w:t>
            </w:r>
            <w:proofErr w:type="spellEnd"/>
            <w:r w:rsidRPr="00E51434">
              <w:rPr>
                <w:i/>
                <w:iCs/>
                <w:sz w:val="20"/>
                <w:szCs w:val="20"/>
              </w:rPr>
              <w:t xml:space="preserve"> в </w:t>
            </w:r>
            <w:proofErr w:type="spellStart"/>
            <w:r w:rsidRPr="00E51434">
              <w:rPr>
                <w:i/>
                <w:iCs/>
                <w:sz w:val="20"/>
                <w:szCs w:val="20"/>
              </w:rPr>
              <w:t>трансграничен</w:t>
            </w:r>
            <w:proofErr w:type="spellEnd"/>
            <w:r w:rsidRPr="00E51434">
              <w:rPr>
                <w:i/>
                <w:iCs/>
                <w:sz w:val="20"/>
                <w:szCs w:val="20"/>
              </w:rPr>
              <w:t xml:space="preserve"> </w:t>
            </w:r>
            <w:proofErr w:type="spellStart"/>
            <w:r w:rsidRPr="00E51434">
              <w:rPr>
                <w:i/>
                <w:iCs/>
                <w:sz w:val="20"/>
                <w:szCs w:val="20"/>
              </w:rPr>
              <w:t>контекст</w:t>
            </w:r>
            <w:proofErr w:type="spellEnd"/>
            <w:r w:rsidRPr="00E51434">
              <w:rPr>
                <w:i/>
                <w:iCs/>
                <w:sz w:val="20"/>
                <w:szCs w:val="20"/>
              </w:rPr>
              <w:t xml:space="preserve">, </w:t>
            </w:r>
            <w:proofErr w:type="spellStart"/>
            <w:r w:rsidRPr="00E51434">
              <w:rPr>
                <w:i/>
                <w:iCs/>
                <w:sz w:val="20"/>
                <w:szCs w:val="20"/>
              </w:rPr>
              <w:t>по-специално</w:t>
            </w:r>
            <w:proofErr w:type="spellEnd"/>
            <w:r w:rsidRPr="00E51434">
              <w:rPr>
                <w:i/>
                <w:iCs/>
                <w:sz w:val="20"/>
                <w:szCs w:val="20"/>
              </w:rPr>
              <w:t xml:space="preserve"> </w:t>
            </w:r>
            <w:proofErr w:type="spellStart"/>
            <w:r w:rsidRPr="00E51434">
              <w:rPr>
                <w:i/>
                <w:iCs/>
                <w:sz w:val="20"/>
                <w:szCs w:val="20"/>
              </w:rPr>
              <w:t>светлинните</w:t>
            </w:r>
            <w:proofErr w:type="spellEnd"/>
            <w:r w:rsidRPr="00E51434">
              <w:rPr>
                <w:i/>
                <w:iCs/>
                <w:sz w:val="20"/>
                <w:szCs w:val="20"/>
              </w:rPr>
              <w:t xml:space="preserve"> </w:t>
            </w:r>
            <w:proofErr w:type="spellStart"/>
            <w:r w:rsidRPr="00E51434">
              <w:rPr>
                <w:i/>
                <w:iCs/>
                <w:sz w:val="20"/>
                <w:szCs w:val="20"/>
              </w:rPr>
              <w:t>ефекти</w:t>
            </w:r>
            <w:proofErr w:type="spellEnd"/>
            <w:r w:rsidRPr="00E51434">
              <w:rPr>
                <w:i/>
                <w:iCs/>
                <w:sz w:val="20"/>
                <w:szCs w:val="20"/>
              </w:rPr>
              <w:t xml:space="preserve">. </w:t>
            </w:r>
            <w:proofErr w:type="spellStart"/>
            <w:r w:rsidRPr="00E51434">
              <w:rPr>
                <w:i/>
                <w:iCs/>
                <w:sz w:val="20"/>
                <w:szCs w:val="20"/>
              </w:rPr>
              <w:t>Оценката</w:t>
            </w:r>
            <w:proofErr w:type="spellEnd"/>
            <w:r w:rsidRPr="00E51434">
              <w:rPr>
                <w:i/>
                <w:iCs/>
                <w:sz w:val="20"/>
                <w:szCs w:val="20"/>
              </w:rPr>
              <w:t xml:space="preserve"> </w:t>
            </w:r>
            <w:proofErr w:type="spellStart"/>
            <w:r w:rsidRPr="00E51434">
              <w:rPr>
                <w:i/>
                <w:iCs/>
                <w:sz w:val="20"/>
                <w:szCs w:val="20"/>
              </w:rPr>
              <w:t>ще</w:t>
            </w:r>
            <w:proofErr w:type="spellEnd"/>
            <w:r w:rsidRPr="00E51434">
              <w:rPr>
                <w:i/>
                <w:iCs/>
                <w:sz w:val="20"/>
                <w:szCs w:val="20"/>
              </w:rPr>
              <w:t xml:space="preserve"> </w:t>
            </w:r>
            <w:proofErr w:type="spellStart"/>
            <w:r w:rsidRPr="00E51434">
              <w:rPr>
                <w:i/>
                <w:iCs/>
                <w:sz w:val="20"/>
                <w:szCs w:val="20"/>
              </w:rPr>
              <w:t>бъде</w:t>
            </w:r>
            <w:proofErr w:type="spellEnd"/>
            <w:r w:rsidRPr="00E51434">
              <w:rPr>
                <w:i/>
                <w:iCs/>
                <w:sz w:val="20"/>
                <w:szCs w:val="20"/>
              </w:rPr>
              <w:t xml:space="preserve"> </w:t>
            </w:r>
            <w:proofErr w:type="spellStart"/>
            <w:r w:rsidRPr="00E51434">
              <w:rPr>
                <w:i/>
                <w:iCs/>
                <w:sz w:val="20"/>
                <w:szCs w:val="20"/>
              </w:rPr>
              <w:t>изпратена</w:t>
            </w:r>
            <w:proofErr w:type="spellEnd"/>
            <w:r w:rsidRPr="00E51434">
              <w:rPr>
                <w:i/>
                <w:iCs/>
                <w:sz w:val="20"/>
                <w:szCs w:val="20"/>
              </w:rPr>
              <w:t xml:space="preserve"> в </w:t>
            </w:r>
            <w:proofErr w:type="spellStart"/>
            <w:r w:rsidRPr="00E51434">
              <w:rPr>
                <w:i/>
                <w:iCs/>
                <w:sz w:val="20"/>
                <w:szCs w:val="20"/>
              </w:rPr>
              <w:t>Република</w:t>
            </w:r>
            <w:proofErr w:type="spellEnd"/>
            <w:r w:rsidRPr="00E51434">
              <w:rPr>
                <w:i/>
                <w:iCs/>
                <w:sz w:val="20"/>
                <w:szCs w:val="20"/>
              </w:rPr>
              <w:t xml:space="preserve"> </w:t>
            </w:r>
            <w:proofErr w:type="spellStart"/>
            <w:r w:rsidRPr="00E51434">
              <w:rPr>
                <w:i/>
                <w:iCs/>
                <w:sz w:val="20"/>
                <w:szCs w:val="20"/>
              </w:rPr>
              <w:t>България</w:t>
            </w:r>
            <w:proofErr w:type="spellEnd"/>
            <w:r w:rsidRPr="00E51434">
              <w:rPr>
                <w:i/>
                <w:iCs/>
                <w:sz w:val="20"/>
                <w:szCs w:val="20"/>
              </w:rPr>
              <w:t>;</w:t>
            </w:r>
          </w:p>
          <w:p w14:paraId="757E6ABC" w14:textId="77777777" w:rsidR="00E51434" w:rsidRPr="00E51434" w:rsidRDefault="00E51434" w:rsidP="00E51434">
            <w:pPr>
              <w:jc w:val="both"/>
              <w:rPr>
                <w:i/>
                <w:iCs/>
                <w:sz w:val="20"/>
                <w:szCs w:val="20"/>
              </w:rPr>
            </w:pPr>
            <w:r w:rsidRPr="00E51434">
              <w:rPr>
                <w:i/>
                <w:iCs/>
                <w:sz w:val="20"/>
                <w:szCs w:val="20"/>
              </w:rPr>
              <w:t>3.</w:t>
            </w:r>
            <w:r w:rsidRPr="00E51434">
              <w:rPr>
                <w:i/>
                <w:iCs/>
                <w:sz w:val="20"/>
                <w:szCs w:val="20"/>
              </w:rPr>
              <w:tab/>
            </w:r>
            <w:proofErr w:type="spellStart"/>
            <w:r w:rsidRPr="00E51434">
              <w:rPr>
                <w:i/>
                <w:iCs/>
                <w:sz w:val="20"/>
                <w:szCs w:val="20"/>
              </w:rPr>
              <w:t>Боята</w:t>
            </w:r>
            <w:proofErr w:type="spellEnd"/>
            <w:r w:rsidRPr="00E51434">
              <w:rPr>
                <w:i/>
                <w:iCs/>
                <w:sz w:val="20"/>
                <w:szCs w:val="20"/>
              </w:rPr>
              <w:t xml:space="preserve">, </w:t>
            </w:r>
            <w:proofErr w:type="spellStart"/>
            <w:r w:rsidRPr="00E51434">
              <w:rPr>
                <w:i/>
                <w:iCs/>
                <w:sz w:val="20"/>
                <w:szCs w:val="20"/>
              </w:rPr>
              <w:t>използвана</w:t>
            </w:r>
            <w:proofErr w:type="spellEnd"/>
            <w:r w:rsidRPr="00E51434">
              <w:rPr>
                <w:i/>
                <w:iCs/>
                <w:sz w:val="20"/>
                <w:szCs w:val="20"/>
              </w:rPr>
              <w:t xml:space="preserve"> </w:t>
            </w:r>
            <w:proofErr w:type="spellStart"/>
            <w:r w:rsidRPr="00E51434">
              <w:rPr>
                <w:i/>
                <w:iCs/>
                <w:sz w:val="20"/>
                <w:szCs w:val="20"/>
              </w:rPr>
              <w:t>за</w:t>
            </w:r>
            <w:proofErr w:type="spellEnd"/>
            <w:r w:rsidRPr="00E51434">
              <w:rPr>
                <w:i/>
                <w:iCs/>
                <w:sz w:val="20"/>
                <w:szCs w:val="20"/>
              </w:rPr>
              <w:t xml:space="preserve"> </w:t>
            </w:r>
            <w:proofErr w:type="spellStart"/>
            <w:r w:rsidRPr="00E51434">
              <w:rPr>
                <w:i/>
                <w:iCs/>
                <w:sz w:val="20"/>
                <w:szCs w:val="20"/>
              </w:rPr>
              <w:t>вятърни</w:t>
            </w:r>
            <w:proofErr w:type="spellEnd"/>
            <w:r w:rsidRPr="00E51434">
              <w:rPr>
                <w:i/>
                <w:iCs/>
                <w:sz w:val="20"/>
                <w:szCs w:val="20"/>
              </w:rPr>
              <w:t xml:space="preserve"> </w:t>
            </w:r>
            <w:proofErr w:type="spellStart"/>
            <w:r w:rsidRPr="00E51434">
              <w:rPr>
                <w:i/>
                <w:iCs/>
                <w:sz w:val="20"/>
                <w:szCs w:val="20"/>
              </w:rPr>
              <w:t>турбини</w:t>
            </w:r>
            <w:proofErr w:type="spellEnd"/>
            <w:r w:rsidRPr="00E51434">
              <w:rPr>
                <w:i/>
                <w:iCs/>
                <w:sz w:val="20"/>
                <w:szCs w:val="20"/>
              </w:rPr>
              <w:t xml:space="preserve"> (</w:t>
            </w:r>
            <w:proofErr w:type="spellStart"/>
            <w:r w:rsidRPr="00E51434">
              <w:rPr>
                <w:i/>
                <w:iCs/>
                <w:sz w:val="20"/>
                <w:szCs w:val="20"/>
              </w:rPr>
              <w:t>кула</w:t>
            </w:r>
            <w:proofErr w:type="spellEnd"/>
            <w:r w:rsidRPr="00E51434">
              <w:rPr>
                <w:i/>
                <w:iCs/>
                <w:sz w:val="20"/>
                <w:szCs w:val="20"/>
              </w:rPr>
              <w:t xml:space="preserve"> и </w:t>
            </w:r>
            <w:proofErr w:type="spellStart"/>
            <w:r w:rsidRPr="00E51434">
              <w:rPr>
                <w:i/>
                <w:iCs/>
                <w:sz w:val="20"/>
                <w:szCs w:val="20"/>
              </w:rPr>
              <w:t>ротор</w:t>
            </w:r>
            <w:proofErr w:type="spellEnd"/>
            <w:r w:rsidRPr="00E51434">
              <w:rPr>
                <w:i/>
                <w:iCs/>
                <w:sz w:val="20"/>
                <w:szCs w:val="20"/>
              </w:rPr>
              <w:t xml:space="preserve">), </w:t>
            </w:r>
            <w:proofErr w:type="spellStart"/>
            <w:r w:rsidRPr="00E51434">
              <w:rPr>
                <w:i/>
                <w:iCs/>
                <w:sz w:val="20"/>
                <w:szCs w:val="20"/>
              </w:rPr>
              <w:t>трябва</w:t>
            </w:r>
            <w:proofErr w:type="spellEnd"/>
            <w:r w:rsidRPr="00E51434">
              <w:rPr>
                <w:i/>
                <w:iCs/>
                <w:sz w:val="20"/>
                <w:szCs w:val="20"/>
              </w:rPr>
              <w:t xml:space="preserve"> </w:t>
            </w:r>
            <w:proofErr w:type="spellStart"/>
            <w:r w:rsidRPr="00E51434">
              <w:rPr>
                <w:i/>
                <w:iCs/>
                <w:sz w:val="20"/>
                <w:szCs w:val="20"/>
              </w:rPr>
              <w:t>да</w:t>
            </w:r>
            <w:proofErr w:type="spellEnd"/>
            <w:r w:rsidRPr="00E51434">
              <w:rPr>
                <w:i/>
                <w:iCs/>
                <w:sz w:val="20"/>
                <w:szCs w:val="20"/>
              </w:rPr>
              <w:t xml:space="preserve"> </w:t>
            </w:r>
            <w:proofErr w:type="spellStart"/>
            <w:r w:rsidRPr="00E51434">
              <w:rPr>
                <w:i/>
                <w:iCs/>
                <w:sz w:val="20"/>
                <w:szCs w:val="20"/>
              </w:rPr>
              <w:t>бъде</w:t>
            </w:r>
            <w:proofErr w:type="spellEnd"/>
            <w:r w:rsidRPr="00E51434">
              <w:rPr>
                <w:i/>
                <w:iCs/>
                <w:sz w:val="20"/>
                <w:szCs w:val="20"/>
              </w:rPr>
              <w:t xml:space="preserve"> </w:t>
            </w:r>
            <w:proofErr w:type="spellStart"/>
            <w:r w:rsidRPr="00E51434">
              <w:rPr>
                <w:i/>
                <w:iCs/>
                <w:sz w:val="20"/>
                <w:szCs w:val="20"/>
              </w:rPr>
              <w:t>от</w:t>
            </w:r>
            <w:proofErr w:type="spellEnd"/>
            <w:r w:rsidRPr="00E51434">
              <w:rPr>
                <w:i/>
                <w:iCs/>
                <w:sz w:val="20"/>
                <w:szCs w:val="20"/>
              </w:rPr>
              <w:t xml:space="preserve"> "</w:t>
            </w:r>
            <w:proofErr w:type="spellStart"/>
            <w:r w:rsidRPr="00E51434">
              <w:rPr>
                <w:i/>
                <w:iCs/>
                <w:sz w:val="20"/>
                <w:szCs w:val="20"/>
              </w:rPr>
              <w:t>абсорбиращ</w:t>
            </w:r>
            <w:proofErr w:type="spellEnd"/>
            <w:r w:rsidRPr="00E51434">
              <w:rPr>
                <w:i/>
                <w:iCs/>
                <w:sz w:val="20"/>
                <w:szCs w:val="20"/>
              </w:rPr>
              <w:t xml:space="preserve">" </w:t>
            </w:r>
            <w:proofErr w:type="spellStart"/>
            <w:r w:rsidRPr="00E51434">
              <w:rPr>
                <w:i/>
                <w:iCs/>
                <w:sz w:val="20"/>
                <w:szCs w:val="20"/>
              </w:rPr>
              <w:t>тип</w:t>
            </w:r>
            <w:proofErr w:type="spellEnd"/>
            <w:r w:rsidRPr="00E51434">
              <w:rPr>
                <w:i/>
                <w:iCs/>
                <w:sz w:val="20"/>
                <w:szCs w:val="20"/>
              </w:rPr>
              <w:t xml:space="preserve">, </w:t>
            </w:r>
            <w:proofErr w:type="spellStart"/>
            <w:r w:rsidRPr="00E51434">
              <w:rPr>
                <w:i/>
                <w:iCs/>
                <w:sz w:val="20"/>
                <w:szCs w:val="20"/>
              </w:rPr>
              <w:t>за</w:t>
            </w:r>
            <w:proofErr w:type="spellEnd"/>
            <w:r w:rsidRPr="00E51434">
              <w:rPr>
                <w:i/>
                <w:iCs/>
                <w:sz w:val="20"/>
                <w:szCs w:val="20"/>
              </w:rPr>
              <w:t xml:space="preserve"> </w:t>
            </w:r>
            <w:proofErr w:type="spellStart"/>
            <w:r w:rsidRPr="00E51434">
              <w:rPr>
                <w:i/>
                <w:iCs/>
                <w:sz w:val="20"/>
                <w:szCs w:val="20"/>
              </w:rPr>
              <w:t>да</w:t>
            </w:r>
            <w:proofErr w:type="spellEnd"/>
            <w:r w:rsidRPr="00E51434">
              <w:rPr>
                <w:i/>
                <w:iCs/>
                <w:sz w:val="20"/>
                <w:szCs w:val="20"/>
              </w:rPr>
              <w:t xml:space="preserve"> </w:t>
            </w:r>
            <w:proofErr w:type="spellStart"/>
            <w:r w:rsidRPr="00E51434">
              <w:rPr>
                <w:i/>
                <w:iCs/>
                <w:sz w:val="20"/>
                <w:szCs w:val="20"/>
              </w:rPr>
              <w:t>не</w:t>
            </w:r>
            <w:proofErr w:type="spellEnd"/>
            <w:r w:rsidRPr="00E51434">
              <w:rPr>
                <w:i/>
                <w:iCs/>
                <w:sz w:val="20"/>
                <w:szCs w:val="20"/>
              </w:rPr>
              <w:t xml:space="preserve"> </w:t>
            </w:r>
            <w:proofErr w:type="spellStart"/>
            <w:r w:rsidRPr="00E51434">
              <w:rPr>
                <w:i/>
                <w:iCs/>
                <w:sz w:val="20"/>
                <w:szCs w:val="20"/>
              </w:rPr>
              <w:t>създава</w:t>
            </w:r>
            <w:proofErr w:type="spellEnd"/>
            <w:r w:rsidRPr="00E51434">
              <w:rPr>
                <w:i/>
                <w:iCs/>
                <w:sz w:val="20"/>
                <w:szCs w:val="20"/>
              </w:rPr>
              <w:t xml:space="preserve"> </w:t>
            </w:r>
            <w:proofErr w:type="spellStart"/>
            <w:r w:rsidRPr="00E51434">
              <w:rPr>
                <w:i/>
                <w:iCs/>
                <w:sz w:val="20"/>
                <w:szCs w:val="20"/>
              </w:rPr>
              <w:t>условия</w:t>
            </w:r>
            <w:proofErr w:type="spellEnd"/>
            <w:r w:rsidRPr="00E51434">
              <w:rPr>
                <w:i/>
                <w:iCs/>
                <w:sz w:val="20"/>
                <w:szCs w:val="20"/>
              </w:rPr>
              <w:t xml:space="preserve"> </w:t>
            </w:r>
            <w:proofErr w:type="spellStart"/>
            <w:r w:rsidRPr="00E51434">
              <w:rPr>
                <w:i/>
                <w:iCs/>
                <w:sz w:val="20"/>
                <w:szCs w:val="20"/>
              </w:rPr>
              <w:t>за</w:t>
            </w:r>
            <w:proofErr w:type="spellEnd"/>
            <w:r w:rsidRPr="00E51434">
              <w:rPr>
                <w:i/>
                <w:iCs/>
                <w:sz w:val="20"/>
                <w:szCs w:val="20"/>
              </w:rPr>
              <w:t xml:space="preserve"> </w:t>
            </w:r>
            <w:proofErr w:type="spellStart"/>
            <w:r w:rsidRPr="00E51434">
              <w:rPr>
                <w:i/>
                <w:iCs/>
                <w:sz w:val="20"/>
                <w:szCs w:val="20"/>
              </w:rPr>
              <w:t>отражение</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падащата</w:t>
            </w:r>
            <w:proofErr w:type="spellEnd"/>
            <w:r w:rsidRPr="00E51434">
              <w:rPr>
                <w:i/>
                <w:iCs/>
                <w:sz w:val="20"/>
                <w:szCs w:val="20"/>
              </w:rPr>
              <w:t xml:space="preserve"> </w:t>
            </w:r>
            <w:proofErr w:type="spellStart"/>
            <w:r w:rsidRPr="00E51434">
              <w:rPr>
                <w:i/>
                <w:iCs/>
                <w:sz w:val="20"/>
                <w:szCs w:val="20"/>
              </w:rPr>
              <w:t>светлина</w:t>
            </w:r>
            <w:proofErr w:type="spellEnd"/>
            <w:r w:rsidRPr="00E51434">
              <w:rPr>
                <w:i/>
                <w:iCs/>
                <w:sz w:val="20"/>
                <w:szCs w:val="20"/>
              </w:rPr>
              <w:t>;</w:t>
            </w:r>
          </w:p>
          <w:p w14:paraId="5F0A057E" w14:textId="11E3EA80" w:rsidR="00E51434" w:rsidRPr="00E51434" w:rsidRDefault="00E51434" w:rsidP="00E51434">
            <w:pPr>
              <w:jc w:val="both"/>
              <w:rPr>
                <w:i/>
                <w:iCs/>
                <w:sz w:val="20"/>
                <w:szCs w:val="20"/>
              </w:rPr>
            </w:pPr>
            <w:r w:rsidRPr="00E51434">
              <w:rPr>
                <w:i/>
                <w:iCs/>
                <w:sz w:val="20"/>
                <w:szCs w:val="20"/>
              </w:rPr>
              <w:t>4.</w:t>
            </w:r>
            <w:r w:rsidRPr="00E51434">
              <w:rPr>
                <w:i/>
                <w:iCs/>
                <w:sz w:val="20"/>
                <w:szCs w:val="20"/>
              </w:rPr>
              <w:tab/>
            </w:r>
            <w:proofErr w:type="spellStart"/>
            <w:r w:rsidRPr="00E51434">
              <w:rPr>
                <w:i/>
                <w:iCs/>
                <w:sz w:val="20"/>
                <w:szCs w:val="20"/>
              </w:rPr>
              <w:t>След</w:t>
            </w:r>
            <w:proofErr w:type="spellEnd"/>
            <w:r w:rsidRPr="00E51434">
              <w:rPr>
                <w:i/>
                <w:iCs/>
                <w:sz w:val="20"/>
                <w:szCs w:val="20"/>
              </w:rPr>
              <w:t xml:space="preserve"> </w:t>
            </w:r>
            <w:proofErr w:type="spellStart"/>
            <w:r w:rsidRPr="00E51434">
              <w:rPr>
                <w:i/>
                <w:iCs/>
                <w:sz w:val="20"/>
                <w:szCs w:val="20"/>
              </w:rPr>
              <w:t>изпълнението</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инвестиционното</w:t>
            </w:r>
            <w:proofErr w:type="spellEnd"/>
            <w:r w:rsidRPr="00E51434">
              <w:rPr>
                <w:i/>
                <w:iCs/>
                <w:sz w:val="20"/>
                <w:szCs w:val="20"/>
              </w:rPr>
              <w:t xml:space="preserve"> </w:t>
            </w:r>
            <w:proofErr w:type="spellStart"/>
            <w:r w:rsidRPr="00E51434">
              <w:rPr>
                <w:i/>
                <w:iCs/>
                <w:sz w:val="20"/>
                <w:szCs w:val="20"/>
              </w:rPr>
              <w:t>предложение</w:t>
            </w:r>
            <w:proofErr w:type="spellEnd"/>
            <w:r w:rsidRPr="00E51434">
              <w:rPr>
                <w:i/>
                <w:iCs/>
                <w:sz w:val="20"/>
                <w:szCs w:val="20"/>
              </w:rPr>
              <w:t xml:space="preserve"> </w:t>
            </w:r>
            <w:proofErr w:type="spellStart"/>
            <w:r w:rsidRPr="00E51434">
              <w:rPr>
                <w:i/>
                <w:iCs/>
                <w:sz w:val="20"/>
                <w:szCs w:val="20"/>
              </w:rPr>
              <w:t>ще</w:t>
            </w:r>
            <w:proofErr w:type="spellEnd"/>
            <w:r w:rsidRPr="00E51434">
              <w:rPr>
                <w:i/>
                <w:iCs/>
                <w:sz w:val="20"/>
                <w:szCs w:val="20"/>
              </w:rPr>
              <w:t xml:space="preserve"> </w:t>
            </w:r>
            <w:proofErr w:type="spellStart"/>
            <w:r w:rsidRPr="00E51434">
              <w:rPr>
                <w:i/>
                <w:iCs/>
                <w:sz w:val="20"/>
                <w:szCs w:val="20"/>
              </w:rPr>
              <w:t>бъде</w:t>
            </w:r>
            <w:proofErr w:type="spellEnd"/>
            <w:r w:rsidRPr="00E51434">
              <w:rPr>
                <w:i/>
                <w:iCs/>
                <w:sz w:val="20"/>
                <w:szCs w:val="20"/>
              </w:rPr>
              <w:t xml:space="preserve"> </w:t>
            </w:r>
            <w:proofErr w:type="spellStart"/>
            <w:r w:rsidRPr="00E51434">
              <w:rPr>
                <w:i/>
                <w:iCs/>
                <w:sz w:val="20"/>
                <w:szCs w:val="20"/>
              </w:rPr>
              <w:t>осигурен</w:t>
            </w:r>
            <w:proofErr w:type="spellEnd"/>
            <w:r w:rsidRPr="00E51434">
              <w:rPr>
                <w:i/>
                <w:iCs/>
                <w:sz w:val="20"/>
                <w:szCs w:val="20"/>
              </w:rPr>
              <w:t xml:space="preserve"> </w:t>
            </w:r>
            <w:proofErr w:type="spellStart"/>
            <w:r w:rsidRPr="00E51434">
              <w:rPr>
                <w:i/>
                <w:iCs/>
                <w:sz w:val="20"/>
                <w:szCs w:val="20"/>
              </w:rPr>
              <w:t>контролиран</w:t>
            </w:r>
            <w:proofErr w:type="spellEnd"/>
            <w:r w:rsidRPr="00E51434">
              <w:rPr>
                <w:i/>
                <w:iCs/>
                <w:sz w:val="20"/>
                <w:szCs w:val="20"/>
              </w:rPr>
              <w:t xml:space="preserve"> </w:t>
            </w:r>
            <w:proofErr w:type="spellStart"/>
            <w:r w:rsidRPr="00E51434">
              <w:rPr>
                <w:i/>
                <w:iCs/>
                <w:sz w:val="20"/>
                <w:szCs w:val="20"/>
              </w:rPr>
              <w:t>мониторинг</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нивата</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шум</w:t>
            </w:r>
            <w:proofErr w:type="spellEnd"/>
            <w:r w:rsidRPr="00E51434">
              <w:rPr>
                <w:i/>
                <w:iCs/>
                <w:sz w:val="20"/>
                <w:szCs w:val="20"/>
              </w:rPr>
              <w:t xml:space="preserve">, </w:t>
            </w:r>
            <w:proofErr w:type="spellStart"/>
            <w:r w:rsidRPr="00E51434">
              <w:rPr>
                <w:i/>
                <w:iCs/>
                <w:sz w:val="20"/>
                <w:szCs w:val="20"/>
              </w:rPr>
              <w:t>нейонизиращо</w:t>
            </w:r>
            <w:proofErr w:type="spellEnd"/>
            <w:r w:rsidRPr="00E51434">
              <w:rPr>
                <w:i/>
                <w:iCs/>
                <w:sz w:val="20"/>
                <w:szCs w:val="20"/>
              </w:rPr>
              <w:t xml:space="preserve"> </w:t>
            </w:r>
            <w:proofErr w:type="spellStart"/>
            <w:r w:rsidRPr="00E51434">
              <w:rPr>
                <w:i/>
                <w:iCs/>
                <w:sz w:val="20"/>
                <w:szCs w:val="20"/>
              </w:rPr>
              <w:t>лъчение</w:t>
            </w:r>
            <w:proofErr w:type="spellEnd"/>
            <w:r w:rsidRPr="00E51434">
              <w:rPr>
                <w:i/>
                <w:iCs/>
                <w:sz w:val="20"/>
                <w:szCs w:val="20"/>
              </w:rPr>
              <w:t xml:space="preserve"> и </w:t>
            </w:r>
            <w:proofErr w:type="spellStart"/>
            <w:r w:rsidRPr="00E51434">
              <w:rPr>
                <w:i/>
                <w:iCs/>
                <w:sz w:val="20"/>
                <w:szCs w:val="20"/>
              </w:rPr>
              <w:t>светлинни</w:t>
            </w:r>
            <w:proofErr w:type="spellEnd"/>
            <w:r w:rsidRPr="00E51434">
              <w:rPr>
                <w:i/>
                <w:iCs/>
                <w:sz w:val="20"/>
                <w:szCs w:val="20"/>
              </w:rPr>
              <w:t xml:space="preserve"> </w:t>
            </w:r>
            <w:proofErr w:type="spellStart"/>
            <w:r w:rsidRPr="00E51434">
              <w:rPr>
                <w:i/>
                <w:iCs/>
                <w:sz w:val="20"/>
                <w:szCs w:val="20"/>
              </w:rPr>
              <w:t>ефекти</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границата</w:t>
            </w:r>
            <w:proofErr w:type="spellEnd"/>
            <w:r w:rsidRPr="00E51434">
              <w:rPr>
                <w:i/>
                <w:iCs/>
                <w:sz w:val="20"/>
                <w:szCs w:val="20"/>
              </w:rPr>
              <w:t xml:space="preserve"> </w:t>
            </w:r>
            <w:proofErr w:type="spellStart"/>
            <w:r w:rsidRPr="00E51434">
              <w:rPr>
                <w:i/>
                <w:iCs/>
                <w:sz w:val="20"/>
                <w:szCs w:val="20"/>
              </w:rPr>
              <w:t>със</w:t>
            </w:r>
            <w:proofErr w:type="spellEnd"/>
            <w:r w:rsidRPr="00E51434">
              <w:rPr>
                <w:i/>
                <w:iCs/>
                <w:sz w:val="20"/>
                <w:szCs w:val="20"/>
              </w:rPr>
              <w:t xml:space="preserve"> </w:t>
            </w:r>
            <w:proofErr w:type="spellStart"/>
            <w:r w:rsidRPr="00E51434">
              <w:rPr>
                <w:i/>
                <w:iCs/>
                <w:sz w:val="20"/>
                <w:szCs w:val="20"/>
              </w:rPr>
              <w:t>засегнатите</w:t>
            </w:r>
            <w:proofErr w:type="spellEnd"/>
            <w:r w:rsidRPr="00E51434">
              <w:rPr>
                <w:i/>
                <w:iCs/>
                <w:sz w:val="20"/>
                <w:szCs w:val="20"/>
              </w:rPr>
              <w:t xml:space="preserve"> </w:t>
            </w:r>
            <w:proofErr w:type="spellStart"/>
            <w:r w:rsidRPr="00E51434">
              <w:rPr>
                <w:i/>
                <w:iCs/>
                <w:sz w:val="20"/>
                <w:szCs w:val="20"/>
              </w:rPr>
              <w:t>български</w:t>
            </w:r>
            <w:proofErr w:type="spellEnd"/>
            <w:r w:rsidRPr="00E51434">
              <w:rPr>
                <w:i/>
                <w:iCs/>
                <w:sz w:val="20"/>
                <w:szCs w:val="20"/>
              </w:rPr>
              <w:t xml:space="preserve"> </w:t>
            </w:r>
            <w:proofErr w:type="spellStart"/>
            <w:r w:rsidRPr="00E51434">
              <w:rPr>
                <w:i/>
                <w:iCs/>
                <w:sz w:val="20"/>
                <w:szCs w:val="20"/>
              </w:rPr>
              <w:t>населени</w:t>
            </w:r>
            <w:proofErr w:type="spellEnd"/>
            <w:r w:rsidRPr="00E51434">
              <w:rPr>
                <w:i/>
                <w:iCs/>
                <w:sz w:val="20"/>
                <w:szCs w:val="20"/>
              </w:rPr>
              <w:t xml:space="preserve"> </w:t>
            </w:r>
            <w:proofErr w:type="spellStart"/>
            <w:r w:rsidRPr="00E51434">
              <w:rPr>
                <w:i/>
                <w:iCs/>
                <w:sz w:val="20"/>
                <w:szCs w:val="20"/>
              </w:rPr>
              <w:t>места</w:t>
            </w:r>
            <w:proofErr w:type="spellEnd"/>
            <w:r w:rsidRPr="00E51434">
              <w:rPr>
                <w:i/>
                <w:iCs/>
                <w:sz w:val="20"/>
                <w:szCs w:val="20"/>
              </w:rPr>
              <w:t xml:space="preserve">. </w:t>
            </w:r>
            <w:proofErr w:type="spellStart"/>
            <w:r w:rsidRPr="00E51434">
              <w:rPr>
                <w:i/>
                <w:iCs/>
                <w:sz w:val="20"/>
                <w:szCs w:val="20"/>
              </w:rPr>
              <w:t>Резултатите</w:t>
            </w:r>
            <w:proofErr w:type="spellEnd"/>
            <w:r w:rsidRPr="00E51434">
              <w:rPr>
                <w:i/>
                <w:iCs/>
                <w:sz w:val="20"/>
                <w:szCs w:val="20"/>
              </w:rPr>
              <w:t xml:space="preserve"> </w:t>
            </w:r>
            <w:proofErr w:type="spellStart"/>
            <w:r w:rsidRPr="00E51434">
              <w:rPr>
                <w:i/>
                <w:iCs/>
                <w:sz w:val="20"/>
                <w:szCs w:val="20"/>
              </w:rPr>
              <w:t>от</w:t>
            </w:r>
            <w:proofErr w:type="spellEnd"/>
            <w:r w:rsidRPr="00E51434">
              <w:rPr>
                <w:i/>
                <w:iCs/>
                <w:sz w:val="20"/>
                <w:szCs w:val="20"/>
              </w:rPr>
              <w:t xml:space="preserve"> </w:t>
            </w:r>
            <w:proofErr w:type="spellStart"/>
            <w:r w:rsidRPr="00E51434">
              <w:rPr>
                <w:i/>
                <w:iCs/>
                <w:sz w:val="20"/>
                <w:szCs w:val="20"/>
              </w:rPr>
              <w:t>мониторинга</w:t>
            </w:r>
            <w:proofErr w:type="spellEnd"/>
            <w:r w:rsidRPr="00E51434">
              <w:rPr>
                <w:i/>
                <w:iCs/>
                <w:sz w:val="20"/>
                <w:szCs w:val="20"/>
              </w:rPr>
              <w:t xml:space="preserve"> </w:t>
            </w:r>
            <w:proofErr w:type="spellStart"/>
            <w:r w:rsidRPr="00E51434">
              <w:rPr>
                <w:i/>
                <w:iCs/>
                <w:sz w:val="20"/>
                <w:szCs w:val="20"/>
              </w:rPr>
              <w:t>ще</w:t>
            </w:r>
            <w:proofErr w:type="spellEnd"/>
            <w:r w:rsidRPr="00E51434">
              <w:rPr>
                <w:i/>
                <w:iCs/>
                <w:sz w:val="20"/>
                <w:szCs w:val="20"/>
              </w:rPr>
              <w:t xml:space="preserve"> </w:t>
            </w:r>
            <w:proofErr w:type="spellStart"/>
            <w:r w:rsidRPr="00E51434">
              <w:rPr>
                <w:i/>
                <w:iCs/>
                <w:sz w:val="20"/>
                <w:szCs w:val="20"/>
              </w:rPr>
              <w:t>бъдат</w:t>
            </w:r>
            <w:proofErr w:type="spellEnd"/>
            <w:r w:rsidRPr="00E51434">
              <w:rPr>
                <w:i/>
                <w:iCs/>
                <w:sz w:val="20"/>
                <w:szCs w:val="20"/>
              </w:rPr>
              <w:t xml:space="preserve"> </w:t>
            </w:r>
            <w:proofErr w:type="spellStart"/>
            <w:r w:rsidRPr="00E51434">
              <w:rPr>
                <w:i/>
                <w:iCs/>
                <w:sz w:val="20"/>
                <w:szCs w:val="20"/>
              </w:rPr>
              <w:t>предадени</w:t>
            </w:r>
            <w:proofErr w:type="spellEnd"/>
            <w:r w:rsidRPr="00E51434">
              <w:rPr>
                <w:i/>
                <w:iCs/>
                <w:sz w:val="20"/>
                <w:szCs w:val="20"/>
              </w:rPr>
              <w:t xml:space="preserve"> </w:t>
            </w:r>
            <w:proofErr w:type="spellStart"/>
            <w:r w:rsidRPr="00E51434">
              <w:rPr>
                <w:i/>
                <w:iCs/>
                <w:sz w:val="20"/>
                <w:szCs w:val="20"/>
              </w:rPr>
              <w:t>на</w:t>
            </w:r>
            <w:proofErr w:type="spellEnd"/>
            <w:r w:rsidRPr="00E51434">
              <w:rPr>
                <w:i/>
                <w:iCs/>
                <w:sz w:val="20"/>
                <w:szCs w:val="20"/>
              </w:rPr>
              <w:t xml:space="preserve"> </w:t>
            </w:r>
            <w:proofErr w:type="spellStart"/>
            <w:r w:rsidRPr="00E51434">
              <w:rPr>
                <w:i/>
                <w:iCs/>
                <w:sz w:val="20"/>
                <w:szCs w:val="20"/>
              </w:rPr>
              <w:t>Република</w:t>
            </w:r>
            <w:proofErr w:type="spellEnd"/>
            <w:r w:rsidRPr="00E51434">
              <w:rPr>
                <w:i/>
                <w:iCs/>
                <w:sz w:val="20"/>
                <w:szCs w:val="20"/>
              </w:rPr>
              <w:t xml:space="preserve"> България."</w:t>
            </w:r>
          </w:p>
          <w:p w14:paraId="38AB728A" w14:textId="1DE01844" w:rsidR="00E51434" w:rsidRPr="00E51434" w:rsidRDefault="00E51434" w:rsidP="00E51434">
            <w:pPr>
              <w:jc w:val="both"/>
              <w:rPr>
                <w:sz w:val="20"/>
                <w:szCs w:val="20"/>
              </w:rPr>
            </w:pPr>
          </w:p>
        </w:tc>
      </w:tr>
      <w:tr w:rsidR="00AA1AD9" w:rsidRPr="0078587E" w14:paraId="1944A4FF" w14:textId="77777777" w:rsidTr="00692F2D">
        <w:tc>
          <w:tcPr>
            <w:tcW w:w="4508" w:type="dxa"/>
          </w:tcPr>
          <w:p w14:paraId="20C2B538" w14:textId="4D409B8C" w:rsidR="00AA1AD9" w:rsidRPr="0085560E" w:rsidRDefault="00AA1AD9" w:rsidP="0085560E">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proofErr w:type="spellStart"/>
            <w:r>
              <w:rPr>
                <w:sz w:val="20"/>
                <w:szCs w:val="20"/>
              </w:rPr>
              <w:t>Очаквано</w:t>
            </w:r>
            <w:proofErr w:type="spellEnd"/>
            <w:r>
              <w:rPr>
                <w:sz w:val="20"/>
                <w:szCs w:val="20"/>
              </w:rPr>
              <w:t xml:space="preserve"> </w:t>
            </w:r>
            <w:proofErr w:type="spellStart"/>
            <w:r>
              <w:rPr>
                <w:sz w:val="20"/>
                <w:szCs w:val="20"/>
              </w:rPr>
              <w:t>въздействие</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предложената</w:t>
            </w:r>
            <w:proofErr w:type="spellEnd"/>
            <w:r>
              <w:rPr>
                <w:sz w:val="20"/>
                <w:szCs w:val="20"/>
              </w:rPr>
              <w:t xml:space="preserve"> </w:t>
            </w:r>
            <w:proofErr w:type="spellStart"/>
            <w:r>
              <w:rPr>
                <w:sz w:val="20"/>
                <w:szCs w:val="20"/>
              </w:rPr>
              <w:t>дейност</w:t>
            </w:r>
            <w:proofErr w:type="spellEnd"/>
            <w:r>
              <w:rPr>
                <w:sz w:val="20"/>
                <w:szCs w:val="20"/>
              </w:rPr>
              <w:t xml:space="preserve"> </w:t>
            </w:r>
            <w:proofErr w:type="spellStart"/>
            <w:r>
              <w:rPr>
                <w:sz w:val="20"/>
                <w:szCs w:val="20"/>
              </w:rPr>
              <w:t>върху</w:t>
            </w:r>
            <w:proofErr w:type="spellEnd"/>
            <w:r>
              <w:rPr>
                <w:sz w:val="20"/>
                <w:szCs w:val="20"/>
              </w:rPr>
              <w:t xml:space="preserve"> </w:t>
            </w:r>
            <w:proofErr w:type="spellStart"/>
            <w:r>
              <w:rPr>
                <w:sz w:val="20"/>
                <w:szCs w:val="20"/>
              </w:rPr>
              <w:t>околната</w:t>
            </w:r>
            <w:proofErr w:type="spellEnd"/>
            <w:r>
              <w:rPr>
                <w:sz w:val="20"/>
                <w:szCs w:val="20"/>
              </w:rPr>
              <w:t xml:space="preserve"> </w:t>
            </w:r>
            <w:proofErr w:type="spellStart"/>
            <w:r>
              <w:rPr>
                <w:sz w:val="20"/>
                <w:szCs w:val="20"/>
              </w:rPr>
              <w:t>среда</w:t>
            </w:r>
            <w:proofErr w:type="spellEnd"/>
            <w:r>
              <w:rPr>
                <w:sz w:val="20"/>
                <w:szCs w:val="20"/>
              </w:rPr>
              <w:t xml:space="preserve"> (</w:t>
            </w:r>
            <w:proofErr w:type="spellStart"/>
            <w:r>
              <w:rPr>
                <w:sz w:val="20"/>
                <w:szCs w:val="20"/>
              </w:rPr>
              <w:t>напр</w:t>
            </w:r>
            <w:proofErr w:type="spellEnd"/>
            <w:r>
              <w:rPr>
                <w:sz w:val="20"/>
                <w:szCs w:val="20"/>
              </w:rPr>
              <w:t xml:space="preserve">. </w:t>
            </w:r>
            <w:proofErr w:type="spellStart"/>
            <w:r>
              <w:rPr>
                <w:sz w:val="20"/>
                <w:szCs w:val="20"/>
              </w:rPr>
              <w:t>видове</w:t>
            </w:r>
            <w:proofErr w:type="spellEnd"/>
            <w:r>
              <w:rPr>
                <w:sz w:val="20"/>
                <w:szCs w:val="20"/>
              </w:rPr>
              <w:t xml:space="preserve">, </w:t>
            </w:r>
            <w:proofErr w:type="spellStart"/>
            <w:r>
              <w:rPr>
                <w:sz w:val="20"/>
                <w:szCs w:val="20"/>
              </w:rPr>
              <w:lastRenderedPageBreak/>
              <w:t>местоположения</w:t>
            </w:r>
            <w:proofErr w:type="spellEnd"/>
            <w:r>
              <w:rPr>
                <w:sz w:val="20"/>
                <w:szCs w:val="20"/>
              </w:rPr>
              <w:t xml:space="preserve">, </w:t>
            </w:r>
            <w:proofErr w:type="spellStart"/>
            <w:r>
              <w:rPr>
                <w:sz w:val="20"/>
                <w:szCs w:val="20"/>
              </w:rPr>
              <w:t>мащаби</w:t>
            </w:r>
            <w:proofErr w:type="spellEnd"/>
            <w:r>
              <w:rPr>
                <w:sz w:val="20"/>
                <w:szCs w:val="20"/>
              </w:rPr>
              <w:t>)</w:t>
            </w:r>
          </w:p>
        </w:tc>
        <w:tc>
          <w:tcPr>
            <w:tcW w:w="4508" w:type="dxa"/>
          </w:tcPr>
          <w:p w14:paraId="1AC876F9" w14:textId="6280709D" w:rsidR="0085560E" w:rsidRPr="005818AC" w:rsidRDefault="00481B44" w:rsidP="00481B44">
            <w:pPr>
              <w:jc w:val="both"/>
              <w:rPr>
                <w:i/>
                <w:iCs/>
                <w:sz w:val="20"/>
                <w:szCs w:val="20"/>
              </w:rPr>
            </w:pPr>
            <w:bookmarkStart w:id="0" w:name="_Toc198127079"/>
            <w:proofErr w:type="spellStart"/>
            <w:r w:rsidRPr="00481B44">
              <w:rPr>
                <w:i/>
                <w:iCs/>
                <w:sz w:val="20"/>
                <w:szCs w:val="20"/>
              </w:rPr>
              <w:lastRenderedPageBreak/>
              <w:t>Глава</w:t>
            </w:r>
            <w:proofErr w:type="spellEnd"/>
            <w:r w:rsidRPr="00481B44">
              <w:rPr>
                <w:i/>
                <w:iCs/>
                <w:sz w:val="20"/>
                <w:szCs w:val="20"/>
              </w:rPr>
              <w:t xml:space="preserve"> VII. </w:t>
            </w:r>
            <w:proofErr w:type="spellStart"/>
            <w:r w:rsidRPr="00481B44">
              <w:rPr>
                <w:i/>
                <w:iCs/>
                <w:sz w:val="20"/>
                <w:szCs w:val="20"/>
              </w:rPr>
              <w:t>Описание</w:t>
            </w:r>
            <w:proofErr w:type="spellEnd"/>
            <w:r w:rsidRPr="00481B44">
              <w:rPr>
                <w:i/>
                <w:iCs/>
                <w:sz w:val="20"/>
                <w:szCs w:val="20"/>
              </w:rPr>
              <w:t xml:space="preserve"> </w:t>
            </w:r>
            <w:proofErr w:type="spellStart"/>
            <w:r w:rsidRPr="00481B44">
              <w:rPr>
                <w:i/>
                <w:iCs/>
                <w:sz w:val="20"/>
                <w:szCs w:val="20"/>
              </w:rPr>
              <w:t>на</w:t>
            </w:r>
            <w:proofErr w:type="spellEnd"/>
            <w:r w:rsidRPr="00481B44">
              <w:rPr>
                <w:i/>
                <w:iCs/>
                <w:sz w:val="20"/>
                <w:szCs w:val="20"/>
              </w:rPr>
              <w:t xml:space="preserve"> </w:t>
            </w:r>
            <w:proofErr w:type="spellStart"/>
            <w:r w:rsidRPr="00481B44">
              <w:rPr>
                <w:i/>
                <w:iCs/>
                <w:sz w:val="20"/>
                <w:szCs w:val="20"/>
              </w:rPr>
              <w:t>екологичните</w:t>
            </w:r>
            <w:proofErr w:type="spellEnd"/>
            <w:r w:rsidRPr="00481B44">
              <w:rPr>
                <w:i/>
                <w:iCs/>
                <w:sz w:val="20"/>
                <w:szCs w:val="20"/>
              </w:rPr>
              <w:t xml:space="preserve"> </w:t>
            </w:r>
            <w:proofErr w:type="spellStart"/>
            <w:r w:rsidRPr="00481B44">
              <w:rPr>
                <w:i/>
                <w:iCs/>
                <w:sz w:val="20"/>
                <w:szCs w:val="20"/>
              </w:rPr>
              <w:t>аспекти</w:t>
            </w:r>
            <w:proofErr w:type="spellEnd"/>
            <w:r w:rsidRPr="00481B44">
              <w:rPr>
                <w:i/>
                <w:iCs/>
                <w:sz w:val="20"/>
                <w:szCs w:val="20"/>
              </w:rPr>
              <w:t xml:space="preserve">, </w:t>
            </w:r>
            <w:proofErr w:type="spellStart"/>
            <w:r w:rsidRPr="00481B44">
              <w:rPr>
                <w:i/>
                <w:iCs/>
                <w:sz w:val="20"/>
                <w:szCs w:val="20"/>
              </w:rPr>
              <w:t>които</w:t>
            </w:r>
            <w:proofErr w:type="spellEnd"/>
            <w:r w:rsidRPr="00481B44">
              <w:rPr>
                <w:i/>
                <w:iCs/>
                <w:sz w:val="20"/>
                <w:szCs w:val="20"/>
              </w:rPr>
              <w:t xml:space="preserve"> </w:t>
            </w:r>
            <w:proofErr w:type="spellStart"/>
            <w:r w:rsidRPr="00481B44">
              <w:rPr>
                <w:i/>
                <w:iCs/>
                <w:sz w:val="20"/>
                <w:szCs w:val="20"/>
              </w:rPr>
              <w:t>могат</w:t>
            </w:r>
            <w:proofErr w:type="spellEnd"/>
            <w:r w:rsidRPr="00481B44">
              <w:rPr>
                <w:i/>
                <w:iCs/>
                <w:sz w:val="20"/>
                <w:szCs w:val="20"/>
              </w:rPr>
              <w:t xml:space="preserve"> </w:t>
            </w:r>
            <w:proofErr w:type="spellStart"/>
            <w:r w:rsidRPr="00481B44">
              <w:rPr>
                <w:i/>
                <w:iCs/>
                <w:sz w:val="20"/>
                <w:szCs w:val="20"/>
              </w:rPr>
              <w:t>да</w:t>
            </w:r>
            <w:proofErr w:type="spellEnd"/>
            <w:r w:rsidRPr="00481B44">
              <w:rPr>
                <w:i/>
                <w:iCs/>
                <w:sz w:val="20"/>
                <w:szCs w:val="20"/>
              </w:rPr>
              <w:t xml:space="preserve"> </w:t>
            </w:r>
            <w:proofErr w:type="spellStart"/>
            <w:r w:rsidRPr="00481B44">
              <w:rPr>
                <w:i/>
                <w:iCs/>
                <w:sz w:val="20"/>
                <w:szCs w:val="20"/>
              </w:rPr>
              <w:t>бъдат</w:t>
            </w:r>
            <w:proofErr w:type="spellEnd"/>
            <w:r w:rsidRPr="00481B44">
              <w:rPr>
                <w:i/>
                <w:iCs/>
                <w:sz w:val="20"/>
                <w:szCs w:val="20"/>
              </w:rPr>
              <w:t xml:space="preserve"> </w:t>
            </w:r>
            <w:proofErr w:type="spellStart"/>
            <w:r w:rsidRPr="00481B44">
              <w:rPr>
                <w:i/>
                <w:iCs/>
                <w:sz w:val="20"/>
                <w:szCs w:val="20"/>
              </w:rPr>
              <w:t>значително</w:t>
            </w:r>
            <w:proofErr w:type="spellEnd"/>
            <w:r w:rsidRPr="00481B44">
              <w:rPr>
                <w:i/>
                <w:iCs/>
                <w:sz w:val="20"/>
                <w:szCs w:val="20"/>
              </w:rPr>
              <w:t xml:space="preserve"> </w:t>
            </w:r>
            <w:proofErr w:type="spellStart"/>
            <w:r w:rsidRPr="00481B44">
              <w:rPr>
                <w:i/>
                <w:iCs/>
                <w:sz w:val="20"/>
                <w:szCs w:val="20"/>
              </w:rPr>
              <w:t>засегнати</w:t>
            </w:r>
            <w:proofErr w:type="spellEnd"/>
            <w:r w:rsidRPr="00481B44">
              <w:rPr>
                <w:i/>
                <w:iCs/>
                <w:sz w:val="20"/>
                <w:szCs w:val="20"/>
              </w:rPr>
              <w:t xml:space="preserve"> </w:t>
            </w:r>
            <w:proofErr w:type="spellStart"/>
            <w:r w:rsidRPr="00481B44">
              <w:rPr>
                <w:i/>
                <w:iCs/>
                <w:sz w:val="20"/>
                <w:szCs w:val="20"/>
              </w:rPr>
              <w:t>от</w:t>
            </w:r>
            <w:proofErr w:type="spellEnd"/>
            <w:r w:rsidRPr="00481B44">
              <w:rPr>
                <w:i/>
                <w:iCs/>
                <w:sz w:val="20"/>
                <w:szCs w:val="20"/>
              </w:rPr>
              <w:t xml:space="preserve"> </w:t>
            </w:r>
            <w:proofErr w:type="spellStart"/>
            <w:r w:rsidRPr="00481B44">
              <w:rPr>
                <w:i/>
                <w:iCs/>
                <w:sz w:val="20"/>
                <w:szCs w:val="20"/>
              </w:rPr>
              <w:t>проекта</w:t>
            </w:r>
            <w:bookmarkEnd w:id="0"/>
            <w:proofErr w:type="spellEnd"/>
          </w:p>
          <w:p w14:paraId="1788F7F7" w14:textId="049F80B2" w:rsidR="0085560E" w:rsidRPr="005818AC" w:rsidRDefault="00481B44" w:rsidP="00481B44">
            <w:pPr>
              <w:spacing w:before="240" w:after="240"/>
              <w:contextualSpacing/>
              <w:jc w:val="both"/>
              <w:outlineLvl w:val="1"/>
              <w:rPr>
                <w:sz w:val="20"/>
                <w:szCs w:val="20"/>
              </w:rPr>
            </w:pPr>
            <w:bookmarkStart w:id="1" w:name="_Toc198127080"/>
            <w:r w:rsidRPr="00481B44">
              <w:rPr>
                <w:sz w:val="20"/>
                <w:szCs w:val="20"/>
              </w:rPr>
              <w:t xml:space="preserve">VII.1. </w:t>
            </w:r>
            <w:proofErr w:type="spellStart"/>
            <w:r w:rsidRPr="00481B44">
              <w:rPr>
                <w:sz w:val="20"/>
                <w:szCs w:val="20"/>
              </w:rPr>
              <w:t>Характеристики</w:t>
            </w:r>
            <w:proofErr w:type="spellEnd"/>
            <w:r w:rsidRPr="00481B44">
              <w:rPr>
                <w:sz w:val="20"/>
                <w:szCs w:val="20"/>
              </w:rPr>
              <w:t xml:space="preserve"> </w:t>
            </w:r>
            <w:proofErr w:type="spellStart"/>
            <w:r w:rsidRPr="00481B44">
              <w:rPr>
                <w:sz w:val="20"/>
                <w:szCs w:val="20"/>
              </w:rPr>
              <w:t>на</w:t>
            </w:r>
            <w:proofErr w:type="spellEnd"/>
            <w:r w:rsidRPr="00481B44">
              <w:rPr>
                <w:sz w:val="20"/>
                <w:szCs w:val="20"/>
              </w:rPr>
              <w:t xml:space="preserve"> </w:t>
            </w:r>
            <w:proofErr w:type="spellStart"/>
            <w:r w:rsidRPr="00481B44">
              <w:rPr>
                <w:sz w:val="20"/>
                <w:szCs w:val="20"/>
              </w:rPr>
              <w:t>потенциалното</w:t>
            </w:r>
            <w:proofErr w:type="spellEnd"/>
            <w:r w:rsidRPr="00481B44">
              <w:rPr>
                <w:sz w:val="20"/>
                <w:szCs w:val="20"/>
              </w:rPr>
              <w:t xml:space="preserve"> </w:t>
            </w:r>
            <w:proofErr w:type="spellStart"/>
            <w:r w:rsidRPr="00481B44">
              <w:rPr>
                <w:sz w:val="20"/>
                <w:szCs w:val="20"/>
              </w:rPr>
              <w:t>въздействие</w:t>
            </w:r>
            <w:bookmarkEnd w:id="1"/>
            <w:proofErr w:type="spellEnd"/>
          </w:p>
          <w:p w14:paraId="404A0062" w14:textId="0B01B10C" w:rsidR="0085560E" w:rsidRPr="005818AC" w:rsidRDefault="00481B44" w:rsidP="00481B44">
            <w:pPr>
              <w:spacing w:before="240" w:after="240"/>
              <w:contextualSpacing/>
              <w:jc w:val="both"/>
              <w:outlineLvl w:val="2"/>
              <w:rPr>
                <w:i/>
                <w:iCs/>
                <w:sz w:val="20"/>
                <w:szCs w:val="20"/>
              </w:rPr>
            </w:pPr>
            <w:bookmarkStart w:id="2" w:name="_Toc198127081"/>
            <w:r w:rsidRPr="00481B44">
              <w:rPr>
                <w:i/>
                <w:iCs/>
                <w:sz w:val="20"/>
                <w:szCs w:val="20"/>
              </w:rPr>
              <w:t xml:space="preserve">VII.1.1. </w:t>
            </w:r>
            <w:proofErr w:type="spellStart"/>
            <w:r w:rsidRPr="00481B44">
              <w:rPr>
                <w:i/>
                <w:iCs/>
                <w:sz w:val="20"/>
                <w:szCs w:val="20"/>
              </w:rPr>
              <w:t>Въздействие</w:t>
            </w:r>
            <w:proofErr w:type="spellEnd"/>
            <w:r w:rsidRPr="00481B44">
              <w:rPr>
                <w:i/>
                <w:iCs/>
                <w:sz w:val="20"/>
                <w:szCs w:val="20"/>
              </w:rPr>
              <w:t xml:space="preserve"> </w:t>
            </w:r>
            <w:proofErr w:type="spellStart"/>
            <w:r w:rsidRPr="00481B44">
              <w:rPr>
                <w:i/>
                <w:iCs/>
                <w:sz w:val="20"/>
                <w:szCs w:val="20"/>
              </w:rPr>
              <w:t>върху</w:t>
            </w:r>
            <w:proofErr w:type="spellEnd"/>
            <w:r w:rsidRPr="00481B44">
              <w:rPr>
                <w:i/>
                <w:iCs/>
                <w:sz w:val="20"/>
                <w:szCs w:val="20"/>
              </w:rPr>
              <w:t xml:space="preserve"> </w:t>
            </w:r>
            <w:proofErr w:type="spellStart"/>
            <w:r w:rsidRPr="00481B44">
              <w:rPr>
                <w:i/>
                <w:iCs/>
                <w:sz w:val="20"/>
                <w:szCs w:val="20"/>
              </w:rPr>
              <w:t>населението</w:t>
            </w:r>
            <w:proofErr w:type="spellEnd"/>
            <w:r w:rsidRPr="00481B44">
              <w:rPr>
                <w:i/>
                <w:iCs/>
                <w:sz w:val="20"/>
                <w:szCs w:val="20"/>
              </w:rPr>
              <w:t xml:space="preserve"> и </w:t>
            </w:r>
            <w:proofErr w:type="spellStart"/>
            <w:r w:rsidRPr="00481B44">
              <w:rPr>
                <w:i/>
                <w:iCs/>
                <w:sz w:val="20"/>
                <w:szCs w:val="20"/>
              </w:rPr>
              <w:t>човешкото</w:t>
            </w:r>
            <w:proofErr w:type="spellEnd"/>
            <w:r w:rsidRPr="00481B44">
              <w:rPr>
                <w:i/>
                <w:iCs/>
                <w:sz w:val="20"/>
                <w:szCs w:val="20"/>
              </w:rPr>
              <w:t xml:space="preserve"> </w:t>
            </w:r>
            <w:proofErr w:type="spellStart"/>
            <w:r w:rsidRPr="00481B44">
              <w:rPr>
                <w:i/>
                <w:iCs/>
                <w:sz w:val="20"/>
                <w:szCs w:val="20"/>
              </w:rPr>
              <w:t>здраве</w:t>
            </w:r>
            <w:bookmarkEnd w:id="2"/>
            <w:proofErr w:type="spellEnd"/>
          </w:p>
          <w:p w14:paraId="71FD78F4" w14:textId="77777777" w:rsidR="0085560E" w:rsidRPr="005818AC" w:rsidRDefault="0085560E" w:rsidP="00481B44">
            <w:pPr>
              <w:spacing w:after="120"/>
              <w:jc w:val="both"/>
              <w:rPr>
                <w:sz w:val="20"/>
                <w:szCs w:val="20"/>
              </w:rPr>
            </w:pPr>
            <w:proofErr w:type="spellStart"/>
            <w:r w:rsidRPr="00727D4E">
              <w:rPr>
                <w:sz w:val="20"/>
                <w:szCs w:val="20"/>
              </w:rPr>
              <w:t>Потенциалното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човешката</w:t>
            </w:r>
            <w:proofErr w:type="spellEnd"/>
            <w:r w:rsidRPr="00727D4E">
              <w:rPr>
                <w:sz w:val="20"/>
                <w:szCs w:val="20"/>
              </w:rPr>
              <w:t xml:space="preserve"> </w:t>
            </w:r>
            <w:proofErr w:type="spellStart"/>
            <w:r w:rsidRPr="00727D4E">
              <w:rPr>
                <w:sz w:val="20"/>
                <w:szCs w:val="20"/>
              </w:rPr>
              <w:t>популация</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приеме</w:t>
            </w:r>
            <w:proofErr w:type="spellEnd"/>
            <w:r w:rsidRPr="00727D4E">
              <w:rPr>
                <w:sz w:val="20"/>
                <w:szCs w:val="20"/>
              </w:rPr>
              <w:t xml:space="preserve"> </w:t>
            </w:r>
            <w:proofErr w:type="spellStart"/>
            <w:r w:rsidRPr="00727D4E">
              <w:rPr>
                <w:sz w:val="20"/>
                <w:szCs w:val="20"/>
              </w:rPr>
              <w:t>следните</w:t>
            </w:r>
            <w:proofErr w:type="spellEnd"/>
            <w:r w:rsidRPr="00727D4E">
              <w:rPr>
                <w:sz w:val="20"/>
                <w:szCs w:val="20"/>
              </w:rPr>
              <w:t xml:space="preserve"> </w:t>
            </w:r>
            <w:proofErr w:type="spellStart"/>
            <w:r w:rsidRPr="00727D4E">
              <w:rPr>
                <w:sz w:val="20"/>
                <w:szCs w:val="20"/>
              </w:rPr>
              <w:t>форми</w:t>
            </w:r>
            <w:proofErr w:type="spellEnd"/>
            <w:r w:rsidRPr="00727D4E">
              <w:rPr>
                <w:sz w:val="20"/>
                <w:szCs w:val="20"/>
              </w:rPr>
              <w:t>:</w:t>
            </w:r>
          </w:p>
          <w:p w14:paraId="2416222D" w14:textId="77777777" w:rsidR="0085560E" w:rsidRPr="005818AC" w:rsidRDefault="0085560E" w:rsidP="00481B44">
            <w:pPr>
              <w:numPr>
                <w:ilvl w:val="0"/>
                <w:numId w:val="14"/>
              </w:numPr>
              <w:spacing w:after="120"/>
              <w:ind w:left="-10" w:firstLine="370"/>
              <w:contextualSpacing/>
              <w:jc w:val="both"/>
              <w:rPr>
                <w:sz w:val="20"/>
                <w:szCs w:val="20"/>
              </w:rPr>
            </w:pPr>
            <w:proofErr w:type="spellStart"/>
            <w:r w:rsidRPr="00727D4E">
              <w:rPr>
                <w:sz w:val="20"/>
                <w:szCs w:val="20"/>
              </w:rPr>
              <w:lastRenderedPageBreak/>
              <w:t>От</w:t>
            </w:r>
            <w:proofErr w:type="spellEnd"/>
            <w:r w:rsidRPr="00727D4E">
              <w:rPr>
                <w:sz w:val="20"/>
                <w:szCs w:val="20"/>
              </w:rPr>
              <w:t xml:space="preserve"> </w:t>
            </w:r>
            <w:proofErr w:type="spellStart"/>
            <w:r w:rsidRPr="00727D4E">
              <w:rPr>
                <w:sz w:val="20"/>
                <w:szCs w:val="20"/>
              </w:rPr>
              <w:t>гледна</w:t>
            </w:r>
            <w:proofErr w:type="spellEnd"/>
            <w:r w:rsidRPr="00727D4E">
              <w:rPr>
                <w:sz w:val="20"/>
                <w:szCs w:val="20"/>
              </w:rPr>
              <w:t xml:space="preserve"> </w:t>
            </w:r>
            <w:proofErr w:type="spellStart"/>
            <w:r w:rsidRPr="00727D4E">
              <w:rPr>
                <w:sz w:val="20"/>
                <w:szCs w:val="20"/>
              </w:rPr>
              <w:t>точка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числеността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населението</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генерира</w:t>
            </w:r>
            <w:proofErr w:type="spellEnd"/>
            <w:r w:rsidRPr="00727D4E">
              <w:rPr>
                <w:sz w:val="20"/>
                <w:szCs w:val="20"/>
              </w:rPr>
              <w:t xml:space="preserve"> </w:t>
            </w:r>
            <w:proofErr w:type="spellStart"/>
            <w:r w:rsidRPr="00727D4E">
              <w:rPr>
                <w:sz w:val="20"/>
                <w:szCs w:val="20"/>
              </w:rPr>
              <w:t>незначително</w:t>
            </w:r>
            <w:proofErr w:type="spellEnd"/>
            <w:r w:rsidRPr="00727D4E">
              <w:rPr>
                <w:sz w:val="20"/>
                <w:szCs w:val="20"/>
              </w:rPr>
              <w:t xml:space="preserve"> </w:t>
            </w:r>
            <w:proofErr w:type="spellStart"/>
            <w:r w:rsidRPr="00727D4E">
              <w:rPr>
                <w:sz w:val="20"/>
                <w:szCs w:val="20"/>
              </w:rPr>
              <w:t>положително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има</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възможността</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увеличаване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броя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работните</w:t>
            </w:r>
            <w:proofErr w:type="spellEnd"/>
            <w:r w:rsidRPr="00727D4E">
              <w:rPr>
                <w:sz w:val="20"/>
                <w:szCs w:val="20"/>
              </w:rPr>
              <w:t xml:space="preserve"> </w:t>
            </w:r>
            <w:proofErr w:type="spellStart"/>
            <w:r w:rsidRPr="00727D4E">
              <w:rPr>
                <w:sz w:val="20"/>
                <w:szCs w:val="20"/>
              </w:rPr>
              <w:t>места</w:t>
            </w:r>
            <w:proofErr w:type="spellEnd"/>
            <w:r w:rsidRPr="00727D4E">
              <w:rPr>
                <w:sz w:val="20"/>
                <w:szCs w:val="20"/>
              </w:rPr>
              <w:t xml:space="preserve"> в </w:t>
            </w:r>
            <w:proofErr w:type="spellStart"/>
            <w:r w:rsidRPr="00727D4E">
              <w:rPr>
                <w:sz w:val="20"/>
                <w:szCs w:val="20"/>
              </w:rPr>
              <w:t>района</w:t>
            </w:r>
            <w:proofErr w:type="spellEnd"/>
            <w:r w:rsidRPr="00727D4E">
              <w:rPr>
                <w:sz w:val="20"/>
                <w:szCs w:val="20"/>
              </w:rPr>
              <w:t xml:space="preserve"> </w:t>
            </w:r>
            <w:proofErr w:type="spellStart"/>
            <w:r w:rsidRPr="00727D4E">
              <w:rPr>
                <w:sz w:val="20"/>
                <w:szCs w:val="20"/>
              </w:rPr>
              <w:t>както</w:t>
            </w:r>
            <w:proofErr w:type="spellEnd"/>
            <w:r w:rsidRPr="00727D4E">
              <w:rPr>
                <w:sz w:val="20"/>
                <w:szCs w:val="20"/>
              </w:rPr>
              <w:t xml:space="preserve">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изпълнение</w:t>
            </w:r>
            <w:proofErr w:type="spellEnd"/>
            <w:r w:rsidRPr="00727D4E">
              <w:rPr>
                <w:sz w:val="20"/>
                <w:szCs w:val="20"/>
              </w:rPr>
              <w:t xml:space="preserve">, </w:t>
            </w:r>
            <w:proofErr w:type="spellStart"/>
            <w:r w:rsidRPr="00727D4E">
              <w:rPr>
                <w:sz w:val="20"/>
                <w:szCs w:val="20"/>
              </w:rPr>
              <w:t>така</w:t>
            </w:r>
            <w:proofErr w:type="spellEnd"/>
            <w:r w:rsidRPr="00727D4E">
              <w:rPr>
                <w:sz w:val="20"/>
                <w:szCs w:val="20"/>
              </w:rPr>
              <w:t xml:space="preserve"> и </w:t>
            </w:r>
            <w:proofErr w:type="spellStart"/>
            <w:r w:rsidRPr="00727D4E">
              <w:rPr>
                <w:sz w:val="20"/>
                <w:szCs w:val="20"/>
              </w:rPr>
              <w:t>частично</w:t>
            </w:r>
            <w:proofErr w:type="spellEnd"/>
            <w:r w:rsidRPr="00727D4E">
              <w:rPr>
                <w:sz w:val="20"/>
                <w:szCs w:val="20"/>
              </w:rPr>
              <w:t xml:space="preserve">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експлоатация</w:t>
            </w:r>
            <w:proofErr w:type="spellEnd"/>
            <w:r w:rsidRPr="00727D4E">
              <w:rPr>
                <w:sz w:val="20"/>
                <w:szCs w:val="20"/>
              </w:rPr>
              <w:t xml:space="preserve">, </w:t>
            </w:r>
            <w:proofErr w:type="spellStart"/>
            <w:r w:rsidRPr="00727D4E">
              <w:rPr>
                <w:sz w:val="20"/>
                <w:szCs w:val="20"/>
              </w:rPr>
              <w:t>което</w:t>
            </w:r>
            <w:proofErr w:type="spellEnd"/>
            <w:r w:rsidRPr="00727D4E">
              <w:rPr>
                <w:sz w:val="20"/>
                <w:szCs w:val="20"/>
              </w:rPr>
              <w:t xml:space="preserve"> </w:t>
            </w:r>
            <w:proofErr w:type="spellStart"/>
            <w:r w:rsidRPr="00727D4E">
              <w:rPr>
                <w:sz w:val="20"/>
                <w:szCs w:val="20"/>
              </w:rPr>
              <w:t>води</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привличане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населението</w:t>
            </w:r>
            <w:proofErr w:type="spellEnd"/>
            <w:r w:rsidRPr="00727D4E">
              <w:rPr>
                <w:sz w:val="20"/>
                <w:szCs w:val="20"/>
              </w:rPr>
              <w:t xml:space="preserve"> в </w:t>
            </w:r>
            <w:proofErr w:type="spellStart"/>
            <w:r w:rsidRPr="00727D4E">
              <w:rPr>
                <w:sz w:val="20"/>
                <w:szCs w:val="20"/>
              </w:rPr>
              <w:t>този</w:t>
            </w:r>
            <w:proofErr w:type="spellEnd"/>
            <w:r w:rsidRPr="00727D4E">
              <w:rPr>
                <w:sz w:val="20"/>
                <w:szCs w:val="20"/>
              </w:rPr>
              <w:t xml:space="preserve"> </w:t>
            </w:r>
            <w:proofErr w:type="spellStart"/>
            <w:r w:rsidRPr="00727D4E">
              <w:rPr>
                <w:sz w:val="20"/>
                <w:szCs w:val="20"/>
              </w:rPr>
              <w:t>район</w:t>
            </w:r>
            <w:proofErr w:type="spellEnd"/>
            <w:r w:rsidRPr="00727D4E">
              <w:rPr>
                <w:sz w:val="20"/>
                <w:szCs w:val="20"/>
              </w:rPr>
              <w:t xml:space="preserve">, </w:t>
            </w:r>
            <w:proofErr w:type="spellStart"/>
            <w:r w:rsidRPr="00727D4E">
              <w:rPr>
                <w:sz w:val="20"/>
                <w:szCs w:val="20"/>
              </w:rPr>
              <w:t>включително</w:t>
            </w:r>
            <w:proofErr w:type="spellEnd"/>
            <w:r w:rsidRPr="00727D4E">
              <w:rPr>
                <w:sz w:val="20"/>
                <w:szCs w:val="20"/>
              </w:rPr>
              <w:t xml:space="preserve"> и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младото</w:t>
            </w:r>
            <w:proofErr w:type="spellEnd"/>
            <w:r w:rsidRPr="00727D4E">
              <w:rPr>
                <w:sz w:val="20"/>
                <w:szCs w:val="20"/>
              </w:rPr>
              <w:t xml:space="preserve"> </w:t>
            </w:r>
            <w:proofErr w:type="spellStart"/>
            <w:r w:rsidRPr="00727D4E">
              <w:rPr>
                <w:sz w:val="20"/>
                <w:szCs w:val="20"/>
              </w:rPr>
              <w:t>население</w:t>
            </w:r>
            <w:proofErr w:type="spellEnd"/>
            <w:r w:rsidRPr="00727D4E">
              <w:rPr>
                <w:sz w:val="20"/>
                <w:szCs w:val="20"/>
              </w:rPr>
              <w:t>.</w:t>
            </w:r>
          </w:p>
          <w:p w14:paraId="0029E3CE" w14:textId="77777777" w:rsidR="0085560E" w:rsidRPr="005818AC" w:rsidRDefault="0085560E" w:rsidP="00481B44">
            <w:pPr>
              <w:spacing w:after="120"/>
              <w:jc w:val="both"/>
              <w:rPr>
                <w:sz w:val="20"/>
                <w:szCs w:val="20"/>
              </w:rPr>
            </w:pPr>
            <w:proofErr w:type="spellStart"/>
            <w:r w:rsidRPr="00727D4E">
              <w:rPr>
                <w:sz w:val="20"/>
                <w:szCs w:val="20"/>
              </w:rPr>
              <w:t>Второ</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икономическа</w:t>
            </w:r>
            <w:proofErr w:type="spellEnd"/>
            <w:r w:rsidRPr="00727D4E">
              <w:rPr>
                <w:sz w:val="20"/>
                <w:szCs w:val="20"/>
              </w:rPr>
              <w:t xml:space="preserve"> </w:t>
            </w:r>
            <w:proofErr w:type="spellStart"/>
            <w:r w:rsidRPr="00727D4E">
              <w:rPr>
                <w:sz w:val="20"/>
                <w:szCs w:val="20"/>
              </w:rPr>
              <w:t>гледна</w:t>
            </w:r>
            <w:proofErr w:type="spellEnd"/>
            <w:r w:rsidRPr="00727D4E">
              <w:rPr>
                <w:sz w:val="20"/>
                <w:szCs w:val="20"/>
              </w:rPr>
              <w:t xml:space="preserve"> </w:t>
            </w:r>
            <w:proofErr w:type="spellStart"/>
            <w:r w:rsidRPr="00727D4E">
              <w:rPr>
                <w:sz w:val="20"/>
                <w:szCs w:val="20"/>
              </w:rPr>
              <w:t>точка</w:t>
            </w:r>
            <w:proofErr w:type="spellEnd"/>
            <w:r w:rsidRPr="00727D4E">
              <w:rPr>
                <w:sz w:val="20"/>
                <w:szCs w:val="20"/>
              </w:rPr>
              <w:t xml:space="preserve"> </w:t>
            </w:r>
            <w:proofErr w:type="spellStart"/>
            <w:r w:rsidRPr="00727D4E">
              <w:rPr>
                <w:sz w:val="20"/>
                <w:szCs w:val="20"/>
              </w:rPr>
              <w:t>същата</w:t>
            </w:r>
            <w:proofErr w:type="spellEnd"/>
            <w:r w:rsidRPr="00727D4E">
              <w:rPr>
                <w:sz w:val="20"/>
                <w:szCs w:val="20"/>
              </w:rPr>
              <w:t xml:space="preserve"> </w:t>
            </w:r>
            <w:proofErr w:type="spellStart"/>
            <w:r w:rsidRPr="00727D4E">
              <w:rPr>
                <w:sz w:val="20"/>
                <w:szCs w:val="20"/>
              </w:rPr>
              <w:t>форма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генерирана</w:t>
            </w:r>
            <w:proofErr w:type="spellEnd"/>
            <w:r w:rsidRPr="00727D4E">
              <w:rPr>
                <w:sz w:val="20"/>
                <w:szCs w:val="20"/>
              </w:rPr>
              <w:t xml:space="preserve"> в </w:t>
            </w:r>
            <w:proofErr w:type="spellStart"/>
            <w:r w:rsidRPr="00727D4E">
              <w:rPr>
                <w:sz w:val="20"/>
                <w:szCs w:val="20"/>
              </w:rPr>
              <w:t>резултат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развитието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района</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и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последващото</w:t>
            </w:r>
            <w:proofErr w:type="spellEnd"/>
            <w:r w:rsidRPr="00727D4E">
              <w:rPr>
                <w:sz w:val="20"/>
                <w:szCs w:val="20"/>
              </w:rPr>
              <w:t xml:space="preserve"> </w:t>
            </w:r>
            <w:proofErr w:type="spellStart"/>
            <w:r w:rsidRPr="00727D4E">
              <w:rPr>
                <w:sz w:val="20"/>
                <w:szCs w:val="20"/>
              </w:rPr>
              <w:t>привличане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други</w:t>
            </w:r>
            <w:proofErr w:type="spellEnd"/>
            <w:r w:rsidRPr="00727D4E">
              <w:rPr>
                <w:sz w:val="20"/>
                <w:szCs w:val="20"/>
              </w:rPr>
              <w:t xml:space="preserve"> </w:t>
            </w:r>
            <w:proofErr w:type="spellStart"/>
            <w:r w:rsidRPr="00727D4E">
              <w:rPr>
                <w:sz w:val="20"/>
                <w:szCs w:val="20"/>
              </w:rPr>
              <w:t>инвестиции</w:t>
            </w:r>
            <w:proofErr w:type="spellEnd"/>
            <w:r w:rsidRPr="00727D4E">
              <w:rPr>
                <w:sz w:val="20"/>
                <w:szCs w:val="20"/>
              </w:rPr>
              <w:t xml:space="preserve"> в </w:t>
            </w:r>
            <w:proofErr w:type="spellStart"/>
            <w:r w:rsidRPr="00727D4E">
              <w:rPr>
                <w:sz w:val="20"/>
                <w:szCs w:val="20"/>
              </w:rPr>
              <w:t>района</w:t>
            </w:r>
            <w:proofErr w:type="spellEnd"/>
            <w:r w:rsidRPr="00727D4E">
              <w:rPr>
                <w:sz w:val="20"/>
                <w:szCs w:val="20"/>
              </w:rPr>
              <w:t>.</w:t>
            </w:r>
          </w:p>
          <w:p w14:paraId="621505F0" w14:textId="77777777" w:rsidR="0085560E" w:rsidRPr="005818AC" w:rsidRDefault="0085560E" w:rsidP="00481B44">
            <w:pPr>
              <w:numPr>
                <w:ilvl w:val="0"/>
                <w:numId w:val="14"/>
              </w:numPr>
              <w:spacing w:after="120"/>
              <w:ind w:left="0" w:hanging="10"/>
              <w:contextualSpacing/>
              <w:jc w:val="both"/>
              <w:rPr>
                <w:sz w:val="20"/>
                <w:szCs w:val="20"/>
              </w:rPr>
            </w:pP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гледна</w:t>
            </w:r>
            <w:proofErr w:type="spellEnd"/>
            <w:r w:rsidRPr="00727D4E">
              <w:rPr>
                <w:sz w:val="20"/>
                <w:szCs w:val="20"/>
              </w:rPr>
              <w:t xml:space="preserve"> </w:t>
            </w:r>
            <w:proofErr w:type="spellStart"/>
            <w:r w:rsidRPr="00727D4E">
              <w:rPr>
                <w:sz w:val="20"/>
                <w:szCs w:val="20"/>
              </w:rPr>
              <w:t>точка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човешкото</w:t>
            </w:r>
            <w:proofErr w:type="spellEnd"/>
            <w:r w:rsidRPr="00727D4E">
              <w:rPr>
                <w:sz w:val="20"/>
                <w:szCs w:val="20"/>
              </w:rPr>
              <w:t xml:space="preserve"> </w:t>
            </w:r>
            <w:proofErr w:type="spellStart"/>
            <w:r w:rsidRPr="00727D4E">
              <w:rPr>
                <w:sz w:val="20"/>
                <w:szCs w:val="20"/>
              </w:rPr>
              <w:t>здраве</w:t>
            </w:r>
            <w:proofErr w:type="spellEnd"/>
            <w:r w:rsidRPr="00727D4E">
              <w:rPr>
                <w:sz w:val="20"/>
                <w:szCs w:val="20"/>
              </w:rPr>
              <w:t xml:space="preserve"> </w:t>
            </w:r>
            <w:proofErr w:type="spellStart"/>
            <w:r w:rsidRPr="00727D4E">
              <w:rPr>
                <w:sz w:val="20"/>
                <w:szCs w:val="20"/>
              </w:rPr>
              <w:t>бяха</w:t>
            </w:r>
            <w:proofErr w:type="spellEnd"/>
            <w:r w:rsidRPr="00727D4E">
              <w:rPr>
                <w:sz w:val="20"/>
                <w:szCs w:val="20"/>
              </w:rPr>
              <w:t xml:space="preserve"> </w:t>
            </w:r>
            <w:proofErr w:type="spellStart"/>
            <w:r w:rsidRPr="00727D4E">
              <w:rPr>
                <w:sz w:val="20"/>
                <w:szCs w:val="20"/>
              </w:rPr>
              <w:t>взети</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следните</w:t>
            </w:r>
            <w:proofErr w:type="spellEnd"/>
            <w:r w:rsidRPr="00727D4E">
              <w:rPr>
                <w:sz w:val="20"/>
                <w:szCs w:val="20"/>
              </w:rPr>
              <w:t xml:space="preserve"> </w:t>
            </w:r>
            <w:proofErr w:type="spellStart"/>
            <w:r w:rsidRPr="00727D4E">
              <w:rPr>
                <w:sz w:val="20"/>
                <w:szCs w:val="20"/>
              </w:rPr>
              <w:t>аспекти</w:t>
            </w:r>
            <w:proofErr w:type="spellEnd"/>
            <w:r w:rsidRPr="00727D4E">
              <w:rPr>
                <w:sz w:val="20"/>
                <w:szCs w:val="20"/>
              </w:rPr>
              <w:t xml:space="preserve">: </w:t>
            </w:r>
            <w:proofErr w:type="spellStart"/>
            <w:r w:rsidRPr="00727D4E">
              <w:rPr>
                <w:sz w:val="20"/>
                <w:szCs w:val="20"/>
              </w:rPr>
              <w:t>ниво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w:t>
            </w:r>
            <w:proofErr w:type="spellEnd"/>
            <w:r w:rsidRPr="00727D4E">
              <w:rPr>
                <w:sz w:val="20"/>
                <w:szCs w:val="20"/>
              </w:rPr>
              <w:t xml:space="preserve">, </w:t>
            </w:r>
            <w:proofErr w:type="spellStart"/>
            <w:r w:rsidRPr="00727D4E">
              <w:rPr>
                <w:sz w:val="20"/>
                <w:szCs w:val="20"/>
              </w:rPr>
              <w:t>концентрация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замърсители</w:t>
            </w:r>
            <w:proofErr w:type="spellEnd"/>
            <w:r w:rsidRPr="00727D4E">
              <w:rPr>
                <w:sz w:val="20"/>
                <w:szCs w:val="20"/>
              </w:rPr>
              <w:t xml:space="preserve"> и </w:t>
            </w:r>
            <w:proofErr w:type="spellStart"/>
            <w:r w:rsidRPr="00727D4E">
              <w:rPr>
                <w:sz w:val="20"/>
                <w:szCs w:val="20"/>
              </w:rPr>
              <w:t>трептене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сянката</w:t>
            </w:r>
            <w:proofErr w:type="spellEnd"/>
            <w:r w:rsidRPr="00727D4E">
              <w:rPr>
                <w:sz w:val="20"/>
                <w:szCs w:val="20"/>
              </w:rPr>
              <w:t>.</w:t>
            </w:r>
          </w:p>
          <w:p w14:paraId="5B91B98E" w14:textId="77777777" w:rsidR="0085560E" w:rsidRPr="005818AC" w:rsidRDefault="0085560E" w:rsidP="00481B44">
            <w:pPr>
              <w:spacing w:after="120"/>
              <w:jc w:val="both"/>
              <w:rPr>
                <w:sz w:val="20"/>
                <w:szCs w:val="20"/>
              </w:rPr>
            </w:pPr>
            <w:proofErr w:type="spellStart"/>
            <w:r w:rsidRPr="00727D4E">
              <w:rPr>
                <w:sz w:val="20"/>
                <w:szCs w:val="20"/>
              </w:rPr>
              <w:t>Във</w:t>
            </w:r>
            <w:proofErr w:type="spellEnd"/>
            <w:r w:rsidRPr="00727D4E">
              <w:rPr>
                <w:sz w:val="20"/>
                <w:szCs w:val="20"/>
              </w:rPr>
              <w:t xml:space="preserve"> </w:t>
            </w:r>
            <w:proofErr w:type="spellStart"/>
            <w:r w:rsidRPr="00727D4E">
              <w:rPr>
                <w:sz w:val="20"/>
                <w:szCs w:val="20"/>
              </w:rPr>
              <w:t>фазата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proofErr w:type="gramStart"/>
            <w:r w:rsidRPr="00727D4E">
              <w:rPr>
                <w:sz w:val="20"/>
                <w:szCs w:val="20"/>
              </w:rPr>
              <w:t>изпълнение</w:t>
            </w:r>
            <w:proofErr w:type="spellEnd"/>
            <w:r w:rsidRPr="00727D4E">
              <w:rPr>
                <w:sz w:val="20"/>
                <w:szCs w:val="20"/>
              </w:rPr>
              <w:t xml:space="preserve">  </w:t>
            </w:r>
            <w:proofErr w:type="spellStart"/>
            <w:r w:rsidRPr="00727D4E">
              <w:rPr>
                <w:sz w:val="20"/>
                <w:szCs w:val="20"/>
              </w:rPr>
              <w:t>може</w:t>
            </w:r>
            <w:proofErr w:type="spellEnd"/>
            <w:proofErr w:type="gram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генерира</w:t>
            </w:r>
            <w:proofErr w:type="spellEnd"/>
            <w:r w:rsidRPr="00727D4E">
              <w:rPr>
                <w:sz w:val="20"/>
                <w:szCs w:val="20"/>
              </w:rPr>
              <w:t xml:space="preserve"> </w:t>
            </w:r>
            <w:proofErr w:type="spellStart"/>
            <w:r w:rsidRPr="00727D4E">
              <w:rPr>
                <w:b/>
                <w:bCs/>
                <w:sz w:val="20"/>
                <w:szCs w:val="20"/>
              </w:rPr>
              <w:t>незначително</w:t>
            </w:r>
            <w:proofErr w:type="spellEnd"/>
            <w:r w:rsidRPr="00727D4E">
              <w:rPr>
                <w:b/>
                <w:bCs/>
                <w:sz w:val="20"/>
                <w:szCs w:val="20"/>
              </w:rPr>
              <w:t xml:space="preserve"> </w:t>
            </w:r>
            <w:proofErr w:type="spellStart"/>
            <w:r w:rsidRPr="00727D4E">
              <w:rPr>
                <w:b/>
                <w:bCs/>
                <w:sz w:val="20"/>
                <w:szCs w:val="20"/>
              </w:rPr>
              <w:t>отрицателно</w:t>
            </w:r>
            <w:proofErr w:type="spellEnd"/>
            <w:r w:rsidRPr="00727D4E">
              <w:rPr>
                <w:b/>
                <w:bCs/>
                <w:sz w:val="20"/>
                <w:szCs w:val="20"/>
              </w:rPr>
              <w:t xml:space="preserve"> </w:t>
            </w:r>
            <w:proofErr w:type="spellStart"/>
            <w:r w:rsidRPr="00727D4E">
              <w:rPr>
                <w:b/>
                <w:bCs/>
                <w:sz w:val="20"/>
                <w:szCs w:val="20"/>
              </w:rPr>
              <w:t>въздействие</w:t>
            </w:r>
            <w:proofErr w:type="spellEnd"/>
            <w:r w:rsidRPr="00727D4E">
              <w:rPr>
                <w:sz w:val="20"/>
                <w:szCs w:val="20"/>
              </w:rPr>
              <w:t xml:space="preserve">, </w:t>
            </w:r>
            <w:proofErr w:type="spellStart"/>
            <w:r w:rsidRPr="00727D4E">
              <w:rPr>
                <w:sz w:val="20"/>
                <w:szCs w:val="20"/>
              </w:rPr>
              <w:t>дори</w:t>
            </w:r>
            <w:proofErr w:type="spellEnd"/>
            <w:r w:rsidRPr="00727D4E">
              <w:rPr>
                <w:sz w:val="20"/>
                <w:szCs w:val="20"/>
              </w:rPr>
              <w:t xml:space="preserve"> </w:t>
            </w:r>
            <w:proofErr w:type="spellStart"/>
            <w:r w:rsidRPr="00727D4E">
              <w:rPr>
                <w:sz w:val="20"/>
                <w:szCs w:val="20"/>
              </w:rPr>
              <w:t>ако</w:t>
            </w:r>
            <w:proofErr w:type="spellEnd"/>
            <w:r w:rsidRPr="00727D4E">
              <w:rPr>
                <w:sz w:val="20"/>
                <w:szCs w:val="20"/>
              </w:rPr>
              <w:t xml:space="preserve"> </w:t>
            </w:r>
            <w:proofErr w:type="spellStart"/>
            <w:r w:rsidRPr="00727D4E">
              <w:rPr>
                <w:sz w:val="20"/>
                <w:szCs w:val="20"/>
              </w:rPr>
              <w:t>могат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генерират</w:t>
            </w:r>
            <w:proofErr w:type="spellEnd"/>
            <w:r w:rsidRPr="00727D4E">
              <w:rPr>
                <w:sz w:val="20"/>
                <w:szCs w:val="20"/>
              </w:rPr>
              <w:t xml:space="preserve"> </w:t>
            </w:r>
            <w:proofErr w:type="spellStart"/>
            <w:r w:rsidRPr="00727D4E">
              <w:rPr>
                <w:sz w:val="20"/>
                <w:szCs w:val="20"/>
              </w:rPr>
              <w:t>превишения</w:t>
            </w:r>
            <w:proofErr w:type="spellEnd"/>
            <w:r w:rsidRPr="00727D4E">
              <w:rPr>
                <w:sz w:val="20"/>
                <w:szCs w:val="20"/>
              </w:rPr>
              <w:t xml:space="preserve"> </w:t>
            </w:r>
            <w:proofErr w:type="spellStart"/>
            <w:r w:rsidRPr="00727D4E">
              <w:rPr>
                <w:sz w:val="20"/>
                <w:szCs w:val="20"/>
              </w:rPr>
              <w:t>над</w:t>
            </w:r>
            <w:proofErr w:type="spellEnd"/>
            <w:r w:rsidRPr="00727D4E">
              <w:rPr>
                <w:sz w:val="20"/>
                <w:szCs w:val="20"/>
              </w:rPr>
              <w:t xml:space="preserve"> </w:t>
            </w:r>
            <w:proofErr w:type="spellStart"/>
            <w:r w:rsidRPr="00727D4E">
              <w:rPr>
                <w:sz w:val="20"/>
                <w:szCs w:val="20"/>
              </w:rPr>
              <w:t>допустимата</w:t>
            </w:r>
            <w:proofErr w:type="spellEnd"/>
            <w:r w:rsidRPr="00727D4E">
              <w:rPr>
                <w:sz w:val="20"/>
                <w:szCs w:val="20"/>
              </w:rPr>
              <w:t xml:space="preserve"> </w:t>
            </w:r>
            <w:proofErr w:type="spellStart"/>
            <w:r w:rsidRPr="00727D4E">
              <w:rPr>
                <w:sz w:val="20"/>
                <w:szCs w:val="20"/>
              </w:rPr>
              <w:t>граница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и </w:t>
            </w:r>
            <w:proofErr w:type="spellStart"/>
            <w:r w:rsidRPr="00727D4E">
              <w:rPr>
                <w:sz w:val="20"/>
                <w:szCs w:val="20"/>
              </w:rPr>
              <w:t>концентрацията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атмосферни</w:t>
            </w:r>
            <w:proofErr w:type="spellEnd"/>
            <w:r w:rsidRPr="00727D4E">
              <w:rPr>
                <w:sz w:val="20"/>
                <w:szCs w:val="20"/>
              </w:rPr>
              <w:t xml:space="preserve"> </w:t>
            </w:r>
            <w:proofErr w:type="spellStart"/>
            <w:r w:rsidRPr="00727D4E">
              <w:rPr>
                <w:sz w:val="20"/>
                <w:szCs w:val="20"/>
              </w:rPr>
              <w:t>замърсители</w:t>
            </w:r>
            <w:proofErr w:type="spellEnd"/>
            <w:r w:rsidRPr="00727D4E">
              <w:rPr>
                <w:sz w:val="20"/>
                <w:szCs w:val="20"/>
              </w:rPr>
              <w:t xml:space="preserve">, </w:t>
            </w:r>
            <w:proofErr w:type="spellStart"/>
            <w:r w:rsidRPr="00727D4E">
              <w:rPr>
                <w:sz w:val="20"/>
                <w:szCs w:val="20"/>
              </w:rPr>
              <w:t>те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кратък</w:t>
            </w:r>
            <w:proofErr w:type="spellEnd"/>
            <w:r w:rsidRPr="00727D4E">
              <w:rPr>
                <w:sz w:val="20"/>
                <w:szCs w:val="20"/>
              </w:rPr>
              <w:t xml:space="preserve"> </w:t>
            </w:r>
            <w:proofErr w:type="spellStart"/>
            <w:r w:rsidRPr="00727D4E">
              <w:rPr>
                <w:sz w:val="20"/>
                <w:szCs w:val="20"/>
              </w:rPr>
              <w:t>период</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приложени</w:t>
            </w:r>
            <w:proofErr w:type="spellEnd"/>
            <w:r w:rsidRPr="00727D4E">
              <w:rPr>
                <w:sz w:val="20"/>
                <w:szCs w:val="20"/>
              </w:rPr>
              <w:t xml:space="preserve"> и </w:t>
            </w:r>
            <w:proofErr w:type="spellStart"/>
            <w:r w:rsidRPr="00727D4E">
              <w:rPr>
                <w:sz w:val="20"/>
                <w:szCs w:val="20"/>
              </w:rPr>
              <w:t>мерки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намаляване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w:t>
            </w:r>
            <w:proofErr w:type="spellStart"/>
            <w:r w:rsidRPr="00727D4E">
              <w:rPr>
                <w:sz w:val="20"/>
                <w:szCs w:val="20"/>
              </w:rPr>
              <w:t>те</w:t>
            </w:r>
            <w:proofErr w:type="spellEnd"/>
            <w:r w:rsidRPr="00727D4E">
              <w:rPr>
                <w:sz w:val="20"/>
                <w:szCs w:val="20"/>
              </w:rPr>
              <w:t xml:space="preserve"> </w:t>
            </w:r>
            <w:proofErr w:type="spellStart"/>
            <w:r w:rsidRPr="00727D4E">
              <w:rPr>
                <w:sz w:val="20"/>
                <w:szCs w:val="20"/>
              </w:rPr>
              <w:t>могат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установени</w:t>
            </w:r>
            <w:proofErr w:type="spellEnd"/>
            <w:r w:rsidRPr="00727D4E">
              <w:rPr>
                <w:sz w:val="20"/>
                <w:szCs w:val="20"/>
              </w:rPr>
              <w:t xml:space="preserve"> </w:t>
            </w:r>
            <w:proofErr w:type="spellStart"/>
            <w:r w:rsidRPr="00727D4E">
              <w:rPr>
                <w:sz w:val="20"/>
                <w:szCs w:val="20"/>
              </w:rPr>
              <w:t>само</w:t>
            </w:r>
            <w:proofErr w:type="spellEnd"/>
            <w:r w:rsidRPr="00727D4E">
              <w:rPr>
                <w:sz w:val="20"/>
                <w:szCs w:val="20"/>
              </w:rPr>
              <w:t xml:space="preserve"> </w:t>
            </w:r>
            <w:proofErr w:type="spellStart"/>
            <w:r w:rsidRPr="00727D4E">
              <w:rPr>
                <w:sz w:val="20"/>
                <w:szCs w:val="20"/>
              </w:rPr>
              <w:t>след</w:t>
            </w:r>
            <w:proofErr w:type="spellEnd"/>
            <w:r w:rsidRPr="00727D4E">
              <w:rPr>
                <w:sz w:val="20"/>
                <w:szCs w:val="20"/>
              </w:rPr>
              <w:t xml:space="preserve"> </w:t>
            </w:r>
            <w:proofErr w:type="spellStart"/>
            <w:r w:rsidRPr="00727D4E">
              <w:rPr>
                <w:sz w:val="20"/>
                <w:szCs w:val="20"/>
              </w:rPr>
              <w:t>моделиране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и </w:t>
            </w:r>
            <w:proofErr w:type="spellStart"/>
            <w:r w:rsidRPr="00727D4E">
              <w:rPr>
                <w:sz w:val="20"/>
                <w:szCs w:val="20"/>
              </w:rPr>
              <w:t>въздуха</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вземат</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всички</w:t>
            </w:r>
            <w:proofErr w:type="spellEnd"/>
            <w:r w:rsidRPr="00727D4E">
              <w:rPr>
                <w:sz w:val="20"/>
                <w:szCs w:val="20"/>
              </w:rPr>
              <w:t xml:space="preserve"> </w:t>
            </w:r>
            <w:proofErr w:type="spellStart"/>
            <w:r w:rsidRPr="00727D4E">
              <w:rPr>
                <w:sz w:val="20"/>
                <w:szCs w:val="20"/>
              </w:rPr>
              <w:t>характеристики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w:t>
            </w:r>
          </w:p>
          <w:p w14:paraId="00885DFF" w14:textId="77777777" w:rsidR="0085560E" w:rsidRPr="005818AC" w:rsidRDefault="0085560E" w:rsidP="00481B44">
            <w:pPr>
              <w:spacing w:after="120"/>
              <w:jc w:val="both"/>
              <w:rPr>
                <w:sz w:val="20"/>
                <w:szCs w:val="20"/>
              </w:rPr>
            </w:pPr>
            <w:r w:rsidRPr="00727D4E">
              <w:rPr>
                <w:sz w:val="20"/>
                <w:szCs w:val="20"/>
              </w:rPr>
              <w:t xml:space="preserve">В </w:t>
            </w:r>
            <w:proofErr w:type="spellStart"/>
            <w:r w:rsidRPr="00727D4E">
              <w:rPr>
                <w:sz w:val="20"/>
                <w:szCs w:val="20"/>
              </w:rPr>
              <w:t>експлоатационната</w:t>
            </w:r>
            <w:proofErr w:type="spellEnd"/>
            <w:r w:rsidRPr="00727D4E">
              <w:rPr>
                <w:sz w:val="20"/>
                <w:szCs w:val="20"/>
              </w:rPr>
              <w:t xml:space="preserve"> </w:t>
            </w:r>
            <w:proofErr w:type="spellStart"/>
            <w:r w:rsidRPr="00727D4E">
              <w:rPr>
                <w:sz w:val="20"/>
                <w:szCs w:val="20"/>
              </w:rPr>
              <w:t>фаза</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отношение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w:t>
            </w:r>
            <w:proofErr w:type="spellStart"/>
            <w:r w:rsidRPr="00727D4E">
              <w:rPr>
                <w:sz w:val="20"/>
                <w:szCs w:val="20"/>
              </w:rPr>
              <w:t>максималното</w:t>
            </w:r>
            <w:proofErr w:type="spellEnd"/>
            <w:r w:rsidRPr="00727D4E">
              <w:rPr>
                <w:sz w:val="20"/>
                <w:szCs w:val="20"/>
              </w:rPr>
              <w:t xml:space="preserve"> </w:t>
            </w:r>
            <w:proofErr w:type="spellStart"/>
            <w:r w:rsidRPr="00727D4E">
              <w:rPr>
                <w:sz w:val="20"/>
                <w:szCs w:val="20"/>
              </w:rPr>
              <w:t>ниво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w:t>
            </w:r>
            <w:proofErr w:type="spellStart"/>
            <w:r w:rsidRPr="00727D4E">
              <w:rPr>
                <w:sz w:val="20"/>
                <w:szCs w:val="20"/>
              </w:rPr>
              <w:t>най-вероятно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записано</w:t>
            </w:r>
            <w:proofErr w:type="spellEnd"/>
            <w:r w:rsidRPr="00727D4E">
              <w:rPr>
                <w:sz w:val="20"/>
                <w:szCs w:val="20"/>
              </w:rPr>
              <w:t xml:space="preserve"> в </w:t>
            </w:r>
            <w:proofErr w:type="spellStart"/>
            <w:r w:rsidRPr="00727D4E">
              <w:rPr>
                <w:sz w:val="20"/>
                <w:szCs w:val="20"/>
              </w:rPr>
              <w:t>зоната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турбината</w:t>
            </w:r>
            <w:proofErr w:type="spellEnd"/>
            <w:r w:rsidRPr="00727D4E">
              <w:rPr>
                <w:sz w:val="20"/>
                <w:szCs w:val="20"/>
              </w:rPr>
              <w:t xml:space="preserve">, </w:t>
            </w:r>
            <w:proofErr w:type="spellStart"/>
            <w:r w:rsidRPr="00727D4E">
              <w:rPr>
                <w:sz w:val="20"/>
                <w:szCs w:val="20"/>
              </w:rPr>
              <w:t>без</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разпространяват</w:t>
            </w:r>
            <w:proofErr w:type="spellEnd"/>
            <w:r w:rsidRPr="00727D4E">
              <w:rPr>
                <w:sz w:val="20"/>
                <w:szCs w:val="20"/>
              </w:rPr>
              <w:t xml:space="preserve"> </w:t>
            </w:r>
            <w:proofErr w:type="spellStart"/>
            <w:r w:rsidRPr="00727D4E">
              <w:rPr>
                <w:sz w:val="20"/>
                <w:szCs w:val="20"/>
              </w:rPr>
              <w:t>стойности</w:t>
            </w:r>
            <w:proofErr w:type="spellEnd"/>
            <w:r w:rsidRPr="00727D4E">
              <w:rPr>
                <w:sz w:val="20"/>
                <w:szCs w:val="20"/>
              </w:rPr>
              <w:t xml:space="preserve"> </w:t>
            </w:r>
            <w:proofErr w:type="spellStart"/>
            <w:r w:rsidRPr="00727D4E">
              <w:rPr>
                <w:sz w:val="20"/>
                <w:szCs w:val="20"/>
              </w:rPr>
              <w:t>над</w:t>
            </w:r>
            <w:proofErr w:type="spellEnd"/>
            <w:r w:rsidRPr="00727D4E">
              <w:rPr>
                <w:sz w:val="20"/>
                <w:szCs w:val="20"/>
              </w:rPr>
              <w:t xml:space="preserve"> </w:t>
            </w:r>
            <w:proofErr w:type="spellStart"/>
            <w:r w:rsidRPr="00727D4E">
              <w:rPr>
                <w:sz w:val="20"/>
                <w:szCs w:val="20"/>
              </w:rPr>
              <w:t>допустимата</w:t>
            </w:r>
            <w:proofErr w:type="spellEnd"/>
            <w:r w:rsidRPr="00727D4E">
              <w:rPr>
                <w:sz w:val="20"/>
                <w:szCs w:val="20"/>
              </w:rPr>
              <w:t xml:space="preserve"> </w:t>
            </w:r>
            <w:proofErr w:type="spellStart"/>
            <w:r w:rsidRPr="00727D4E">
              <w:rPr>
                <w:sz w:val="20"/>
                <w:szCs w:val="20"/>
              </w:rPr>
              <w:t>граница</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чувствителните</w:t>
            </w:r>
            <w:proofErr w:type="spellEnd"/>
            <w:r w:rsidRPr="00727D4E">
              <w:rPr>
                <w:sz w:val="20"/>
                <w:szCs w:val="20"/>
              </w:rPr>
              <w:t xml:space="preserve"> </w:t>
            </w:r>
            <w:proofErr w:type="spellStart"/>
            <w:r w:rsidRPr="00727D4E">
              <w:rPr>
                <w:sz w:val="20"/>
                <w:szCs w:val="20"/>
              </w:rPr>
              <w:t>приемници</w:t>
            </w:r>
            <w:proofErr w:type="spellEnd"/>
            <w:r w:rsidRPr="00727D4E">
              <w:rPr>
                <w:sz w:val="20"/>
                <w:szCs w:val="20"/>
              </w:rPr>
              <w:t xml:space="preserve">, </w:t>
            </w:r>
            <w:proofErr w:type="spellStart"/>
            <w:r w:rsidRPr="00727D4E">
              <w:rPr>
                <w:sz w:val="20"/>
                <w:szCs w:val="20"/>
              </w:rPr>
              <w:t>както</w:t>
            </w:r>
            <w:proofErr w:type="spellEnd"/>
            <w:r w:rsidRPr="00727D4E">
              <w:rPr>
                <w:sz w:val="20"/>
                <w:szCs w:val="20"/>
              </w:rPr>
              <w:t xml:space="preserve">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деня</w:t>
            </w:r>
            <w:proofErr w:type="spellEnd"/>
            <w:r w:rsidRPr="00727D4E">
              <w:rPr>
                <w:sz w:val="20"/>
                <w:szCs w:val="20"/>
              </w:rPr>
              <w:t xml:space="preserve">, </w:t>
            </w:r>
            <w:proofErr w:type="spellStart"/>
            <w:r w:rsidRPr="00727D4E">
              <w:rPr>
                <w:sz w:val="20"/>
                <w:szCs w:val="20"/>
              </w:rPr>
              <w:t>така</w:t>
            </w:r>
            <w:proofErr w:type="spellEnd"/>
            <w:r w:rsidRPr="00727D4E">
              <w:rPr>
                <w:sz w:val="20"/>
                <w:szCs w:val="20"/>
              </w:rPr>
              <w:t xml:space="preserve"> и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нощта</w:t>
            </w:r>
            <w:proofErr w:type="spellEnd"/>
            <w:r w:rsidRPr="00727D4E">
              <w:rPr>
                <w:sz w:val="20"/>
                <w:szCs w:val="20"/>
              </w:rPr>
              <w:t>.</w:t>
            </w:r>
          </w:p>
          <w:p w14:paraId="0A8AB836" w14:textId="77777777" w:rsidR="0085560E" w:rsidRPr="005818AC" w:rsidRDefault="0085560E" w:rsidP="00481B44">
            <w:pPr>
              <w:spacing w:after="120"/>
              <w:jc w:val="both"/>
              <w:rPr>
                <w:sz w:val="20"/>
                <w:szCs w:val="20"/>
              </w:rPr>
            </w:pPr>
            <w:proofErr w:type="spellStart"/>
            <w:r w:rsidRPr="00727D4E">
              <w:rPr>
                <w:sz w:val="20"/>
                <w:szCs w:val="20"/>
              </w:rPr>
              <w:t>Вятърните</w:t>
            </w:r>
            <w:proofErr w:type="spellEnd"/>
            <w:r w:rsidRPr="00727D4E">
              <w:rPr>
                <w:sz w:val="20"/>
                <w:szCs w:val="20"/>
              </w:rPr>
              <w:t xml:space="preserve"> </w:t>
            </w:r>
            <w:proofErr w:type="spellStart"/>
            <w:r w:rsidRPr="00727D4E">
              <w:rPr>
                <w:sz w:val="20"/>
                <w:szCs w:val="20"/>
              </w:rPr>
              <w:t>турбини</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w:t>
            </w:r>
            <w:proofErr w:type="spellStart"/>
            <w:r w:rsidRPr="00727D4E">
              <w:rPr>
                <w:sz w:val="20"/>
                <w:szCs w:val="20"/>
              </w:rPr>
              <w:t>генерират</w:t>
            </w:r>
            <w:proofErr w:type="spellEnd"/>
            <w:r w:rsidRPr="00727D4E">
              <w:rPr>
                <w:sz w:val="20"/>
                <w:szCs w:val="20"/>
              </w:rPr>
              <w:t xml:space="preserve"> </w:t>
            </w:r>
            <w:proofErr w:type="spellStart"/>
            <w:r w:rsidRPr="00727D4E">
              <w:rPr>
                <w:sz w:val="20"/>
                <w:szCs w:val="20"/>
              </w:rPr>
              <w:t>атмосферни</w:t>
            </w:r>
            <w:proofErr w:type="spellEnd"/>
            <w:r w:rsidRPr="00727D4E">
              <w:rPr>
                <w:sz w:val="20"/>
                <w:szCs w:val="20"/>
              </w:rPr>
              <w:t xml:space="preserve"> </w:t>
            </w:r>
            <w:proofErr w:type="spellStart"/>
            <w:r w:rsidRPr="00727D4E">
              <w:rPr>
                <w:sz w:val="20"/>
                <w:szCs w:val="20"/>
              </w:rPr>
              <w:t>емисии</w:t>
            </w:r>
            <w:proofErr w:type="spellEnd"/>
            <w:r w:rsidRPr="00727D4E">
              <w:rPr>
                <w:sz w:val="20"/>
                <w:szCs w:val="20"/>
              </w:rPr>
              <w:t xml:space="preserve">, </w:t>
            </w:r>
            <w:proofErr w:type="spellStart"/>
            <w:r w:rsidRPr="00727D4E">
              <w:rPr>
                <w:sz w:val="20"/>
                <w:szCs w:val="20"/>
              </w:rPr>
              <w:t>те</w:t>
            </w:r>
            <w:proofErr w:type="spellEnd"/>
            <w:r w:rsidRPr="00727D4E">
              <w:rPr>
                <w:sz w:val="20"/>
                <w:szCs w:val="20"/>
              </w:rPr>
              <w:t xml:space="preserve"> </w:t>
            </w:r>
            <w:proofErr w:type="spellStart"/>
            <w:r w:rsidRPr="00727D4E">
              <w:rPr>
                <w:sz w:val="20"/>
                <w:szCs w:val="20"/>
              </w:rPr>
              <w:t>могат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генерират</w:t>
            </w:r>
            <w:proofErr w:type="spellEnd"/>
            <w:r w:rsidRPr="00727D4E">
              <w:rPr>
                <w:sz w:val="20"/>
                <w:szCs w:val="20"/>
              </w:rPr>
              <w:t xml:space="preserve"> </w:t>
            </w: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дейности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поддръжка</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в </w:t>
            </w:r>
            <w:proofErr w:type="spellStart"/>
            <w:r w:rsidRPr="00727D4E">
              <w:rPr>
                <w:sz w:val="20"/>
                <w:szCs w:val="20"/>
              </w:rPr>
              <w:t>състояние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окажат</w:t>
            </w:r>
            <w:proofErr w:type="spellEnd"/>
            <w:r w:rsidRPr="00727D4E">
              <w:rPr>
                <w:sz w:val="20"/>
                <w:szCs w:val="20"/>
              </w:rPr>
              <w:t xml:space="preserve"> </w:t>
            </w:r>
            <w:proofErr w:type="spellStart"/>
            <w:r w:rsidRPr="00727D4E">
              <w:rPr>
                <w:sz w:val="20"/>
                <w:szCs w:val="20"/>
              </w:rPr>
              <w:t>значително</w:t>
            </w:r>
            <w:proofErr w:type="spellEnd"/>
            <w:r w:rsidRPr="00727D4E">
              <w:rPr>
                <w:sz w:val="20"/>
                <w:szCs w:val="20"/>
              </w:rPr>
              <w:t xml:space="preserve"> </w:t>
            </w:r>
            <w:proofErr w:type="spellStart"/>
            <w:r w:rsidRPr="00727D4E">
              <w:rPr>
                <w:sz w:val="20"/>
                <w:szCs w:val="20"/>
              </w:rPr>
              <w:t>отрицателно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човешкото</w:t>
            </w:r>
            <w:proofErr w:type="spellEnd"/>
            <w:r w:rsidRPr="00727D4E">
              <w:rPr>
                <w:sz w:val="20"/>
                <w:szCs w:val="20"/>
              </w:rPr>
              <w:t xml:space="preserve"> </w:t>
            </w:r>
            <w:proofErr w:type="spellStart"/>
            <w:r w:rsidRPr="00727D4E">
              <w:rPr>
                <w:sz w:val="20"/>
                <w:szCs w:val="20"/>
              </w:rPr>
              <w:t>здраве</w:t>
            </w:r>
            <w:proofErr w:type="spellEnd"/>
            <w:r w:rsidRPr="00727D4E">
              <w:rPr>
                <w:sz w:val="20"/>
                <w:szCs w:val="20"/>
              </w:rPr>
              <w:t>.</w:t>
            </w:r>
          </w:p>
          <w:p w14:paraId="06C9A86B" w14:textId="77777777" w:rsidR="0085560E" w:rsidRPr="005818AC" w:rsidRDefault="0085560E" w:rsidP="00481B44">
            <w:pPr>
              <w:spacing w:after="120"/>
              <w:jc w:val="both"/>
              <w:rPr>
                <w:sz w:val="20"/>
                <w:szCs w:val="20"/>
              </w:rPr>
            </w:pP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работата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турбините</w:t>
            </w:r>
            <w:proofErr w:type="spellEnd"/>
            <w:r w:rsidRPr="00727D4E">
              <w:rPr>
                <w:sz w:val="20"/>
                <w:szCs w:val="20"/>
              </w:rPr>
              <w:t xml:space="preserve"> </w:t>
            </w:r>
            <w:proofErr w:type="spellStart"/>
            <w:r w:rsidRPr="00727D4E">
              <w:rPr>
                <w:sz w:val="20"/>
                <w:szCs w:val="20"/>
              </w:rPr>
              <w:t>възниква</w:t>
            </w:r>
            <w:proofErr w:type="spellEnd"/>
            <w:r w:rsidRPr="00727D4E">
              <w:rPr>
                <w:sz w:val="20"/>
                <w:szCs w:val="20"/>
              </w:rPr>
              <w:t xml:space="preserve"> </w:t>
            </w:r>
            <w:proofErr w:type="spellStart"/>
            <w:r w:rsidRPr="00727D4E">
              <w:rPr>
                <w:sz w:val="20"/>
                <w:szCs w:val="20"/>
              </w:rPr>
              <w:t>ефектът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трептене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сянката</w:t>
            </w:r>
            <w:proofErr w:type="spellEnd"/>
            <w:r w:rsidRPr="00727D4E">
              <w:rPr>
                <w:sz w:val="20"/>
                <w:szCs w:val="20"/>
              </w:rPr>
              <w:t xml:space="preserve">, </w:t>
            </w:r>
            <w:proofErr w:type="spellStart"/>
            <w:r w:rsidRPr="00727D4E">
              <w:rPr>
                <w:sz w:val="20"/>
                <w:szCs w:val="20"/>
              </w:rPr>
              <w:t>когато</w:t>
            </w:r>
            <w:proofErr w:type="spellEnd"/>
            <w:r w:rsidRPr="00727D4E">
              <w:rPr>
                <w:sz w:val="20"/>
                <w:szCs w:val="20"/>
              </w:rPr>
              <w:t xml:space="preserve"> </w:t>
            </w:r>
            <w:proofErr w:type="spellStart"/>
            <w:r w:rsidRPr="00727D4E">
              <w:rPr>
                <w:sz w:val="20"/>
                <w:szCs w:val="20"/>
              </w:rPr>
              <w:t>слънчевите</w:t>
            </w:r>
            <w:proofErr w:type="spellEnd"/>
            <w:r w:rsidRPr="00727D4E">
              <w:rPr>
                <w:sz w:val="20"/>
                <w:szCs w:val="20"/>
              </w:rPr>
              <w:t xml:space="preserve"> </w:t>
            </w:r>
            <w:proofErr w:type="spellStart"/>
            <w:r w:rsidRPr="00727D4E">
              <w:rPr>
                <w:sz w:val="20"/>
                <w:szCs w:val="20"/>
              </w:rPr>
              <w:t>лъчи</w:t>
            </w:r>
            <w:proofErr w:type="spellEnd"/>
            <w:r w:rsidRPr="00727D4E">
              <w:rPr>
                <w:sz w:val="20"/>
                <w:szCs w:val="20"/>
              </w:rPr>
              <w:t xml:space="preserve"> </w:t>
            </w:r>
            <w:proofErr w:type="spellStart"/>
            <w:r w:rsidRPr="00727D4E">
              <w:rPr>
                <w:sz w:val="20"/>
                <w:szCs w:val="20"/>
              </w:rPr>
              <w:t>достигнат</w:t>
            </w:r>
            <w:proofErr w:type="spellEnd"/>
            <w:r w:rsidRPr="00727D4E">
              <w:rPr>
                <w:sz w:val="20"/>
                <w:szCs w:val="20"/>
              </w:rPr>
              <w:t xml:space="preserve"> </w:t>
            </w:r>
            <w:proofErr w:type="spellStart"/>
            <w:r w:rsidRPr="00727D4E">
              <w:rPr>
                <w:sz w:val="20"/>
                <w:szCs w:val="20"/>
              </w:rPr>
              <w:t>задната</w:t>
            </w:r>
            <w:proofErr w:type="spellEnd"/>
            <w:r w:rsidRPr="00727D4E">
              <w:rPr>
                <w:sz w:val="20"/>
                <w:szCs w:val="20"/>
              </w:rPr>
              <w:t xml:space="preserve"> </w:t>
            </w:r>
            <w:proofErr w:type="spellStart"/>
            <w:r w:rsidRPr="00727D4E">
              <w:rPr>
                <w:sz w:val="20"/>
                <w:szCs w:val="20"/>
              </w:rPr>
              <w:t>част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турбинната</w:t>
            </w:r>
            <w:proofErr w:type="spellEnd"/>
            <w:r w:rsidRPr="00727D4E">
              <w:rPr>
                <w:sz w:val="20"/>
                <w:szCs w:val="20"/>
              </w:rPr>
              <w:t xml:space="preserve"> </w:t>
            </w:r>
            <w:proofErr w:type="spellStart"/>
            <w:r w:rsidRPr="00727D4E">
              <w:rPr>
                <w:sz w:val="20"/>
                <w:szCs w:val="20"/>
              </w:rPr>
              <w:t>кула</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този</w:t>
            </w:r>
            <w:proofErr w:type="spellEnd"/>
            <w:r w:rsidRPr="00727D4E">
              <w:rPr>
                <w:sz w:val="20"/>
                <w:szCs w:val="20"/>
              </w:rPr>
              <w:t xml:space="preserve"> </w:t>
            </w:r>
            <w:proofErr w:type="spellStart"/>
            <w:r w:rsidRPr="00727D4E">
              <w:rPr>
                <w:sz w:val="20"/>
                <w:szCs w:val="20"/>
              </w:rPr>
              <w:t>начин</w:t>
            </w:r>
            <w:proofErr w:type="spellEnd"/>
            <w:r w:rsidRPr="00727D4E">
              <w:rPr>
                <w:sz w:val="20"/>
                <w:szCs w:val="20"/>
              </w:rPr>
              <w:t xml:space="preserve"> </w:t>
            </w:r>
            <w:proofErr w:type="spellStart"/>
            <w:r w:rsidRPr="00727D4E">
              <w:rPr>
                <w:sz w:val="20"/>
                <w:szCs w:val="20"/>
              </w:rPr>
              <w:t>генерират</w:t>
            </w:r>
            <w:proofErr w:type="spellEnd"/>
            <w:r w:rsidRPr="00727D4E">
              <w:rPr>
                <w:sz w:val="20"/>
                <w:szCs w:val="20"/>
              </w:rPr>
              <w:t xml:space="preserve"> </w:t>
            </w:r>
            <w:proofErr w:type="spellStart"/>
            <w:r w:rsidRPr="00727D4E">
              <w:rPr>
                <w:sz w:val="20"/>
                <w:szCs w:val="20"/>
              </w:rPr>
              <w:t>сянка</w:t>
            </w:r>
            <w:proofErr w:type="spellEnd"/>
            <w:r w:rsidRPr="00727D4E">
              <w:rPr>
                <w:sz w:val="20"/>
                <w:szCs w:val="20"/>
              </w:rPr>
              <w:t xml:space="preserve">, </w:t>
            </w:r>
            <w:proofErr w:type="spellStart"/>
            <w:r w:rsidRPr="00727D4E">
              <w:rPr>
                <w:sz w:val="20"/>
                <w:szCs w:val="20"/>
              </w:rPr>
              <w:t>която</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припокрива</w:t>
            </w:r>
            <w:proofErr w:type="spellEnd"/>
            <w:r w:rsidRPr="00727D4E">
              <w:rPr>
                <w:sz w:val="20"/>
                <w:szCs w:val="20"/>
              </w:rPr>
              <w:t xml:space="preserve"> </w:t>
            </w:r>
            <w:proofErr w:type="spellStart"/>
            <w:r w:rsidRPr="00727D4E">
              <w:rPr>
                <w:sz w:val="20"/>
                <w:szCs w:val="20"/>
              </w:rPr>
              <w:t>свойствата</w:t>
            </w:r>
            <w:proofErr w:type="spellEnd"/>
            <w:r w:rsidRPr="00727D4E">
              <w:rPr>
                <w:sz w:val="20"/>
                <w:szCs w:val="20"/>
              </w:rPr>
              <w:t xml:space="preserve">, </w:t>
            </w:r>
            <w:proofErr w:type="spellStart"/>
            <w:r w:rsidRPr="00727D4E">
              <w:rPr>
                <w:sz w:val="20"/>
                <w:szCs w:val="20"/>
              </w:rPr>
              <w:t>разположени</w:t>
            </w:r>
            <w:proofErr w:type="spellEnd"/>
            <w:r w:rsidRPr="00727D4E">
              <w:rPr>
                <w:sz w:val="20"/>
                <w:szCs w:val="20"/>
              </w:rPr>
              <w:t xml:space="preserve"> в </w:t>
            </w:r>
            <w:proofErr w:type="spellStart"/>
            <w:r w:rsidRPr="00727D4E">
              <w:rPr>
                <w:sz w:val="20"/>
                <w:szCs w:val="20"/>
              </w:rPr>
              <w:t>близост</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нея</w:t>
            </w:r>
            <w:proofErr w:type="spellEnd"/>
            <w:r w:rsidRPr="00727D4E">
              <w:rPr>
                <w:sz w:val="20"/>
                <w:szCs w:val="20"/>
              </w:rPr>
              <w:t xml:space="preserve">.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явление</w:t>
            </w:r>
            <w:proofErr w:type="spellEnd"/>
            <w:r w:rsidRPr="00727D4E">
              <w:rPr>
                <w:sz w:val="20"/>
                <w:szCs w:val="20"/>
              </w:rPr>
              <w:t xml:space="preserve"> е </w:t>
            </w:r>
            <w:proofErr w:type="spellStart"/>
            <w:r w:rsidRPr="00727D4E">
              <w:rPr>
                <w:sz w:val="20"/>
                <w:szCs w:val="20"/>
              </w:rPr>
              <w:t>характерно</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дните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ясното</w:t>
            </w:r>
            <w:proofErr w:type="spellEnd"/>
            <w:r w:rsidRPr="00727D4E">
              <w:rPr>
                <w:sz w:val="20"/>
                <w:szCs w:val="20"/>
              </w:rPr>
              <w:t xml:space="preserve"> </w:t>
            </w:r>
            <w:proofErr w:type="spellStart"/>
            <w:r w:rsidRPr="00727D4E">
              <w:rPr>
                <w:sz w:val="20"/>
                <w:szCs w:val="20"/>
              </w:rPr>
              <w:t>небе</w:t>
            </w:r>
            <w:proofErr w:type="spellEnd"/>
            <w:r w:rsidRPr="00727D4E">
              <w:rPr>
                <w:sz w:val="20"/>
                <w:szCs w:val="20"/>
              </w:rPr>
              <w:t xml:space="preserve">, </w:t>
            </w:r>
            <w:proofErr w:type="spellStart"/>
            <w:r w:rsidRPr="00727D4E">
              <w:rPr>
                <w:sz w:val="20"/>
                <w:szCs w:val="20"/>
              </w:rPr>
              <w:t>когато</w:t>
            </w:r>
            <w:proofErr w:type="spellEnd"/>
            <w:r w:rsidRPr="00727D4E">
              <w:rPr>
                <w:sz w:val="20"/>
                <w:szCs w:val="20"/>
              </w:rPr>
              <w:t xml:space="preserve"> </w:t>
            </w:r>
            <w:proofErr w:type="spellStart"/>
            <w:r w:rsidRPr="00727D4E">
              <w:rPr>
                <w:sz w:val="20"/>
                <w:szCs w:val="20"/>
              </w:rPr>
              <w:t>турбината</w:t>
            </w:r>
            <w:proofErr w:type="spellEnd"/>
            <w:r w:rsidRPr="00727D4E">
              <w:rPr>
                <w:sz w:val="20"/>
                <w:szCs w:val="20"/>
              </w:rPr>
              <w:t xml:space="preserve"> е </w:t>
            </w:r>
            <w:proofErr w:type="spellStart"/>
            <w:r w:rsidRPr="00727D4E">
              <w:rPr>
                <w:sz w:val="20"/>
                <w:szCs w:val="20"/>
              </w:rPr>
              <w:t>разположена</w:t>
            </w:r>
            <w:proofErr w:type="spellEnd"/>
            <w:r w:rsidRPr="00727D4E">
              <w:rPr>
                <w:sz w:val="20"/>
                <w:szCs w:val="20"/>
              </w:rPr>
              <w:t xml:space="preserve"> </w:t>
            </w:r>
            <w:proofErr w:type="spellStart"/>
            <w:r w:rsidRPr="00727D4E">
              <w:rPr>
                <w:sz w:val="20"/>
                <w:szCs w:val="20"/>
              </w:rPr>
              <w:t>между</w:t>
            </w:r>
            <w:proofErr w:type="spellEnd"/>
            <w:r w:rsidRPr="00727D4E">
              <w:rPr>
                <w:sz w:val="20"/>
                <w:szCs w:val="20"/>
              </w:rPr>
              <w:t xml:space="preserve"> </w:t>
            </w:r>
            <w:proofErr w:type="spellStart"/>
            <w:r w:rsidRPr="00727D4E">
              <w:rPr>
                <w:sz w:val="20"/>
                <w:szCs w:val="20"/>
              </w:rPr>
              <w:t>слънцето</w:t>
            </w:r>
            <w:proofErr w:type="spellEnd"/>
            <w:r w:rsidRPr="00727D4E">
              <w:rPr>
                <w:sz w:val="20"/>
                <w:szCs w:val="20"/>
              </w:rPr>
              <w:t xml:space="preserve"> и </w:t>
            </w:r>
            <w:proofErr w:type="spellStart"/>
            <w:r w:rsidRPr="00727D4E">
              <w:rPr>
                <w:sz w:val="20"/>
                <w:szCs w:val="20"/>
              </w:rPr>
              <w:t>приемника</w:t>
            </w:r>
            <w:proofErr w:type="spellEnd"/>
            <w:r w:rsidRPr="00727D4E">
              <w:rPr>
                <w:sz w:val="20"/>
                <w:szCs w:val="20"/>
              </w:rPr>
              <w:t xml:space="preserve">. </w:t>
            </w:r>
            <w:proofErr w:type="spellStart"/>
            <w:r w:rsidRPr="00727D4E">
              <w:rPr>
                <w:sz w:val="20"/>
                <w:szCs w:val="20"/>
              </w:rPr>
              <w:t>Друго</w:t>
            </w:r>
            <w:proofErr w:type="spellEnd"/>
            <w:r w:rsidRPr="00727D4E">
              <w:rPr>
                <w:sz w:val="20"/>
                <w:szCs w:val="20"/>
              </w:rPr>
              <w:t xml:space="preserve"> </w:t>
            </w:r>
            <w:proofErr w:type="spellStart"/>
            <w:r w:rsidRPr="00727D4E">
              <w:rPr>
                <w:sz w:val="20"/>
                <w:szCs w:val="20"/>
              </w:rPr>
              <w:t>явление</w:t>
            </w:r>
            <w:proofErr w:type="spellEnd"/>
            <w:r w:rsidRPr="00727D4E">
              <w:rPr>
                <w:sz w:val="20"/>
                <w:szCs w:val="20"/>
              </w:rPr>
              <w:t xml:space="preserve"> е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периодично</w:t>
            </w:r>
            <w:proofErr w:type="spellEnd"/>
            <w:r w:rsidRPr="00727D4E">
              <w:rPr>
                <w:sz w:val="20"/>
                <w:szCs w:val="20"/>
              </w:rPr>
              <w:t xml:space="preserve"> </w:t>
            </w:r>
            <w:proofErr w:type="spellStart"/>
            <w:r w:rsidRPr="00727D4E">
              <w:rPr>
                <w:sz w:val="20"/>
                <w:szCs w:val="20"/>
              </w:rPr>
              <w:t>засенчване</w:t>
            </w:r>
            <w:proofErr w:type="spellEnd"/>
            <w:r w:rsidRPr="00727D4E">
              <w:rPr>
                <w:sz w:val="20"/>
                <w:szCs w:val="20"/>
              </w:rPr>
              <w:t xml:space="preserve"> (</w:t>
            </w:r>
            <w:proofErr w:type="spellStart"/>
            <w:r w:rsidRPr="00727D4E">
              <w:rPr>
                <w:sz w:val="20"/>
                <w:szCs w:val="20"/>
              </w:rPr>
              <w:t>трептене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сенки</w:t>
            </w:r>
            <w:proofErr w:type="spellEnd"/>
            <w:r w:rsidRPr="00727D4E">
              <w:rPr>
                <w:sz w:val="20"/>
                <w:szCs w:val="20"/>
              </w:rPr>
              <w:t xml:space="preserve">) и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случва</w:t>
            </w:r>
            <w:proofErr w:type="spellEnd"/>
            <w:r w:rsidRPr="00727D4E">
              <w:rPr>
                <w:sz w:val="20"/>
                <w:szCs w:val="20"/>
              </w:rPr>
              <w:t xml:space="preserve">, </w:t>
            </w:r>
            <w:proofErr w:type="spellStart"/>
            <w:r w:rsidRPr="00727D4E">
              <w:rPr>
                <w:sz w:val="20"/>
                <w:szCs w:val="20"/>
              </w:rPr>
              <w:t>когато</w:t>
            </w:r>
            <w:proofErr w:type="spellEnd"/>
            <w:r w:rsidRPr="00727D4E">
              <w:rPr>
                <w:sz w:val="20"/>
                <w:szCs w:val="20"/>
              </w:rPr>
              <w:t xml:space="preserve"> </w:t>
            </w:r>
            <w:proofErr w:type="spellStart"/>
            <w:r w:rsidRPr="00727D4E">
              <w:rPr>
                <w:sz w:val="20"/>
                <w:szCs w:val="20"/>
              </w:rPr>
              <w:t>слънцето</w:t>
            </w:r>
            <w:proofErr w:type="spellEnd"/>
            <w:r w:rsidRPr="00727D4E">
              <w:rPr>
                <w:sz w:val="20"/>
                <w:szCs w:val="20"/>
              </w:rPr>
              <w:t xml:space="preserve"> е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хоризонта</w:t>
            </w:r>
            <w:proofErr w:type="spellEnd"/>
            <w:r w:rsidRPr="00727D4E">
              <w:rPr>
                <w:sz w:val="20"/>
                <w:szCs w:val="20"/>
              </w:rPr>
              <w:t xml:space="preserve"> и </w:t>
            </w:r>
            <w:proofErr w:type="spellStart"/>
            <w:r w:rsidRPr="00727D4E">
              <w:rPr>
                <w:sz w:val="20"/>
                <w:szCs w:val="20"/>
              </w:rPr>
              <w:t>светлината</w:t>
            </w:r>
            <w:proofErr w:type="spellEnd"/>
            <w:r w:rsidRPr="00727D4E">
              <w:rPr>
                <w:sz w:val="20"/>
                <w:szCs w:val="20"/>
              </w:rPr>
              <w:t xml:space="preserve"> </w:t>
            </w:r>
            <w:proofErr w:type="spellStart"/>
            <w:r w:rsidRPr="00727D4E">
              <w:rPr>
                <w:sz w:val="20"/>
                <w:szCs w:val="20"/>
              </w:rPr>
              <w:t>му</w:t>
            </w:r>
            <w:proofErr w:type="spellEnd"/>
            <w:r w:rsidRPr="00727D4E">
              <w:rPr>
                <w:sz w:val="20"/>
                <w:szCs w:val="20"/>
              </w:rPr>
              <w:t xml:space="preserve"> </w:t>
            </w:r>
            <w:proofErr w:type="spellStart"/>
            <w:r w:rsidRPr="00727D4E">
              <w:rPr>
                <w:sz w:val="20"/>
                <w:szCs w:val="20"/>
              </w:rPr>
              <w:t>прониква</w:t>
            </w:r>
            <w:proofErr w:type="spellEnd"/>
            <w:r w:rsidRPr="00727D4E">
              <w:rPr>
                <w:sz w:val="20"/>
                <w:szCs w:val="20"/>
              </w:rPr>
              <w:t xml:space="preserve"> </w:t>
            </w:r>
            <w:proofErr w:type="spellStart"/>
            <w:r w:rsidRPr="00727D4E">
              <w:rPr>
                <w:sz w:val="20"/>
                <w:szCs w:val="20"/>
              </w:rPr>
              <w:t>между</w:t>
            </w:r>
            <w:proofErr w:type="spellEnd"/>
            <w:r w:rsidRPr="00727D4E">
              <w:rPr>
                <w:sz w:val="20"/>
                <w:szCs w:val="20"/>
              </w:rPr>
              <w:t xml:space="preserve"> </w:t>
            </w:r>
            <w:proofErr w:type="spellStart"/>
            <w:r w:rsidRPr="00727D4E">
              <w:rPr>
                <w:sz w:val="20"/>
                <w:szCs w:val="20"/>
              </w:rPr>
              <w:t>лопатките</w:t>
            </w:r>
            <w:proofErr w:type="spellEnd"/>
            <w:r w:rsidRPr="00727D4E">
              <w:rPr>
                <w:sz w:val="20"/>
                <w:szCs w:val="20"/>
              </w:rPr>
              <w:t xml:space="preserve"> </w:t>
            </w:r>
            <w:proofErr w:type="spellStart"/>
            <w:r w:rsidRPr="00727D4E">
              <w:rPr>
                <w:sz w:val="20"/>
                <w:szCs w:val="20"/>
              </w:rPr>
              <w:t>при</w:t>
            </w:r>
            <w:proofErr w:type="spellEnd"/>
            <w:r w:rsidRPr="00727D4E">
              <w:rPr>
                <w:sz w:val="20"/>
                <w:szCs w:val="20"/>
              </w:rPr>
              <w:t xml:space="preserve"> </w:t>
            </w:r>
            <w:proofErr w:type="spellStart"/>
            <w:r w:rsidRPr="00727D4E">
              <w:rPr>
                <w:sz w:val="20"/>
                <w:szCs w:val="20"/>
              </w:rPr>
              <w:t>въртеливо</w:t>
            </w:r>
            <w:proofErr w:type="spellEnd"/>
            <w:r w:rsidRPr="00727D4E">
              <w:rPr>
                <w:sz w:val="20"/>
                <w:szCs w:val="20"/>
              </w:rPr>
              <w:t xml:space="preserve"> </w:t>
            </w:r>
            <w:proofErr w:type="spellStart"/>
            <w:r w:rsidRPr="00727D4E">
              <w:rPr>
                <w:sz w:val="20"/>
                <w:szCs w:val="20"/>
              </w:rPr>
              <w:t>движение</w:t>
            </w:r>
            <w:proofErr w:type="spellEnd"/>
            <w:r w:rsidRPr="00727D4E">
              <w:rPr>
                <w:sz w:val="20"/>
                <w:szCs w:val="20"/>
              </w:rPr>
              <w:t xml:space="preserve">.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явление</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случи</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населението</w:t>
            </w:r>
            <w:proofErr w:type="spellEnd"/>
            <w:r w:rsidRPr="00727D4E">
              <w:rPr>
                <w:sz w:val="20"/>
                <w:szCs w:val="20"/>
              </w:rPr>
              <w:t xml:space="preserve"> в </w:t>
            </w:r>
            <w:proofErr w:type="spellStart"/>
            <w:r w:rsidRPr="00727D4E">
              <w:rPr>
                <w:sz w:val="20"/>
                <w:szCs w:val="20"/>
              </w:rPr>
              <w:t>непосредствена</w:t>
            </w:r>
            <w:proofErr w:type="spellEnd"/>
            <w:r w:rsidRPr="00727D4E">
              <w:rPr>
                <w:sz w:val="20"/>
                <w:szCs w:val="20"/>
              </w:rPr>
              <w:t xml:space="preserve"> </w:t>
            </w:r>
            <w:proofErr w:type="spellStart"/>
            <w:r w:rsidRPr="00727D4E">
              <w:rPr>
                <w:sz w:val="20"/>
                <w:szCs w:val="20"/>
              </w:rPr>
              <w:t>близост</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вятърния</w:t>
            </w:r>
            <w:proofErr w:type="spellEnd"/>
            <w:r w:rsidRPr="00727D4E">
              <w:rPr>
                <w:sz w:val="20"/>
                <w:szCs w:val="20"/>
              </w:rPr>
              <w:t xml:space="preserve"> </w:t>
            </w:r>
            <w:proofErr w:type="spellStart"/>
            <w:r w:rsidRPr="00727D4E">
              <w:rPr>
                <w:sz w:val="20"/>
                <w:szCs w:val="20"/>
              </w:rPr>
              <w:t>парк</w:t>
            </w:r>
            <w:proofErr w:type="spellEnd"/>
            <w:r w:rsidRPr="00727D4E">
              <w:rPr>
                <w:sz w:val="20"/>
                <w:szCs w:val="20"/>
              </w:rPr>
              <w:t>.</w:t>
            </w:r>
          </w:p>
          <w:p w14:paraId="014EC3B7" w14:textId="77777777" w:rsidR="0085560E" w:rsidRPr="005818AC" w:rsidRDefault="0085560E" w:rsidP="00481B44">
            <w:pPr>
              <w:spacing w:after="120"/>
              <w:jc w:val="both"/>
              <w:rPr>
                <w:sz w:val="20"/>
                <w:szCs w:val="20"/>
              </w:rPr>
            </w:pPr>
            <w:proofErr w:type="spellStart"/>
            <w:r w:rsidRPr="00727D4E">
              <w:rPr>
                <w:b/>
                <w:bCs/>
                <w:sz w:val="20"/>
                <w:szCs w:val="20"/>
              </w:rPr>
              <w:t>Проектът</w:t>
            </w:r>
            <w:proofErr w:type="spellEnd"/>
            <w:r w:rsidRPr="00727D4E">
              <w:rPr>
                <w:b/>
                <w:bCs/>
                <w:sz w:val="20"/>
                <w:szCs w:val="20"/>
              </w:rPr>
              <w:t xml:space="preserve"> </w:t>
            </w:r>
            <w:proofErr w:type="spellStart"/>
            <w:r w:rsidRPr="00727D4E">
              <w:rPr>
                <w:b/>
                <w:bCs/>
                <w:sz w:val="20"/>
                <w:szCs w:val="20"/>
              </w:rPr>
              <w:t>ще</w:t>
            </w:r>
            <w:proofErr w:type="spellEnd"/>
            <w:r w:rsidRPr="00727D4E">
              <w:rPr>
                <w:b/>
                <w:bCs/>
                <w:sz w:val="20"/>
                <w:szCs w:val="20"/>
              </w:rPr>
              <w:t xml:space="preserve"> </w:t>
            </w:r>
            <w:proofErr w:type="spellStart"/>
            <w:r w:rsidRPr="00727D4E">
              <w:rPr>
                <w:b/>
                <w:bCs/>
                <w:sz w:val="20"/>
                <w:szCs w:val="20"/>
              </w:rPr>
              <w:t>има</w:t>
            </w:r>
            <w:proofErr w:type="spellEnd"/>
            <w:r w:rsidRPr="00727D4E">
              <w:rPr>
                <w:b/>
                <w:bCs/>
                <w:sz w:val="20"/>
                <w:szCs w:val="20"/>
              </w:rPr>
              <w:t xml:space="preserve"> </w:t>
            </w:r>
            <w:proofErr w:type="spellStart"/>
            <w:r w:rsidRPr="00727D4E">
              <w:rPr>
                <w:b/>
                <w:bCs/>
                <w:sz w:val="20"/>
                <w:szCs w:val="20"/>
              </w:rPr>
              <w:t>силно</w:t>
            </w:r>
            <w:proofErr w:type="spellEnd"/>
            <w:r w:rsidRPr="00727D4E">
              <w:rPr>
                <w:b/>
                <w:bCs/>
                <w:sz w:val="20"/>
                <w:szCs w:val="20"/>
              </w:rPr>
              <w:t xml:space="preserve"> </w:t>
            </w:r>
            <w:proofErr w:type="spellStart"/>
            <w:r w:rsidRPr="00727D4E">
              <w:rPr>
                <w:b/>
                <w:bCs/>
                <w:sz w:val="20"/>
                <w:szCs w:val="20"/>
              </w:rPr>
              <w:t>положително</w:t>
            </w:r>
            <w:proofErr w:type="spellEnd"/>
            <w:r w:rsidRPr="00727D4E">
              <w:rPr>
                <w:b/>
                <w:bCs/>
                <w:sz w:val="20"/>
                <w:szCs w:val="20"/>
              </w:rPr>
              <w:t xml:space="preserve"> </w:t>
            </w:r>
            <w:proofErr w:type="spellStart"/>
            <w:r w:rsidRPr="00727D4E">
              <w:rPr>
                <w:b/>
                <w:bCs/>
                <w:sz w:val="20"/>
                <w:szCs w:val="20"/>
              </w:rPr>
              <w:t>социално-икономическо</w:t>
            </w:r>
            <w:proofErr w:type="spellEnd"/>
            <w:r w:rsidRPr="00727D4E">
              <w:rPr>
                <w:b/>
                <w:bCs/>
                <w:sz w:val="20"/>
                <w:szCs w:val="20"/>
              </w:rPr>
              <w:t xml:space="preserve"> </w:t>
            </w:r>
            <w:proofErr w:type="spellStart"/>
            <w:r w:rsidRPr="00727D4E">
              <w:rPr>
                <w:b/>
                <w:bCs/>
                <w:sz w:val="20"/>
                <w:szCs w:val="20"/>
              </w:rPr>
              <w:t>въздействие</w:t>
            </w:r>
            <w:proofErr w:type="spellEnd"/>
            <w:r w:rsidRPr="00727D4E">
              <w:rPr>
                <w:b/>
                <w:bCs/>
                <w:sz w:val="20"/>
                <w:szCs w:val="20"/>
              </w:rPr>
              <w:t xml:space="preserve"> и </w:t>
            </w:r>
            <w:proofErr w:type="spellStart"/>
            <w:r w:rsidRPr="00727D4E">
              <w:rPr>
                <w:b/>
                <w:bCs/>
                <w:sz w:val="20"/>
                <w:szCs w:val="20"/>
              </w:rPr>
              <w:t>ще</w:t>
            </w:r>
            <w:proofErr w:type="spellEnd"/>
            <w:r w:rsidRPr="00727D4E">
              <w:rPr>
                <w:b/>
                <w:bCs/>
                <w:sz w:val="20"/>
                <w:szCs w:val="20"/>
              </w:rPr>
              <w:t xml:space="preserve"> </w:t>
            </w:r>
            <w:proofErr w:type="spellStart"/>
            <w:r w:rsidRPr="00727D4E">
              <w:rPr>
                <w:b/>
                <w:bCs/>
                <w:sz w:val="20"/>
                <w:szCs w:val="20"/>
              </w:rPr>
              <w:t>има</w:t>
            </w:r>
            <w:proofErr w:type="spellEnd"/>
            <w:r w:rsidRPr="00727D4E">
              <w:rPr>
                <w:b/>
                <w:bCs/>
                <w:sz w:val="20"/>
                <w:szCs w:val="20"/>
              </w:rPr>
              <w:t xml:space="preserve"> </w:t>
            </w:r>
            <w:proofErr w:type="spellStart"/>
            <w:r w:rsidRPr="00727D4E">
              <w:rPr>
                <w:b/>
                <w:bCs/>
                <w:sz w:val="20"/>
                <w:szCs w:val="20"/>
              </w:rPr>
              <w:t>положително</w:t>
            </w:r>
            <w:proofErr w:type="spellEnd"/>
            <w:r w:rsidRPr="00727D4E">
              <w:rPr>
                <w:b/>
                <w:bCs/>
                <w:sz w:val="20"/>
                <w:szCs w:val="20"/>
              </w:rPr>
              <w:t xml:space="preserve"> </w:t>
            </w:r>
            <w:proofErr w:type="spellStart"/>
            <w:r w:rsidRPr="00727D4E">
              <w:rPr>
                <w:b/>
                <w:bCs/>
                <w:sz w:val="20"/>
                <w:szCs w:val="20"/>
              </w:rPr>
              <w:t>въздействие</w:t>
            </w:r>
            <w:proofErr w:type="spellEnd"/>
            <w:r w:rsidRPr="00727D4E">
              <w:rPr>
                <w:b/>
                <w:bCs/>
                <w:sz w:val="20"/>
                <w:szCs w:val="20"/>
              </w:rPr>
              <w:t xml:space="preserve"> </w:t>
            </w:r>
            <w:proofErr w:type="spellStart"/>
            <w:r w:rsidRPr="00727D4E">
              <w:rPr>
                <w:b/>
                <w:bCs/>
                <w:sz w:val="20"/>
                <w:szCs w:val="20"/>
              </w:rPr>
              <w:t>върху</w:t>
            </w:r>
            <w:proofErr w:type="spellEnd"/>
            <w:r w:rsidRPr="00727D4E">
              <w:rPr>
                <w:b/>
                <w:bCs/>
                <w:sz w:val="20"/>
                <w:szCs w:val="20"/>
              </w:rPr>
              <w:t xml:space="preserve"> </w:t>
            </w:r>
            <w:proofErr w:type="spellStart"/>
            <w:r w:rsidRPr="00727D4E">
              <w:rPr>
                <w:b/>
                <w:bCs/>
                <w:sz w:val="20"/>
                <w:szCs w:val="20"/>
              </w:rPr>
              <w:t>околната</w:t>
            </w:r>
            <w:proofErr w:type="spellEnd"/>
            <w:r w:rsidRPr="00727D4E">
              <w:rPr>
                <w:b/>
                <w:bCs/>
                <w:sz w:val="20"/>
                <w:szCs w:val="20"/>
              </w:rPr>
              <w:t xml:space="preserve"> </w:t>
            </w:r>
            <w:proofErr w:type="spellStart"/>
            <w:r w:rsidRPr="00727D4E">
              <w:rPr>
                <w:b/>
                <w:bCs/>
                <w:sz w:val="20"/>
                <w:szCs w:val="20"/>
              </w:rPr>
              <w:t>среда</w:t>
            </w:r>
            <w:proofErr w:type="spellEnd"/>
            <w:r w:rsidRPr="00727D4E">
              <w:rPr>
                <w:sz w:val="20"/>
                <w:szCs w:val="20"/>
              </w:rPr>
              <w:t xml:space="preserve">. </w:t>
            </w:r>
            <w:proofErr w:type="spellStart"/>
            <w:r w:rsidRPr="00727D4E">
              <w:rPr>
                <w:sz w:val="20"/>
                <w:szCs w:val="20"/>
              </w:rPr>
              <w:t>Тези</w:t>
            </w:r>
            <w:proofErr w:type="spellEnd"/>
            <w:r w:rsidRPr="00727D4E">
              <w:rPr>
                <w:sz w:val="20"/>
                <w:szCs w:val="20"/>
              </w:rPr>
              <w:t xml:space="preserve"> </w:t>
            </w:r>
            <w:proofErr w:type="spellStart"/>
            <w:r w:rsidRPr="00727D4E">
              <w:rPr>
                <w:sz w:val="20"/>
                <w:szCs w:val="20"/>
              </w:rPr>
              <w:t>ползи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гласуването</w:t>
            </w:r>
            <w:proofErr w:type="spellEnd"/>
            <w:r w:rsidRPr="00727D4E">
              <w:rPr>
                <w:sz w:val="20"/>
                <w:szCs w:val="20"/>
              </w:rPr>
              <w:t xml:space="preserve"> </w:t>
            </w:r>
            <w:proofErr w:type="spellStart"/>
            <w:r w:rsidRPr="00727D4E">
              <w:rPr>
                <w:sz w:val="20"/>
                <w:szCs w:val="20"/>
              </w:rPr>
              <w:t>компенсират</w:t>
            </w:r>
            <w:proofErr w:type="spellEnd"/>
            <w:r w:rsidRPr="00727D4E">
              <w:rPr>
                <w:sz w:val="20"/>
                <w:szCs w:val="20"/>
              </w:rPr>
              <w:t xml:space="preserve"> </w:t>
            </w:r>
            <w:proofErr w:type="spellStart"/>
            <w:r w:rsidRPr="00727D4E">
              <w:rPr>
                <w:sz w:val="20"/>
                <w:szCs w:val="20"/>
              </w:rPr>
              <w:t>неизбежните</w:t>
            </w:r>
            <w:proofErr w:type="spellEnd"/>
            <w:r w:rsidRPr="00727D4E">
              <w:rPr>
                <w:sz w:val="20"/>
                <w:szCs w:val="20"/>
              </w:rPr>
              <w:t xml:space="preserve"> </w:t>
            </w:r>
            <w:proofErr w:type="spellStart"/>
            <w:r w:rsidRPr="00727D4E">
              <w:rPr>
                <w:sz w:val="20"/>
                <w:szCs w:val="20"/>
              </w:rPr>
              <w:t>въздействия</w:t>
            </w:r>
            <w:proofErr w:type="spellEnd"/>
            <w:r w:rsidRPr="00727D4E">
              <w:rPr>
                <w:sz w:val="20"/>
                <w:szCs w:val="20"/>
              </w:rPr>
              <w:t xml:space="preserve">, </w:t>
            </w:r>
            <w:proofErr w:type="spellStart"/>
            <w:r w:rsidRPr="00727D4E">
              <w:rPr>
                <w:sz w:val="20"/>
                <w:szCs w:val="20"/>
              </w:rPr>
              <w:t>свързани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строителство</w:t>
            </w:r>
            <w:proofErr w:type="spellEnd"/>
            <w:r w:rsidRPr="00727D4E">
              <w:rPr>
                <w:sz w:val="20"/>
                <w:szCs w:val="20"/>
              </w:rPr>
              <w:t xml:space="preserve"> и </w:t>
            </w:r>
            <w:proofErr w:type="spellStart"/>
            <w:r w:rsidRPr="00727D4E">
              <w:rPr>
                <w:sz w:val="20"/>
                <w:szCs w:val="20"/>
              </w:rPr>
              <w:t>експлоатация</w:t>
            </w:r>
            <w:proofErr w:type="spellEnd"/>
            <w:r w:rsidRPr="00727D4E">
              <w:rPr>
                <w:sz w:val="20"/>
                <w:szCs w:val="20"/>
              </w:rPr>
              <w:t>.</w:t>
            </w:r>
          </w:p>
          <w:p w14:paraId="45B6ED1A" w14:textId="77777777" w:rsidR="0085560E" w:rsidRPr="005818AC" w:rsidRDefault="0085560E" w:rsidP="00481B44">
            <w:pPr>
              <w:spacing w:after="120"/>
              <w:jc w:val="both"/>
              <w:rPr>
                <w:sz w:val="20"/>
                <w:szCs w:val="20"/>
              </w:rPr>
            </w:pPr>
            <w:proofErr w:type="spellStart"/>
            <w:r w:rsidRPr="00727D4E">
              <w:rPr>
                <w:sz w:val="20"/>
                <w:szCs w:val="20"/>
              </w:rPr>
              <w:t>Счита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че</w:t>
            </w:r>
            <w:proofErr w:type="spellEnd"/>
            <w:r w:rsidRPr="00727D4E">
              <w:rPr>
                <w:sz w:val="20"/>
                <w:szCs w:val="20"/>
              </w:rPr>
              <w:t xml:space="preserve"> </w:t>
            </w:r>
            <w:proofErr w:type="spellStart"/>
            <w:r w:rsidRPr="00727D4E">
              <w:rPr>
                <w:sz w:val="20"/>
                <w:szCs w:val="20"/>
              </w:rPr>
              <w:t>дейностите</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извършват</w:t>
            </w:r>
            <w:proofErr w:type="spellEnd"/>
            <w:r w:rsidRPr="00727D4E">
              <w:rPr>
                <w:sz w:val="20"/>
                <w:szCs w:val="20"/>
              </w:rPr>
              <w:t xml:space="preserve"> в </w:t>
            </w:r>
            <w:proofErr w:type="spellStart"/>
            <w:r w:rsidRPr="00727D4E">
              <w:rPr>
                <w:sz w:val="20"/>
                <w:szCs w:val="20"/>
              </w:rPr>
              <w:t>рамките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тази</w:t>
            </w:r>
            <w:proofErr w:type="spellEnd"/>
            <w:r w:rsidRPr="00727D4E">
              <w:rPr>
                <w:sz w:val="20"/>
                <w:szCs w:val="20"/>
              </w:rPr>
              <w:t xml:space="preserve"> </w:t>
            </w:r>
            <w:proofErr w:type="spellStart"/>
            <w:r w:rsidRPr="00727D4E">
              <w:rPr>
                <w:sz w:val="20"/>
                <w:szCs w:val="20"/>
              </w:rPr>
              <w:t>инвестиционна</w:t>
            </w:r>
            <w:proofErr w:type="spellEnd"/>
            <w:r w:rsidRPr="00727D4E">
              <w:rPr>
                <w:sz w:val="20"/>
                <w:szCs w:val="20"/>
              </w:rPr>
              <w:t xml:space="preserve"> </w:t>
            </w:r>
            <w:proofErr w:type="spellStart"/>
            <w:r w:rsidRPr="00727D4E">
              <w:rPr>
                <w:sz w:val="20"/>
                <w:szCs w:val="20"/>
              </w:rPr>
              <w:t>цел</w:t>
            </w:r>
            <w:proofErr w:type="spellEnd"/>
            <w:r w:rsidRPr="00727D4E">
              <w:rPr>
                <w:sz w:val="20"/>
                <w:szCs w:val="20"/>
              </w:rPr>
              <w:t xml:space="preserve"> и </w:t>
            </w:r>
            <w:proofErr w:type="spellStart"/>
            <w:r w:rsidRPr="00727D4E">
              <w:rPr>
                <w:sz w:val="20"/>
                <w:szCs w:val="20"/>
              </w:rPr>
              <w:t>промяната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функционалното</w:t>
            </w:r>
            <w:proofErr w:type="spellEnd"/>
            <w:r w:rsidRPr="00727D4E">
              <w:rPr>
                <w:sz w:val="20"/>
                <w:szCs w:val="20"/>
              </w:rPr>
              <w:t xml:space="preserve"> </w:t>
            </w:r>
            <w:proofErr w:type="spellStart"/>
            <w:r w:rsidRPr="00727D4E">
              <w:rPr>
                <w:sz w:val="20"/>
                <w:szCs w:val="20"/>
              </w:rPr>
              <w:t>предназначение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района</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w:t>
            </w:r>
            <w:proofErr w:type="spellStart"/>
            <w:r w:rsidRPr="00727D4E">
              <w:rPr>
                <w:sz w:val="20"/>
                <w:szCs w:val="20"/>
              </w:rPr>
              <w:t>създават</w:t>
            </w:r>
            <w:proofErr w:type="spellEnd"/>
            <w:r w:rsidRPr="00727D4E">
              <w:rPr>
                <w:sz w:val="20"/>
                <w:szCs w:val="20"/>
              </w:rPr>
              <w:t xml:space="preserve"> </w:t>
            </w:r>
            <w:proofErr w:type="spellStart"/>
            <w:r w:rsidRPr="00727D4E">
              <w:rPr>
                <w:sz w:val="20"/>
                <w:szCs w:val="20"/>
              </w:rPr>
              <w:t>предпоставки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негативно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комфорта</w:t>
            </w:r>
            <w:proofErr w:type="spellEnd"/>
            <w:r w:rsidRPr="00727D4E">
              <w:rPr>
                <w:sz w:val="20"/>
                <w:szCs w:val="20"/>
              </w:rPr>
              <w:t xml:space="preserve"> и </w:t>
            </w:r>
            <w:proofErr w:type="spellStart"/>
            <w:r w:rsidRPr="00727D4E">
              <w:rPr>
                <w:sz w:val="20"/>
                <w:szCs w:val="20"/>
              </w:rPr>
              <w:t>здравето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населението</w:t>
            </w:r>
            <w:proofErr w:type="spellEnd"/>
            <w:r w:rsidRPr="00727D4E">
              <w:rPr>
                <w:sz w:val="20"/>
                <w:szCs w:val="20"/>
              </w:rPr>
              <w:t>.</w:t>
            </w:r>
          </w:p>
          <w:p w14:paraId="0B6EFB1F" w14:textId="041282AF" w:rsidR="0085560E" w:rsidRPr="005818AC" w:rsidRDefault="00481B44" w:rsidP="00481B44">
            <w:pPr>
              <w:spacing w:before="240" w:after="240"/>
              <w:contextualSpacing/>
              <w:jc w:val="both"/>
              <w:outlineLvl w:val="2"/>
              <w:rPr>
                <w:sz w:val="20"/>
                <w:szCs w:val="20"/>
              </w:rPr>
            </w:pPr>
            <w:bookmarkStart w:id="3" w:name="_Toc198127082"/>
            <w:r w:rsidRPr="00481B44">
              <w:rPr>
                <w:sz w:val="20"/>
                <w:szCs w:val="20"/>
              </w:rPr>
              <w:t>VII.1.2</w:t>
            </w:r>
            <w:r w:rsidRPr="00481B44">
              <w:rPr>
                <w:i/>
                <w:iCs/>
                <w:sz w:val="20"/>
                <w:szCs w:val="20"/>
              </w:rPr>
              <w:t xml:space="preserve">. </w:t>
            </w:r>
            <w:proofErr w:type="spellStart"/>
            <w:r w:rsidRPr="00481B44">
              <w:rPr>
                <w:i/>
                <w:iCs/>
                <w:sz w:val="20"/>
                <w:szCs w:val="20"/>
              </w:rPr>
              <w:t>Въздействие</w:t>
            </w:r>
            <w:proofErr w:type="spellEnd"/>
            <w:r w:rsidRPr="00481B44">
              <w:rPr>
                <w:i/>
                <w:iCs/>
                <w:sz w:val="20"/>
                <w:szCs w:val="20"/>
              </w:rPr>
              <w:t xml:space="preserve"> </w:t>
            </w:r>
            <w:proofErr w:type="spellStart"/>
            <w:r w:rsidRPr="00481B44">
              <w:rPr>
                <w:i/>
                <w:iCs/>
                <w:sz w:val="20"/>
                <w:szCs w:val="20"/>
              </w:rPr>
              <w:t>върху</w:t>
            </w:r>
            <w:proofErr w:type="spellEnd"/>
            <w:r w:rsidRPr="00481B44">
              <w:rPr>
                <w:i/>
                <w:iCs/>
                <w:sz w:val="20"/>
                <w:szCs w:val="20"/>
              </w:rPr>
              <w:t xml:space="preserve"> </w:t>
            </w:r>
            <w:proofErr w:type="spellStart"/>
            <w:r w:rsidRPr="00481B44">
              <w:rPr>
                <w:i/>
                <w:iCs/>
                <w:sz w:val="20"/>
                <w:szCs w:val="20"/>
              </w:rPr>
              <w:t>почвата</w:t>
            </w:r>
            <w:proofErr w:type="spellEnd"/>
            <w:r w:rsidRPr="00481B44">
              <w:rPr>
                <w:i/>
                <w:iCs/>
                <w:sz w:val="20"/>
                <w:szCs w:val="20"/>
              </w:rPr>
              <w:t xml:space="preserve"> и </w:t>
            </w:r>
            <w:proofErr w:type="spellStart"/>
            <w:r w:rsidRPr="00481B44">
              <w:rPr>
                <w:i/>
                <w:iCs/>
                <w:sz w:val="20"/>
                <w:szCs w:val="20"/>
              </w:rPr>
              <w:t>недрата</w:t>
            </w:r>
            <w:bookmarkStart w:id="4" w:name="_Toc198127083"/>
            <w:bookmarkEnd w:id="3"/>
            <w:bookmarkEnd w:id="4"/>
            <w:proofErr w:type="spellEnd"/>
          </w:p>
          <w:p w14:paraId="3BA47FDF" w14:textId="77777777" w:rsidR="0085560E" w:rsidRPr="005818AC" w:rsidRDefault="0085560E" w:rsidP="00481B44">
            <w:pPr>
              <w:spacing w:after="120"/>
              <w:jc w:val="both"/>
              <w:rPr>
                <w:sz w:val="20"/>
                <w:szCs w:val="20"/>
              </w:rPr>
            </w:pPr>
            <w:proofErr w:type="spellStart"/>
            <w:r w:rsidRPr="00727D4E">
              <w:rPr>
                <w:sz w:val="20"/>
                <w:szCs w:val="20"/>
              </w:rPr>
              <w:t>Дейностите</w:t>
            </w:r>
            <w:proofErr w:type="spellEnd"/>
            <w:r w:rsidRPr="00727D4E">
              <w:rPr>
                <w:sz w:val="20"/>
                <w:szCs w:val="20"/>
              </w:rPr>
              <w:t xml:space="preserve">, </w:t>
            </w:r>
            <w:proofErr w:type="spellStart"/>
            <w:r w:rsidRPr="00727D4E">
              <w:rPr>
                <w:sz w:val="20"/>
                <w:szCs w:val="20"/>
              </w:rPr>
              <w:t>извършени</w:t>
            </w:r>
            <w:proofErr w:type="spellEnd"/>
            <w:r w:rsidRPr="00727D4E">
              <w:rPr>
                <w:sz w:val="20"/>
                <w:szCs w:val="20"/>
              </w:rPr>
              <w:t xml:space="preserve"> в </w:t>
            </w:r>
            <w:proofErr w:type="spellStart"/>
            <w:r w:rsidRPr="00727D4E">
              <w:rPr>
                <w:sz w:val="20"/>
                <w:szCs w:val="20"/>
              </w:rPr>
              <w:t>рамките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биха</w:t>
            </w:r>
            <w:proofErr w:type="spellEnd"/>
            <w:r w:rsidRPr="00727D4E">
              <w:rPr>
                <w:sz w:val="20"/>
                <w:szCs w:val="20"/>
              </w:rPr>
              <w:t xml:space="preserve"> </w:t>
            </w:r>
            <w:proofErr w:type="spellStart"/>
            <w:r w:rsidRPr="00727D4E">
              <w:rPr>
                <w:sz w:val="20"/>
                <w:szCs w:val="20"/>
              </w:rPr>
              <w:t>могли</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засегнат</w:t>
            </w:r>
            <w:proofErr w:type="spellEnd"/>
            <w:r w:rsidRPr="00727D4E">
              <w:rPr>
                <w:sz w:val="20"/>
                <w:szCs w:val="20"/>
              </w:rPr>
              <w:t xml:space="preserve"> </w:t>
            </w:r>
            <w:proofErr w:type="spellStart"/>
            <w:r w:rsidRPr="00727D4E">
              <w:rPr>
                <w:sz w:val="20"/>
                <w:szCs w:val="20"/>
              </w:rPr>
              <w:t>почвата</w:t>
            </w:r>
            <w:proofErr w:type="spellEnd"/>
            <w:r w:rsidRPr="00727D4E">
              <w:rPr>
                <w:sz w:val="20"/>
                <w:szCs w:val="20"/>
              </w:rPr>
              <w:t xml:space="preserve"> и </w:t>
            </w:r>
            <w:proofErr w:type="spellStart"/>
            <w:r w:rsidRPr="00727D4E">
              <w:rPr>
                <w:sz w:val="20"/>
                <w:szCs w:val="20"/>
              </w:rPr>
              <w:t>недрата</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тясно</w:t>
            </w:r>
            <w:proofErr w:type="spellEnd"/>
            <w:r w:rsidRPr="00727D4E">
              <w:rPr>
                <w:sz w:val="20"/>
                <w:szCs w:val="20"/>
              </w:rPr>
              <w:t xml:space="preserve"> </w:t>
            </w:r>
            <w:proofErr w:type="spellStart"/>
            <w:r w:rsidRPr="00727D4E">
              <w:rPr>
                <w:sz w:val="20"/>
                <w:szCs w:val="20"/>
              </w:rPr>
              <w:t>свързани</w:t>
            </w:r>
            <w:proofErr w:type="spellEnd"/>
            <w:r w:rsidRPr="00727D4E">
              <w:rPr>
                <w:sz w:val="20"/>
                <w:szCs w:val="20"/>
              </w:rPr>
              <w:t xml:space="preserve"> с </w:t>
            </w:r>
            <w:proofErr w:type="spellStart"/>
            <w:r w:rsidRPr="00727D4E">
              <w:rPr>
                <w:sz w:val="20"/>
                <w:szCs w:val="20"/>
              </w:rPr>
              <w:t>работните</w:t>
            </w:r>
            <w:proofErr w:type="spellEnd"/>
            <w:r w:rsidRPr="00727D4E">
              <w:rPr>
                <w:sz w:val="20"/>
                <w:szCs w:val="20"/>
              </w:rPr>
              <w:t xml:space="preserve"> </w:t>
            </w:r>
            <w:proofErr w:type="spellStart"/>
            <w:r w:rsidRPr="00727D4E">
              <w:rPr>
                <w:sz w:val="20"/>
                <w:szCs w:val="20"/>
              </w:rPr>
              <w:t>зони</w:t>
            </w:r>
            <w:proofErr w:type="spellEnd"/>
            <w:r w:rsidRPr="00727D4E">
              <w:rPr>
                <w:sz w:val="20"/>
                <w:szCs w:val="20"/>
              </w:rPr>
              <w:t xml:space="preserve"> и </w:t>
            </w:r>
            <w:proofErr w:type="spellStart"/>
            <w:r w:rsidRPr="00727D4E">
              <w:rPr>
                <w:sz w:val="20"/>
                <w:szCs w:val="20"/>
              </w:rPr>
              <w:t>отпечатъка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конструкциите</w:t>
            </w:r>
            <w:proofErr w:type="spellEnd"/>
            <w:r w:rsidRPr="00727D4E">
              <w:rPr>
                <w:sz w:val="20"/>
                <w:szCs w:val="20"/>
              </w:rPr>
              <w:t xml:space="preserve">, </w:t>
            </w:r>
            <w:proofErr w:type="spellStart"/>
            <w:r w:rsidRPr="00727D4E">
              <w:rPr>
                <w:sz w:val="20"/>
                <w:szCs w:val="20"/>
              </w:rPr>
              <w:t>свързани</w:t>
            </w:r>
            <w:proofErr w:type="spellEnd"/>
            <w:r w:rsidRPr="00727D4E">
              <w:rPr>
                <w:sz w:val="20"/>
                <w:szCs w:val="20"/>
              </w:rPr>
              <w:t xml:space="preserve"> с </w:t>
            </w:r>
            <w:proofErr w:type="spellStart"/>
            <w:r w:rsidRPr="00727D4E">
              <w:rPr>
                <w:sz w:val="20"/>
                <w:szCs w:val="20"/>
              </w:rPr>
              <w:t>основите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вятърните</w:t>
            </w:r>
            <w:proofErr w:type="spellEnd"/>
            <w:r w:rsidRPr="00727D4E">
              <w:rPr>
                <w:sz w:val="20"/>
                <w:szCs w:val="20"/>
              </w:rPr>
              <w:t xml:space="preserve"> </w:t>
            </w:r>
            <w:proofErr w:type="spellStart"/>
            <w:r w:rsidRPr="00727D4E">
              <w:rPr>
                <w:sz w:val="20"/>
                <w:szCs w:val="20"/>
              </w:rPr>
              <w:t>турбини</w:t>
            </w:r>
            <w:proofErr w:type="spellEnd"/>
            <w:r w:rsidRPr="00727D4E">
              <w:rPr>
                <w:sz w:val="20"/>
                <w:szCs w:val="20"/>
              </w:rPr>
              <w:t xml:space="preserve">, </w:t>
            </w:r>
            <w:proofErr w:type="spellStart"/>
            <w:r w:rsidRPr="00727D4E">
              <w:rPr>
                <w:sz w:val="20"/>
                <w:szCs w:val="20"/>
              </w:rPr>
              <w:t>подреждането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пътищата</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достъп</w:t>
            </w:r>
            <w:proofErr w:type="spellEnd"/>
            <w:r w:rsidRPr="00727D4E">
              <w:rPr>
                <w:sz w:val="20"/>
                <w:szCs w:val="20"/>
              </w:rPr>
              <w:t xml:space="preserve">, </w:t>
            </w:r>
            <w:proofErr w:type="spellStart"/>
            <w:r w:rsidRPr="00727D4E">
              <w:rPr>
                <w:sz w:val="20"/>
                <w:szCs w:val="20"/>
              </w:rPr>
              <w:t>изграждането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електроцентралата</w:t>
            </w:r>
            <w:proofErr w:type="spellEnd"/>
            <w:r w:rsidRPr="00727D4E">
              <w:rPr>
                <w:sz w:val="20"/>
                <w:szCs w:val="20"/>
              </w:rPr>
              <w:t xml:space="preserve"> и </w:t>
            </w:r>
            <w:proofErr w:type="spellStart"/>
            <w:r w:rsidRPr="00727D4E">
              <w:rPr>
                <w:sz w:val="20"/>
                <w:szCs w:val="20"/>
              </w:rPr>
              <w:t>полагането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подземната</w:t>
            </w:r>
            <w:proofErr w:type="spellEnd"/>
            <w:r w:rsidRPr="00727D4E">
              <w:rPr>
                <w:sz w:val="20"/>
                <w:szCs w:val="20"/>
              </w:rPr>
              <w:t xml:space="preserve"> </w:t>
            </w:r>
            <w:proofErr w:type="spellStart"/>
            <w:r w:rsidRPr="00727D4E">
              <w:rPr>
                <w:sz w:val="20"/>
                <w:szCs w:val="20"/>
              </w:rPr>
              <w:t>електрическа</w:t>
            </w:r>
            <w:proofErr w:type="spellEnd"/>
            <w:r w:rsidRPr="00727D4E">
              <w:rPr>
                <w:sz w:val="20"/>
                <w:szCs w:val="20"/>
              </w:rPr>
              <w:t xml:space="preserve"> </w:t>
            </w:r>
            <w:proofErr w:type="spellStart"/>
            <w:r w:rsidRPr="00727D4E">
              <w:rPr>
                <w:sz w:val="20"/>
                <w:szCs w:val="20"/>
              </w:rPr>
              <w:t>мрежа</w:t>
            </w:r>
            <w:proofErr w:type="spellEnd"/>
            <w:r w:rsidRPr="00727D4E">
              <w:rPr>
                <w:sz w:val="20"/>
                <w:szCs w:val="20"/>
              </w:rPr>
              <w:t xml:space="preserve"> (ЗЛЕ).</w:t>
            </w:r>
          </w:p>
          <w:p w14:paraId="30CA5CEA" w14:textId="77777777" w:rsidR="0085560E" w:rsidRPr="005818AC" w:rsidRDefault="0085560E" w:rsidP="00481B44">
            <w:pPr>
              <w:spacing w:after="120"/>
              <w:jc w:val="both"/>
              <w:rPr>
                <w:sz w:val="20"/>
                <w:szCs w:val="20"/>
              </w:rPr>
            </w:pPr>
            <w:proofErr w:type="spellStart"/>
            <w:r w:rsidRPr="00727D4E">
              <w:rPr>
                <w:sz w:val="20"/>
                <w:szCs w:val="20"/>
              </w:rPr>
              <w:t>Следва</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отбележи</w:t>
            </w:r>
            <w:proofErr w:type="spellEnd"/>
            <w:r w:rsidRPr="00727D4E">
              <w:rPr>
                <w:sz w:val="20"/>
                <w:szCs w:val="20"/>
              </w:rPr>
              <w:t xml:space="preserve">, </w:t>
            </w:r>
            <w:proofErr w:type="spellStart"/>
            <w:r w:rsidRPr="00727D4E">
              <w:rPr>
                <w:sz w:val="20"/>
                <w:szCs w:val="20"/>
              </w:rPr>
              <w:t>че</w:t>
            </w:r>
            <w:proofErr w:type="spellEnd"/>
            <w:r w:rsidRPr="00727D4E">
              <w:rPr>
                <w:sz w:val="20"/>
                <w:szCs w:val="20"/>
              </w:rPr>
              <w:t xml:space="preserve"> </w:t>
            </w:r>
            <w:proofErr w:type="spellStart"/>
            <w:r w:rsidRPr="00727D4E">
              <w:rPr>
                <w:sz w:val="20"/>
                <w:szCs w:val="20"/>
              </w:rPr>
              <w:t>поземлените</w:t>
            </w:r>
            <w:proofErr w:type="spellEnd"/>
            <w:r w:rsidRPr="00727D4E">
              <w:rPr>
                <w:sz w:val="20"/>
                <w:szCs w:val="20"/>
              </w:rPr>
              <w:t xml:space="preserve"> </w:t>
            </w:r>
            <w:proofErr w:type="spellStart"/>
            <w:r w:rsidRPr="00727D4E">
              <w:rPr>
                <w:sz w:val="20"/>
                <w:szCs w:val="20"/>
              </w:rPr>
              <w:t>площи</w:t>
            </w:r>
            <w:proofErr w:type="spellEnd"/>
            <w:r w:rsidRPr="00727D4E">
              <w:rPr>
                <w:sz w:val="20"/>
                <w:szCs w:val="20"/>
              </w:rPr>
              <w:t xml:space="preserve">, </w:t>
            </w:r>
            <w:proofErr w:type="spellStart"/>
            <w:r w:rsidRPr="00727D4E">
              <w:rPr>
                <w:sz w:val="20"/>
                <w:szCs w:val="20"/>
              </w:rPr>
              <w:t>окончателно</w:t>
            </w:r>
            <w:proofErr w:type="spellEnd"/>
            <w:r w:rsidRPr="00727D4E">
              <w:rPr>
                <w:sz w:val="20"/>
                <w:szCs w:val="20"/>
              </w:rPr>
              <w:t xml:space="preserve"> </w:t>
            </w:r>
            <w:proofErr w:type="spellStart"/>
            <w:r w:rsidRPr="00727D4E">
              <w:rPr>
                <w:sz w:val="20"/>
                <w:szCs w:val="20"/>
              </w:rPr>
              <w:t>заети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строителните</w:t>
            </w:r>
            <w:proofErr w:type="spellEnd"/>
            <w:r w:rsidRPr="00727D4E">
              <w:rPr>
                <w:sz w:val="20"/>
                <w:szCs w:val="20"/>
              </w:rPr>
              <w:t xml:space="preserve"> </w:t>
            </w:r>
            <w:proofErr w:type="spellStart"/>
            <w:r w:rsidRPr="00727D4E">
              <w:rPr>
                <w:sz w:val="20"/>
                <w:szCs w:val="20"/>
              </w:rPr>
              <w:t>елементи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намалени</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w:t>
            </w:r>
            <w:proofErr w:type="spellStart"/>
            <w:r w:rsidRPr="00727D4E">
              <w:rPr>
                <w:sz w:val="20"/>
                <w:szCs w:val="20"/>
              </w:rPr>
              <w:t>спрямо</w:t>
            </w:r>
            <w:proofErr w:type="spellEnd"/>
            <w:r w:rsidRPr="00727D4E">
              <w:rPr>
                <w:sz w:val="20"/>
                <w:szCs w:val="20"/>
              </w:rPr>
              <w:t xml:space="preserve"> </w:t>
            </w:r>
            <w:proofErr w:type="spellStart"/>
            <w:r w:rsidRPr="00727D4E">
              <w:rPr>
                <w:sz w:val="20"/>
                <w:szCs w:val="20"/>
              </w:rPr>
              <w:t>общата</w:t>
            </w:r>
            <w:proofErr w:type="spellEnd"/>
            <w:r w:rsidRPr="00727D4E">
              <w:rPr>
                <w:sz w:val="20"/>
                <w:szCs w:val="20"/>
              </w:rPr>
              <w:t xml:space="preserve"> </w:t>
            </w:r>
            <w:proofErr w:type="spellStart"/>
            <w:r w:rsidRPr="00727D4E">
              <w:rPr>
                <w:sz w:val="20"/>
                <w:szCs w:val="20"/>
              </w:rPr>
              <w:t>площ</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парка</w:t>
            </w:r>
            <w:proofErr w:type="spellEnd"/>
            <w:r w:rsidRPr="00727D4E">
              <w:rPr>
                <w:sz w:val="20"/>
                <w:szCs w:val="20"/>
              </w:rPr>
              <w:t xml:space="preserve">, а </w:t>
            </w:r>
            <w:proofErr w:type="spellStart"/>
            <w:r w:rsidRPr="00727D4E">
              <w:rPr>
                <w:sz w:val="20"/>
                <w:szCs w:val="20"/>
              </w:rPr>
              <w:t>що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отнася</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временно</w:t>
            </w:r>
            <w:proofErr w:type="spellEnd"/>
            <w:r w:rsidRPr="00727D4E">
              <w:rPr>
                <w:sz w:val="20"/>
                <w:szCs w:val="20"/>
              </w:rPr>
              <w:t xml:space="preserve"> </w:t>
            </w:r>
            <w:proofErr w:type="spellStart"/>
            <w:r w:rsidRPr="00727D4E">
              <w:rPr>
                <w:sz w:val="20"/>
                <w:szCs w:val="20"/>
              </w:rPr>
              <w:t>заетите</w:t>
            </w:r>
            <w:proofErr w:type="spellEnd"/>
            <w:r w:rsidRPr="00727D4E">
              <w:rPr>
                <w:sz w:val="20"/>
                <w:szCs w:val="20"/>
              </w:rPr>
              <w:t xml:space="preserve">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строителство</w:t>
            </w:r>
            <w:proofErr w:type="spellEnd"/>
            <w:r w:rsidRPr="00727D4E">
              <w:rPr>
                <w:sz w:val="20"/>
                <w:szCs w:val="20"/>
              </w:rPr>
              <w:t xml:space="preserve">, </w:t>
            </w:r>
            <w:proofErr w:type="spellStart"/>
            <w:r w:rsidRPr="00727D4E">
              <w:rPr>
                <w:sz w:val="20"/>
                <w:szCs w:val="20"/>
              </w:rPr>
              <w:t>те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върнати</w:t>
            </w:r>
            <w:proofErr w:type="spellEnd"/>
            <w:r w:rsidRPr="00727D4E">
              <w:rPr>
                <w:sz w:val="20"/>
                <w:szCs w:val="20"/>
              </w:rPr>
              <w:t xml:space="preserve"> в </w:t>
            </w:r>
            <w:proofErr w:type="spellStart"/>
            <w:r w:rsidRPr="00727D4E">
              <w:rPr>
                <w:sz w:val="20"/>
                <w:szCs w:val="20"/>
              </w:rPr>
              <w:t>първоначалното</w:t>
            </w:r>
            <w:proofErr w:type="spellEnd"/>
            <w:r w:rsidRPr="00727D4E">
              <w:rPr>
                <w:sz w:val="20"/>
                <w:szCs w:val="20"/>
              </w:rPr>
              <w:t xml:space="preserve"> </w:t>
            </w:r>
            <w:proofErr w:type="spellStart"/>
            <w:r w:rsidRPr="00727D4E">
              <w:rPr>
                <w:sz w:val="20"/>
                <w:szCs w:val="20"/>
              </w:rPr>
              <w:t>си</w:t>
            </w:r>
            <w:proofErr w:type="spellEnd"/>
            <w:r w:rsidRPr="00727D4E">
              <w:rPr>
                <w:sz w:val="20"/>
                <w:szCs w:val="20"/>
              </w:rPr>
              <w:t xml:space="preserve"> </w:t>
            </w:r>
            <w:proofErr w:type="spellStart"/>
            <w:r w:rsidRPr="00727D4E">
              <w:rPr>
                <w:sz w:val="20"/>
                <w:szCs w:val="20"/>
              </w:rPr>
              <w:t>състояние</w:t>
            </w:r>
            <w:proofErr w:type="spellEnd"/>
            <w:r w:rsidRPr="00727D4E">
              <w:rPr>
                <w:sz w:val="20"/>
                <w:szCs w:val="20"/>
              </w:rPr>
              <w:t xml:space="preserve"> </w:t>
            </w:r>
            <w:proofErr w:type="spellStart"/>
            <w:r w:rsidRPr="00727D4E">
              <w:rPr>
                <w:sz w:val="20"/>
                <w:szCs w:val="20"/>
              </w:rPr>
              <w:t>след</w:t>
            </w:r>
            <w:proofErr w:type="spellEnd"/>
            <w:r w:rsidRPr="00727D4E">
              <w:rPr>
                <w:sz w:val="20"/>
                <w:szCs w:val="20"/>
              </w:rPr>
              <w:t xml:space="preserve"> </w:t>
            </w:r>
            <w:proofErr w:type="spellStart"/>
            <w:r w:rsidRPr="00727D4E">
              <w:rPr>
                <w:sz w:val="20"/>
                <w:szCs w:val="20"/>
              </w:rPr>
              <w:t>приключване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строителните</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w:t>
            </w:r>
          </w:p>
          <w:p w14:paraId="5E5B3ABF" w14:textId="77777777" w:rsidR="0085560E" w:rsidRPr="005818AC" w:rsidRDefault="0085560E" w:rsidP="00481B44">
            <w:pPr>
              <w:spacing w:after="120"/>
              <w:jc w:val="both"/>
              <w:rPr>
                <w:sz w:val="20"/>
                <w:szCs w:val="20"/>
              </w:rPr>
            </w:pPr>
            <w:proofErr w:type="spellStart"/>
            <w:r w:rsidRPr="00727D4E">
              <w:rPr>
                <w:sz w:val="20"/>
                <w:szCs w:val="20"/>
              </w:rPr>
              <w:t>Непокритият</w:t>
            </w:r>
            <w:proofErr w:type="spellEnd"/>
            <w:r w:rsidRPr="00727D4E">
              <w:rPr>
                <w:sz w:val="20"/>
                <w:szCs w:val="20"/>
              </w:rPr>
              <w:t xml:space="preserve"> </w:t>
            </w:r>
            <w:proofErr w:type="spellStart"/>
            <w:r w:rsidRPr="00727D4E">
              <w:rPr>
                <w:sz w:val="20"/>
                <w:szCs w:val="20"/>
              </w:rPr>
              <w:t>горен</w:t>
            </w:r>
            <w:proofErr w:type="spellEnd"/>
            <w:r w:rsidRPr="00727D4E">
              <w:rPr>
                <w:sz w:val="20"/>
                <w:szCs w:val="20"/>
              </w:rPr>
              <w:t xml:space="preserve"> </w:t>
            </w:r>
            <w:proofErr w:type="spellStart"/>
            <w:r w:rsidRPr="00727D4E">
              <w:rPr>
                <w:sz w:val="20"/>
                <w:szCs w:val="20"/>
              </w:rPr>
              <w:t>слой</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почвата</w:t>
            </w:r>
            <w:proofErr w:type="spellEnd"/>
            <w:r w:rsidRPr="00727D4E">
              <w:rPr>
                <w:sz w:val="20"/>
                <w:szCs w:val="20"/>
              </w:rPr>
              <w:t xml:space="preserve">, </w:t>
            </w:r>
            <w:proofErr w:type="spellStart"/>
            <w:r w:rsidRPr="00727D4E">
              <w:rPr>
                <w:sz w:val="20"/>
                <w:szCs w:val="20"/>
              </w:rPr>
              <w:t>както</w:t>
            </w:r>
            <w:proofErr w:type="spellEnd"/>
            <w:r w:rsidRPr="00727D4E">
              <w:rPr>
                <w:sz w:val="20"/>
                <w:szCs w:val="20"/>
              </w:rPr>
              <w:t xml:space="preserve"> и </w:t>
            </w:r>
            <w:proofErr w:type="spellStart"/>
            <w:r w:rsidRPr="00727D4E">
              <w:rPr>
                <w:sz w:val="20"/>
                <w:szCs w:val="20"/>
              </w:rPr>
              <w:t>изкопаната</w:t>
            </w:r>
            <w:proofErr w:type="spellEnd"/>
            <w:r w:rsidRPr="00727D4E">
              <w:rPr>
                <w:sz w:val="20"/>
                <w:szCs w:val="20"/>
              </w:rPr>
              <w:t xml:space="preserve"> </w:t>
            </w:r>
            <w:proofErr w:type="spellStart"/>
            <w:r w:rsidRPr="00727D4E">
              <w:rPr>
                <w:sz w:val="20"/>
                <w:szCs w:val="20"/>
              </w:rPr>
              <w:t>земя</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съхраняват</w:t>
            </w:r>
            <w:proofErr w:type="spellEnd"/>
            <w:r w:rsidRPr="00727D4E">
              <w:rPr>
                <w:sz w:val="20"/>
                <w:szCs w:val="20"/>
              </w:rPr>
              <w:t xml:space="preserve"> </w:t>
            </w:r>
            <w:proofErr w:type="spellStart"/>
            <w:r w:rsidRPr="00727D4E">
              <w:rPr>
                <w:sz w:val="20"/>
                <w:szCs w:val="20"/>
              </w:rPr>
              <w:t>отделно</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използват</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екологично</w:t>
            </w:r>
            <w:proofErr w:type="spellEnd"/>
            <w:r w:rsidRPr="00727D4E">
              <w:rPr>
                <w:sz w:val="20"/>
                <w:szCs w:val="20"/>
              </w:rPr>
              <w:t xml:space="preserve"> </w:t>
            </w:r>
            <w:proofErr w:type="spellStart"/>
            <w:r w:rsidRPr="00727D4E">
              <w:rPr>
                <w:sz w:val="20"/>
                <w:szCs w:val="20"/>
              </w:rPr>
              <w:t>възстановяване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засегнатите</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временните</w:t>
            </w:r>
            <w:proofErr w:type="spellEnd"/>
            <w:r w:rsidRPr="00727D4E">
              <w:rPr>
                <w:sz w:val="20"/>
                <w:szCs w:val="20"/>
              </w:rPr>
              <w:t xml:space="preserve"> </w:t>
            </w:r>
            <w:proofErr w:type="spellStart"/>
            <w:r w:rsidRPr="00727D4E">
              <w:rPr>
                <w:sz w:val="20"/>
                <w:szCs w:val="20"/>
              </w:rPr>
              <w:t>работни</w:t>
            </w:r>
            <w:proofErr w:type="spellEnd"/>
            <w:r w:rsidRPr="00727D4E">
              <w:rPr>
                <w:sz w:val="20"/>
                <w:szCs w:val="20"/>
              </w:rPr>
              <w:t xml:space="preserve"> </w:t>
            </w:r>
            <w:proofErr w:type="spellStart"/>
            <w:r w:rsidRPr="00727D4E">
              <w:rPr>
                <w:sz w:val="20"/>
                <w:szCs w:val="20"/>
              </w:rPr>
              <w:t>дейности</w:t>
            </w:r>
            <w:proofErr w:type="spellEnd"/>
            <w:r w:rsidRPr="00727D4E">
              <w:rPr>
                <w:sz w:val="20"/>
                <w:szCs w:val="20"/>
              </w:rPr>
              <w:t xml:space="preserve"> </w:t>
            </w:r>
            <w:proofErr w:type="spellStart"/>
            <w:r w:rsidRPr="00727D4E">
              <w:rPr>
                <w:sz w:val="20"/>
                <w:szCs w:val="20"/>
              </w:rPr>
              <w:t>райони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този</w:t>
            </w:r>
            <w:proofErr w:type="spellEnd"/>
            <w:r w:rsidRPr="00727D4E">
              <w:rPr>
                <w:sz w:val="20"/>
                <w:szCs w:val="20"/>
              </w:rPr>
              <w:t xml:space="preserve"> </w:t>
            </w:r>
            <w:proofErr w:type="spellStart"/>
            <w:r w:rsidRPr="00727D4E">
              <w:rPr>
                <w:sz w:val="20"/>
                <w:szCs w:val="20"/>
              </w:rPr>
              <w:t>начин</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lastRenderedPageBreak/>
              <w:t>почвата</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усети</w:t>
            </w:r>
            <w:proofErr w:type="spellEnd"/>
            <w:r w:rsidRPr="00727D4E">
              <w:rPr>
                <w:sz w:val="20"/>
                <w:szCs w:val="20"/>
              </w:rPr>
              <w:t xml:space="preserve"> </w:t>
            </w:r>
            <w:proofErr w:type="spellStart"/>
            <w:r w:rsidRPr="00727D4E">
              <w:rPr>
                <w:sz w:val="20"/>
                <w:szCs w:val="20"/>
              </w:rPr>
              <w:t>директно</w:t>
            </w:r>
            <w:proofErr w:type="spellEnd"/>
            <w:r w:rsidRPr="00727D4E">
              <w:rPr>
                <w:sz w:val="20"/>
                <w:szCs w:val="20"/>
              </w:rPr>
              <w:t xml:space="preserve"> в </w:t>
            </w:r>
            <w:proofErr w:type="spellStart"/>
            <w:r w:rsidRPr="00727D4E">
              <w:rPr>
                <w:sz w:val="20"/>
                <w:szCs w:val="20"/>
              </w:rPr>
              <w:t>резултат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разкриването</w:t>
            </w:r>
            <w:proofErr w:type="spellEnd"/>
            <w:r w:rsidRPr="00727D4E">
              <w:rPr>
                <w:sz w:val="20"/>
                <w:szCs w:val="20"/>
              </w:rPr>
              <w:t>/</w:t>
            </w:r>
            <w:proofErr w:type="spellStart"/>
            <w:r w:rsidRPr="00727D4E">
              <w:rPr>
                <w:sz w:val="20"/>
                <w:szCs w:val="20"/>
              </w:rPr>
              <w:t>изкопните</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или</w:t>
            </w:r>
            <w:proofErr w:type="spellEnd"/>
            <w:r w:rsidRPr="00727D4E">
              <w:rPr>
                <w:sz w:val="20"/>
                <w:szCs w:val="20"/>
              </w:rPr>
              <w:t xml:space="preserve"> </w:t>
            </w:r>
            <w:proofErr w:type="spellStart"/>
            <w:r w:rsidRPr="00727D4E">
              <w:rPr>
                <w:sz w:val="20"/>
                <w:szCs w:val="20"/>
              </w:rPr>
              <w:t>утаяването</w:t>
            </w:r>
            <w:proofErr w:type="spellEnd"/>
            <w:r w:rsidRPr="00727D4E">
              <w:rPr>
                <w:sz w:val="20"/>
                <w:szCs w:val="20"/>
              </w:rPr>
              <w:t>/</w:t>
            </w:r>
            <w:proofErr w:type="spellStart"/>
            <w:r w:rsidRPr="00727D4E">
              <w:rPr>
                <w:sz w:val="20"/>
                <w:szCs w:val="20"/>
              </w:rPr>
              <w:t>уплътняването</w:t>
            </w:r>
            <w:proofErr w:type="spellEnd"/>
            <w:r w:rsidRPr="00727D4E">
              <w:rPr>
                <w:sz w:val="20"/>
                <w:szCs w:val="20"/>
              </w:rPr>
              <w:t xml:space="preserve"> в </w:t>
            </w:r>
            <w:proofErr w:type="spellStart"/>
            <w:r w:rsidRPr="00727D4E">
              <w:rPr>
                <w:sz w:val="20"/>
                <w:szCs w:val="20"/>
              </w:rPr>
              <w:t>работните</w:t>
            </w:r>
            <w:proofErr w:type="spellEnd"/>
            <w:r w:rsidRPr="00727D4E">
              <w:rPr>
                <w:sz w:val="20"/>
                <w:szCs w:val="20"/>
              </w:rPr>
              <w:t xml:space="preserve"> </w:t>
            </w:r>
            <w:proofErr w:type="spellStart"/>
            <w:r w:rsidRPr="00727D4E">
              <w:rPr>
                <w:sz w:val="20"/>
                <w:szCs w:val="20"/>
              </w:rPr>
              <w:t>зони</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е </w:t>
            </w:r>
            <w:proofErr w:type="spellStart"/>
            <w:r w:rsidRPr="00727D4E">
              <w:rPr>
                <w:sz w:val="20"/>
                <w:szCs w:val="20"/>
              </w:rPr>
              <w:t>обратимо</w:t>
            </w:r>
            <w:proofErr w:type="spellEnd"/>
            <w:r w:rsidRPr="00727D4E">
              <w:rPr>
                <w:sz w:val="20"/>
                <w:szCs w:val="20"/>
              </w:rPr>
              <w:t xml:space="preserve"> </w:t>
            </w:r>
            <w:proofErr w:type="spellStart"/>
            <w:r w:rsidRPr="00727D4E">
              <w:rPr>
                <w:sz w:val="20"/>
                <w:szCs w:val="20"/>
              </w:rPr>
              <w:t>след</w:t>
            </w:r>
            <w:proofErr w:type="spellEnd"/>
            <w:r w:rsidRPr="00727D4E">
              <w:rPr>
                <w:sz w:val="20"/>
                <w:szCs w:val="20"/>
              </w:rPr>
              <w:t xml:space="preserve"> </w:t>
            </w:r>
            <w:proofErr w:type="spellStart"/>
            <w:r w:rsidRPr="00727D4E">
              <w:rPr>
                <w:sz w:val="20"/>
                <w:szCs w:val="20"/>
              </w:rPr>
              <w:t>приключване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работите</w:t>
            </w:r>
            <w:proofErr w:type="spellEnd"/>
            <w:r w:rsidRPr="00727D4E">
              <w:rPr>
                <w:sz w:val="20"/>
                <w:szCs w:val="20"/>
              </w:rPr>
              <w:t>.</w:t>
            </w:r>
          </w:p>
          <w:p w14:paraId="6CE9A500" w14:textId="77777777" w:rsidR="0085560E" w:rsidRPr="005818AC" w:rsidRDefault="0085560E" w:rsidP="00481B44">
            <w:pPr>
              <w:spacing w:after="120"/>
              <w:jc w:val="both"/>
              <w:rPr>
                <w:sz w:val="20"/>
                <w:szCs w:val="20"/>
              </w:rPr>
            </w:pPr>
            <w:proofErr w:type="spellStart"/>
            <w:r w:rsidRPr="00727D4E">
              <w:rPr>
                <w:sz w:val="20"/>
                <w:szCs w:val="20"/>
              </w:rPr>
              <w:t>При</w:t>
            </w:r>
            <w:proofErr w:type="spellEnd"/>
            <w:r w:rsidRPr="00727D4E">
              <w:rPr>
                <w:sz w:val="20"/>
                <w:szCs w:val="20"/>
              </w:rPr>
              <w:t xml:space="preserve"> </w:t>
            </w:r>
            <w:proofErr w:type="spellStart"/>
            <w:r w:rsidRPr="00727D4E">
              <w:rPr>
                <w:sz w:val="20"/>
                <w:szCs w:val="20"/>
              </w:rPr>
              <w:t>случайни</w:t>
            </w:r>
            <w:proofErr w:type="spellEnd"/>
            <w:r w:rsidRPr="00727D4E">
              <w:rPr>
                <w:sz w:val="20"/>
                <w:szCs w:val="20"/>
              </w:rPr>
              <w:t xml:space="preserve"> </w:t>
            </w:r>
            <w:proofErr w:type="spellStart"/>
            <w:r w:rsidRPr="00727D4E">
              <w:rPr>
                <w:sz w:val="20"/>
                <w:szCs w:val="20"/>
              </w:rPr>
              <w:t>ситуации</w:t>
            </w:r>
            <w:proofErr w:type="spellEnd"/>
            <w:r w:rsidRPr="00727D4E">
              <w:rPr>
                <w:sz w:val="20"/>
                <w:szCs w:val="20"/>
              </w:rPr>
              <w:t xml:space="preserve"> </w:t>
            </w:r>
            <w:proofErr w:type="spellStart"/>
            <w:r w:rsidRPr="00727D4E">
              <w:rPr>
                <w:sz w:val="20"/>
                <w:szCs w:val="20"/>
              </w:rPr>
              <w:t>могат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възникнат</w:t>
            </w:r>
            <w:proofErr w:type="spellEnd"/>
            <w:r w:rsidRPr="00727D4E">
              <w:rPr>
                <w:sz w:val="20"/>
                <w:szCs w:val="20"/>
              </w:rPr>
              <w:t xml:space="preserve"> </w:t>
            </w:r>
            <w:proofErr w:type="spellStart"/>
            <w:r w:rsidRPr="00727D4E">
              <w:rPr>
                <w:sz w:val="20"/>
                <w:szCs w:val="20"/>
              </w:rPr>
              <w:t>течове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гориво</w:t>
            </w:r>
            <w:proofErr w:type="spellEnd"/>
            <w:r w:rsidRPr="00727D4E">
              <w:rPr>
                <w:sz w:val="20"/>
                <w:szCs w:val="20"/>
              </w:rPr>
              <w:t xml:space="preserve"> </w:t>
            </w:r>
            <w:proofErr w:type="spellStart"/>
            <w:r w:rsidRPr="00727D4E">
              <w:rPr>
                <w:sz w:val="20"/>
                <w:szCs w:val="20"/>
              </w:rPr>
              <w:t>или</w:t>
            </w:r>
            <w:proofErr w:type="spellEnd"/>
            <w:r w:rsidRPr="00727D4E">
              <w:rPr>
                <w:sz w:val="20"/>
                <w:szCs w:val="20"/>
              </w:rPr>
              <w:t xml:space="preserve"> </w:t>
            </w:r>
            <w:proofErr w:type="spellStart"/>
            <w:r w:rsidRPr="00727D4E">
              <w:rPr>
                <w:sz w:val="20"/>
                <w:szCs w:val="20"/>
              </w:rPr>
              <w:t>смазочни</w:t>
            </w:r>
            <w:proofErr w:type="spellEnd"/>
            <w:r w:rsidRPr="00727D4E">
              <w:rPr>
                <w:sz w:val="20"/>
                <w:szCs w:val="20"/>
              </w:rPr>
              <w:t xml:space="preserve"> </w:t>
            </w:r>
            <w:proofErr w:type="spellStart"/>
            <w:r w:rsidRPr="00727D4E">
              <w:rPr>
                <w:sz w:val="20"/>
                <w:szCs w:val="20"/>
              </w:rPr>
              <w:t>материали</w:t>
            </w:r>
            <w:proofErr w:type="spellEnd"/>
            <w:r w:rsidRPr="00727D4E">
              <w:rPr>
                <w:sz w:val="20"/>
                <w:szCs w:val="20"/>
              </w:rPr>
              <w:t xml:space="preserve">, с </w:t>
            </w:r>
            <w:proofErr w:type="spellStart"/>
            <w:r w:rsidRPr="00727D4E">
              <w:rPr>
                <w:sz w:val="20"/>
                <w:szCs w:val="20"/>
              </w:rPr>
              <w:t>пряко</w:t>
            </w:r>
            <w:proofErr w:type="spellEnd"/>
            <w:r w:rsidRPr="00727D4E">
              <w:rPr>
                <w:sz w:val="20"/>
                <w:szCs w:val="20"/>
              </w:rPr>
              <w:t xml:space="preserve"> </w:t>
            </w:r>
            <w:proofErr w:type="spellStart"/>
            <w:r w:rsidRPr="00727D4E">
              <w:rPr>
                <w:sz w:val="20"/>
                <w:szCs w:val="20"/>
              </w:rPr>
              <w:t>отрицателно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качеството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почвата</w:t>
            </w:r>
            <w:proofErr w:type="spellEnd"/>
            <w:r w:rsidRPr="00727D4E">
              <w:rPr>
                <w:sz w:val="20"/>
                <w:szCs w:val="20"/>
              </w:rPr>
              <w:t xml:space="preserve">, </w:t>
            </w:r>
            <w:proofErr w:type="spellStart"/>
            <w:r w:rsidRPr="00727D4E">
              <w:rPr>
                <w:sz w:val="20"/>
                <w:szCs w:val="20"/>
              </w:rPr>
              <w:t>строго</w:t>
            </w:r>
            <w:proofErr w:type="spellEnd"/>
            <w:r w:rsidRPr="00727D4E">
              <w:rPr>
                <w:sz w:val="20"/>
                <w:szCs w:val="20"/>
              </w:rPr>
              <w:t xml:space="preserve"> </w:t>
            </w:r>
            <w:proofErr w:type="spellStart"/>
            <w:r w:rsidRPr="00727D4E">
              <w:rPr>
                <w:sz w:val="20"/>
                <w:szCs w:val="20"/>
              </w:rPr>
              <w:t>локализирано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работните</w:t>
            </w:r>
            <w:proofErr w:type="spellEnd"/>
            <w:r w:rsidRPr="00727D4E">
              <w:rPr>
                <w:sz w:val="20"/>
                <w:szCs w:val="20"/>
              </w:rPr>
              <w:t xml:space="preserve"> </w:t>
            </w:r>
            <w:proofErr w:type="spellStart"/>
            <w:r w:rsidRPr="00727D4E">
              <w:rPr>
                <w:sz w:val="20"/>
                <w:szCs w:val="20"/>
              </w:rPr>
              <w:t>подравнувања</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w:t>
            </w:r>
            <w:proofErr w:type="spellStart"/>
            <w:r w:rsidRPr="00727D4E">
              <w:rPr>
                <w:sz w:val="20"/>
                <w:szCs w:val="20"/>
              </w:rPr>
              <w:t>включващи</w:t>
            </w:r>
            <w:proofErr w:type="spellEnd"/>
            <w:r w:rsidRPr="00727D4E">
              <w:rPr>
                <w:sz w:val="20"/>
                <w:szCs w:val="20"/>
              </w:rPr>
              <w:t xml:space="preserve"> </w:t>
            </w:r>
            <w:proofErr w:type="spellStart"/>
            <w:r w:rsidRPr="00727D4E">
              <w:rPr>
                <w:sz w:val="20"/>
                <w:szCs w:val="20"/>
              </w:rPr>
              <w:t>малки</w:t>
            </w:r>
            <w:proofErr w:type="spellEnd"/>
            <w:r w:rsidRPr="00727D4E">
              <w:rPr>
                <w:sz w:val="20"/>
                <w:szCs w:val="20"/>
              </w:rPr>
              <w:t xml:space="preserve"> </w:t>
            </w:r>
            <w:proofErr w:type="spellStart"/>
            <w:r w:rsidRPr="00727D4E">
              <w:rPr>
                <w:sz w:val="20"/>
                <w:szCs w:val="20"/>
              </w:rPr>
              <w:t>количества</w:t>
            </w:r>
            <w:proofErr w:type="spellEnd"/>
            <w:r w:rsidRPr="00727D4E">
              <w:rPr>
                <w:sz w:val="20"/>
                <w:szCs w:val="20"/>
              </w:rPr>
              <w:t xml:space="preserve"> </w:t>
            </w:r>
            <w:proofErr w:type="spellStart"/>
            <w:r w:rsidRPr="00727D4E">
              <w:rPr>
                <w:sz w:val="20"/>
                <w:szCs w:val="20"/>
              </w:rPr>
              <w:t>замърсители</w:t>
            </w:r>
            <w:proofErr w:type="spellEnd"/>
            <w:r w:rsidRPr="00727D4E">
              <w:rPr>
                <w:sz w:val="20"/>
                <w:szCs w:val="20"/>
              </w:rPr>
              <w:t xml:space="preserve">. </w:t>
            </w:r>
            <w:proofErr w:type="spellStart"/>
            <w:r w:rsidRPr="00727D4E">
              <w:rPr>
                <w:sz w:val="20"/>
                <w:szCs w:val="20"/>
              </w:rPr>
              <w:t>Вероятността</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подобни</w:t>
            </w:r>
            <w:proofErr w:type="spellEnd"/>
            <w:r w:rsidRPr="00727D4E">
              <w:rPr>
                <w:sz w:val="20"/>
                <w:szCs w:val="20"/>
              </w:rPr>
              <w:t xml:space="preserve"> </w:t>
            </w:r>
            <w:proofErr w:type="spellStart"/>
            <w:r w:rsidRPr="00727D4E">
              <w:rPr>
                <w:sz w:val="20"/>
                <w:szCs w:val="20"/>
              </w:rPr>
              <w:t>събития</w:t>
            </w:r>
            <w:proofErr w:type="spellEnd"/>
            <w:r w:rsidRPr="00727D4E">
              <w:rPr>
                <w:sz w:val="20"/>
                <w:szCs w:val="20"/>
              </w:rPr>
              <w:t xml:space="preserve"> е </w:t>
            </w:r>
            <w:proofErr w:type="spellStart"/>
            <w:r w:rsidRPr="00727D4E">
              <w:rPr>
                <w:sz w:val="20"/>
                <w:szCs w:val="20"/>
              </w:rPr>
              <w:t>намалена</w:t>
            </w:r>
            <w:proofErr w:type="spellEnd"/>
            <w:r w:rsidRPr="00727D4E">
              <w:rPr>
                <w:sz w:val="20"/>
                <w:szCs w:val="20"/>
              </w:rPr>
              <w:t xml:space="preserve">, </w:t>
            </w:r>
            <w:proofErr w:type="spellStart"/>
            <w:r w:rsidRPr="00727D4E">
              <w:rPr>
                <w:sz w:val="20"/>
                <w:szCs w:val="20"/>
              </w:rPr>
              <w:t>поради</w:t>
            </w:r>
            <w:proofErr w:type="spellEnd"/>
            <w:r w:rsidRPr="00727D4E">
              <w:rPr>
                <w:sz w:val="20"/>
                <w:szCs w:val="20"/>
              </w:rPr>
              <w:t xml:space="preserve"> </w:t>
            </w:r>
            <w:proofErr w:type="spellStart"/>
            <w:r w:rsidRPr="00727D4E">
              <w:rPr>
                <w:sz w:val="20"/>
                <w:szCs w:val="20"/>
              </w:rPr>
              <w:t>прилагането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строги</w:t>
            </w:r>
            <w:proofErr w:type="spellEnd"/>
            <w:r w:rsidRPr="00727D4E">
              <w:rPr>
                <w:sz w:val="20"/>
                <w:szCs w:val="20"/>
              </w:rPr>
              <w:t xml:space="preserve"> </w:t>
            </w:r>
            <w:proofErr w:type="spellStart"/>
            <w:r w:rsidRPr="00727D4E">
              <w:rPr>
                <w:sz w:val="20"/>
                <w:szCs w:val="20"/>
              </w:rPr>
              <w:t>процедури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зареждане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превозни</w:t>
            </w:r>
            <w:proofErr w:type="spellEnd"/>
            <w:r w:rsidRPr="00727D4E">
              <w:rPr>
                <w:sz w:val="20"/>
                <w:szCs w:val="20"/>
              </w:rPr>
              <w:t xml:space="preserve"> </w:t>
            </w:r>
            <w:proofErr w:type="spellStart"/>
            <w:r w:rsidRPr="00727D4E">
              <w:rPr>
                <w:sz w:val="20"/>
                <w:szCs w:val="20"/>
              </w:rPr>
              <w:t>средства</w:t>
            </w:r>
            <w:proofErr w:type="spellEnd"/>
            <w:r w:rsidRPr="00727D4E">
              <w:rPr>
                <w:sz w:val="20"/>
                <w:szCs w:val="20"/>
              </w:rPr>
              <w:t xml:space="preserve"> и </w:t>
            </w:r>
            <w:proofErr w:type="spellStart"/>
            <w:r w:rsidRPr="00727D4E">
              <w:rPr>
                <w:sz w:val="20"/>
                <w:szCs w:val="20"/>
              </w:rPr>
              <w:t>задължението</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спазване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графиците</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поддръжка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цялото</w:t>
            </w:r>
            <w:proofErr w:type="spellEnd"/>
            <w:r w:rsidRPr="00727D4E">
              <w:rPr>
                <w:sz w:val="20"/>
                <w:szCs w:val="20"/>
              </w:rPr>
              <w:t xml:space="preserve"> </w:t>
            </w:r>
            <w:proofErr w:type="spellStart"/>
            <w:r w:rsidRPr="00727D4E">
              <w:rPr>
                <w:sz w:val="20"/>
                <w:szCs w:val="20"/>
              </w:rPr>
              <w:t>оборудване</w:t>
            </w:r>
            <w:proofErr w:type="spellEnd"/>
            <w:r w:rsidRPr="00727D4E">
              <w:rPr>
                <w:sz w:val="20"/>
                <w:szCs w:val="20"/>
              </w:rPr>
              <w:t xml:space="preserve"> и </w:t>
            </w:r>
            <w:proofErr w:type="spellStart"/>
            <w:r w:rsidRPr="00727D4E">
              <w:rPr>
                <w:sz w:val="20"/>
                <w:szCs w:val="20"/>
              </w:rPr>
              <w:t>машини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изпълнителя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строителството</w:t>
            </w:r>
            <w:proofErr w:type="spellEnd"/>
            <w:r w:rsidRPr="00727D4E">
              <w:rPr>
                <w:sz w:val="20"/>
                <w:szCs w:val="20"/>
              </w:rPr>
              <w:t>.</w:t>
            </w:r>
          </w:p>
          <w:p w14:paraId="5A6BD541" w14:textId="77777777" w:rsidR="0085560E" w:rsidRPr="005818AC" w:rsidRDefault="0085560E" w:rsidP="00481B44">
            <w:pPr>
              <w:spacing w:after="120"/>
              <w:jc w:val="both"/>
              <w:rPr>
                <w:sz w:val="20"/>
                <w:szCs w:val="20"/>
              </w:rPr>
            </w:pP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почвата</w:t>
            </w:r>
            <w:proofErr w:type="spellEnd"/>
            <w:r w:rsidRPr="00727D4E">
              <w:rPr>
                <w:sz w:val="20"/>
                <w:szCs w:val="20"/>
              </w:rPr>
              <w:t xml:space="preserve">, </w:t>
            </w:r>
            <w:proofErr w:type="spellStart"/>
            <w:r w:rsidRPr="00727D4E">
              <w:rPr>
                <w:sz w:val="20"/>
                <w:szCs w:val="20"/>
              </w:rPr>
              <w:t>както</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строителния</w:t>
            </w:r>
            <w:proofErr w:type="spellEnd"/>
            <w:r w:rsidRPr="00727D4E">
              <w:rPr>
                <w:sz w:val="20"/>
                <w:szCs w:val="20"/>
              </w:rPr>
              <w:t xml:space="preserve"> </w:t>
            </w:r>
            <w:proofErr w:type="spellStart"/>
            <w:r w:rsidRPr="00727D4E">
              <w:rPr>
                <w:sz w:val="20"/>
                <w:szCs w:val="20"/>
              </w:rPr>
              <w:t>период</w:t>
            </w:r>
            <w:proofErr w:type="spellEnd"/>
            <w:r w:rsidRPr="00727D4E">
              <w:rPr>
                <w:sz w:val="20"/>
                <w:szCs w:val="20"/>
              </w:rPr>
              <w:t xml:space="preserve">, </w:t>
            </w:r>
            <w:proofErr w:type="spellStart"/>
            <w:r w:rsidRPr="00727D4E">
              <w:rPr>
                <w:sz w:val="20"/>
                <w:szCs w:val="20"/>
              </w:rPr>
              <w:t>така</w:t>
            </w:r>
            <w:proofErr w:type="spellEnd"/>
            <w:r w:rsidRPr="00727D4E">
              <w:rPr>
                <w:sz w:val="20"/>
                <w:szCs w:val="20"/>
              </w:rPr>
              <w:t xml:space="preserve"> и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експлоатационния</w:t>
            </w:r>
            <w:proofErr w:type="spellEnd"/>
            <w:r w:rsidRPr="00727D4E">
              <w:rPr>
                <w:sz w:val="20"/>
                <w:szCs w:val="20"/>
              </w:rPr>
              <w:t xml:space="preserve"> </w:t>
            </w:r>
            <w:proofErr w:type="spellStart"/>
            <w:r w:rsidRPr="00727D4E">
              <w:rPr>
                <w:sz w:val="20"/>
                <w:szCs w:val="20"/>
              </w:rPr>
              <w:t>период</w:t>
            </w:r>
            <w:proofErr w:type="spellEnd"/>
            <w:r w:rsidRPr="00727D4E">
              <w:rPr>
                <w:sz w:val="20"/>
                <w:szCs w:val="20"/>
              </w:rPr>
              <w:t xml:space="preserve">, </w:t>
            </w:r>
            <w:proofErr w:type="spellStart"/>
            <w:r w:rsidRPr="00727D4E">
              <w:rPr>
                <w:sz w:val="20"/>
                <w:szCs w:val="20"/>
              </w:rPr>
              <w:t>при</w:t>
            </w:r>
            <w:proofErr w:type="spellEnd"/>
            <w:r w:rsidRPr="00727D4E">
              <w:rPr>
                <w:sz w:val="20"/>
                <w:szCs w:val="20"/>
              </w:rPr>
              <w:t xml:space="preserve"> </w:t>
            </w:r>
            <w:proofErr w:type="spellStart"/>
            <w:r w:rsidRPr="00727D4E">
              <w:rPr>
                <w:sz w:val="20"/>
                <w:szCs w:val="20"/>
              </w:rPr>
              <w:t>нормални</w:t>
            </w:r>
            <w:proofErr w:type="spellEnd"/>
            <w:r w:rsidRPr="00727D4E">
              <w:rPr>
                <w:sz w:val="20"/>
                <w:szCs w:val="20"/>
              </w:rPr>
              <w:t xml:space="preserve"> </w:t>
            </w:r>
            <w:proofErr w:type="spellStart"/>
            <w:r w:rsidRPr="00727D4E">
              <w:rPr>
                <w:sz w:val="20"/>
                <w:szCs w:val="20"/>
              </w:rPr>
              <w:t>условия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машината</w:t>
            </w:r>
            <w:proofErr w:type="spellEnd"/>
            <w:r w:rsidRPr="00727D4E">
              <w:rPr>
                <w:sz w:val="20"/>
                <w:szCs w:val="20"/>
              </w:rPr>
              <w:t xml:space="preserve">, е </w:t>
            </w:r>
            <w:proofErr w:type="spellStart"/>
            <w:r w:rsidRPr="00727D4E">
              <w:rPr>
                <w:sz w:val="20"/>
                <w:szCs w:val="20"/>
              </w:rPr>
              <w:t>незначително</w:t>
            </w:r>
            <w:proofErr w:type="spellEnd"/>
            <w:r w:rsidRPr="00727D4E">
              <w:rPr>
                <w:sz w:val="20"/>
                <w:szCs w:val="20"/>
              </w:rPr>
              <w:t>.</w:t>
            </w:r>
          </w:p>
          <w:p w14:paraId="75E0F9F3" w14:textId="393232D5" w:rsidR="0085560E" w:rsidRPr="005818AC" w:rsidRDefault="00481B44" w:rsidP="00481B44">
            <w:pPr>
              <w:spacing w:before="240" w:after="240"/>
              <w:contextualSpacing/>
              <w:jc w:val="both"/>
              <w:outlineLvl w:val="2"/>
              <w:rPr>
                <w:i/>
                <w:iCs/>
                <w:sz w:val="20"/>
                <w:szCs w:val="20"/>
              </w:rPr>
            </w:pPr>
            <w:bookmarkStart w:id="5" w:name="_Toc198127084"/>
            <w:r w:rsidRPr="00481B44">
              <w:rPr>
                <w:i/>
                <w:iCs/>
                <w:sz w:val="20"/>
                <w:szCs w:val="20"/>
              </w:rPr>
              <w:t xml:space="preserve">VII.1.3. </w:t>
            </w:r>
            <w:proofErr w:type="spellStart"/>
            <w:r w:rsidRPr="00481B44">
              <w:rPr>
                <w:i/>
                <w:iCs/>
                <w:sz w:val="20"/>
                <w:szCs w:val="20"/>
              </w:rPr>
              <w:t>Въздействие</w:t>
            </w:r>
            <w:proofErr w:type="spellEnd"/>
            <w:r w:rsidRPr="00481B44">
              <w:rPr>
                <w:i/>
                <w:iCs/>
                <w:sz w:val="20"/>
                <w:szCs w:val="20"/>
              </w:rPr>
              <w:t xml:space="preserve"> </w:t>
            </w:r>
            <w:proofErr w:type="spellStart"/>
            <w:r w:rsidRPr="00481B44">
              <w:rPr>
                <w:i/>
                <w:iCs/>
                <w:sz w:val="20"/>
                <w:szCs w:val="20"/>
              </w:rPr>
              <w:t>върху</w:t>
            </w:r>
            <w:proofErr w:type="spellEnd"/>
            <w:r w:rsidRPr="00481B44">
              <w:rPr>
                <w:i/>
                <w:iCs/>
                <w:sz w:val="20"/>
                <w:szCs w:val="20"/>
              </w:rPr>
              <w:t xml:space="preserve"> </w:t>
            </w:r>
            <w:proofErr w:type="spellStart"/>
            <w:r w:rsidRPr="00481B44">
              <w:rPr>
                <w:i/>
                <w:iCs/>
                <w:sz w:val="20"/>
                <w:szCs w:val="20"/>
              </w:rPr>
              <w:t>материалното</w:t>
            </w:r>
            <w:proofErr w:type="spellEnd"/>
            <w:r w:rsidRPr="00481B44">
              <w:rPr>
                <w:i/>
                <w:iCs/>
                <w:sz w:val="20"/>
                <w:szCs w:val="20"/>
              </w:rPr>
              <w:t xml:space="preserve"> </w:t>
            </w:r>
            <w:proofErr w:type="spellStart"/>
            <w:r w:rsidRPr="00481B44">
              <w:rPr>
                <w:i/>
                <w:iCs/>
                <w:sz w:val="20"/>
                <w:szCs w:val="20"/>
              </w:rPr>
              <w:t>използване</w:t>
            </w:r>
            <w:proofErr w:type="spellEnd"/>
            <w:r w:rsidRPr="00481B44">
              <w:rPr>
                <w:i/>
                <w:iCs/>
                <w:sz w:val="20"/>
                <w:szCs w:val="20"/>
              </w:rPr>
              <w:t xml:space="preserve"> и </w:t>
            </w:r>
            <w:proofErr w:type="spellStart"/>
            <w:r w:rsidRPr="00481B44">
              <w:rPr>
                <w:i/>
                <w:iCs/>
                <w:sz w:val="20"/>
                <w:szCs w:val="20"/>
              </w:rPr>
              <w:t>стоките</w:t>
            </w:r>
            <w:bookmarkEnd w:id="5"/>
            <w:proofErr w:type="spellEnd"/>
          </w:p>
          <w:p w14:paraId="52E1C93A" w14:textId="77777777" w:rsidR="0085560E" w:rsidRPr="005818AC" w:rsidRDefault="0085560E" w:rsidP="00481B44">
            <w:pPr>
              <w:spacing w:after="120"/>
              <w:jc w:val="both"/>
              <w:rPr>
                <w:sz w:val="20"/>
                <w:szCs w:val="20"/>
              </w:rPr>
            </w:pP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w:t>
            </w:r>
            <w:proofErr w:type="spellStart"/>
            <w:r w:rsidRPr="00727D4E">
              <w:rPr>
                <w:sz w:val="20"/>
                <w:szCs w:val="20"/>
              </w:rPr>
              <w:t>предполага</w:t>
            </w:r>
            <w:proofErr w:type="spellEnd"/>
            <w:r w:rsidRPr="00727D4E">
              <w:rPr>
                <w:sz w:val="20"/>
                <w:szCs w:val="20"/>
              </w:rPr>
              <w:t xml:space="preserve"> </w:t>
            </w:r>
            <w:proofErr w:type="spellStart"/>
            <w:r w:rsidRPr="00727D4E">
              <w:rPr>
                <w:sz w:val="20"/>
                <w:szCs w:val="20"/>
              </w:rPr>
              <w:t>обезценка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материални</w:t>
            </w:r>
            <w:proofErr w:type="spellEnd"/>
            <w:r w:rsidRPr="00727D4E">
              <w:rPr>
                <w:sz w:val="20"/>
                <w:szCs w:val="20"/>
              </w:rPr>
              <w:t xml:space="preserve"> </w:t>
            </w:r>
            <w:proofErr w:type="spellStart"/>
            <w:r w:rsidRPr="00727D4E">
              <w:rPr>
                <w:sz w:val="20"/>
                <w:szCs w:val="20"/>
              </w:rPr>
              <w:t>ценности</w:t>
            </w:r>
            <w:proofErr w:type="spellEnd"/>
            <w:r w:rsidRPr="00727D4E">
              <w:rPr>
                <w:sz w:val="20"/>
                <w:szCs w:val="20"/>
              </w:rPr>
              <w:t xml:space="preserve"> </w:t>
            </w:r>
            <w:proofErr w:type="spellStart"/>
            <w:r w:rsidRPr="00727D4E">
              <w:rPr>
                <w:sz w:val="20"/>
                <w:szCs w:val="20"/>
              </w:rPr>
              <w:t>или</w:t>
            </w:r>
            <w:proofErr w:type="spellEnd"/>
            <w:r w:rsidRPr="00727D4E">
              <w:rPr>
                <w:sz w:val="20"/>
                <w:szCs w:val="20"/>
              </w:rPr>
              <w:t xml:space="preserve"> </w:t>
            </w:r>
            <w:proofErr w:type="spellStart"/>
            <w:r w:rsidRPr="00727D4E">
              <w:rPr>
                <w:sz w:val="20"/>
                <w:szCs w:val="20"/>
              </w:rPr>
              <w:t>непоправима</w:t>
            </w:r>
            <w:proofErr w:type="spellEnd"/>
            <w:r w:rsidRPr="00727D4E">
              <w:rPr>
                <w:sz w:val="20"/>
                <w:szCs w:val="20"/>
              </w:rPr>
              <w:t xml:space="preserve"> </w:t>
            </w:r>
            <w:proofErr w:type="spellStart"/>
            <w:r w:rsidRPr="00727D4E">
              <w:rPr>
                <w:sz w:val="20"/>
                <w:szCs w:val="20"/>
              </w:rPr>
              <w:t>загуба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материални</w:t>
            </w:r>
            <w:proofErr w:type="spellEnd"/>
            <w:r w:rsidRPr="00727D4E">
              <w:rPr>
                <w:sz w:val="20"/>
                <w:szCs w:val="20"/>
              </w:rPr>
              <w:t xml:space="preserve"> </w:t>
            </w:r>
            <w:proofErr w:type="spellStart"/>
            <w:r w:rsidRPr="00727D4E">
              <w:rPr>
                <w:sz w:val="20"/>
                <w:szCs w:val="20"/>
              </w:rPr>
              <w:t>активи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зависят</w:t>
            </w:r>
            <w:proofErr w:type="spellEnd"/>
            <w:r w:rsidRPr="00727D4E">
              <w:rPr>
                <w:sz w:val="20"/>
                <w:szCs w:val="20"/>
              </w:rPr>
              <w:t xml:space="preserve"> </w:t>
            </w:r>
            <w:proofErr w:type="spellStart"/>
            <w:r w:rsidRPr="00727D4E">
              <w:rPr>
                <w:sz w:val="20"/>
                <w:szCs w:val="20"/>
              </w:rPr>
              <w:t>местните</w:t>
            </w:r>
            <w:proofErr w:type="spellEnd"/>
            <w:r w:rsidRPr="00727D4E">
              <w:rPr>
                <w:sz w:val="20"/>
                <w:szCs w:val="20"/>
              </w:rPr>
              <w:t xml:space="preserve"> </w:t>
            </w:r>
            <w:proofErr w:type="spellStart"/>
            <w:r w:rsidRPr="00727D4E">
              <w:rPr>
                <w:sz w:val="20"/>
                <w:szCs w:val="20"/>
              </w:rPr>
              <w:t>общности</w:t>
            </w:r>
            <w:proofErr w:type="spellEnd"/>
            <w:r w:rsidRPr="00727D4E">
              <w:rPr>
                <w:sz w:val="20"/>
                <w:szCs w:val="20"/>
              </w:rPr>
              <w:t xml:space="preserve"> (</w:t>
            </w:r>
            <w:proofErr w:type="spellStart"/>
            <w:r w:rsidRPr="00727D4E">
              <w:rPr>
                <w:sz w:val="20"/>
                <w:szCs w:val="20"/>
              </w:rPr>
              <w:t>комуникационни</w:t>
            </w:r>
            <w:proofErr w:type="spellEnd"/>
            <w:r w:rsidRPr="00727D4E">
              <w:rPr>
                <w:sz w:val="20"/>
                <w:szCs w:val="20"/>
              </w:rPr>
              <w:t xml:space="preserve"> </w:t>
            </w:r>
            <w:proofErr w:type="spellStart"/>
            <w:r w:rsidRPr="00727D4E">
              <w:rPr>
                <w:sz w:val="20"/>
                <w:szCs w:val="20"/>
              </w:rPr>
              <w:t>мрежи</w:t>
            </w:r>
            <w:proofErr w:type="spellEnd"/>
            <w:r w:rsidRPr="00727D4E">
              <w:rPr>
                <w:sz w:val="20"/>
                <w:szCs w:val="20"/>
              </w:rPr>
              <w:t xml:space="preserve">, </w:t>
            </w:r>
            <w:proofErr w:type="spellStart"/>
            <w:r w:rsidRPr="00727D4E">
              <w:rPr>
                <w:sz w:val="20"/>
                <w:szCs w:val="20"/>
              </w:rPr>
              <w:t>водопроводни</w:t>
            </w:r>
            <w:proofErr w:type="spellEnd"/>
            <w:r w:rsidRPr="00727D4E">
              <w:rPr>
                <w:sz w:val="20"/>
                <w:szCs w:val="20"/>
              </w:rPr>
              <w:t xml:space="preserve"> и </w:t>
            </w:r>
            <w:proofErr w:type="spellStart"/>
            <w:r w:rsidRPr="00727D4E">
              <w:rPr>
                <w:sz w:val="20"/>
                <w:szCs w:val="20"/>
              </w:rPr>
              <w:t>канализационни</w:t>
            </w:r>
            <w:proofErr w:type="spellEnd"/>
            <w:r w:rsidRPr="00727D4E">
              <w:rPr>
                <w:sz w:val="20"/>
                <w:szCs w:val="20"/>
              </w:rPr>
              <w:t xml:space="preserve"> </w:t>
            </w:r>
            <w:proofErr w:type="spellStart"/>
            <w:r w:rsidRPr="00727D4E">
              <w:rPr>
                <w:sz w:val="20"/>
                <w:szCs w:val="20"/>
              </w:rPr>
              <w:t>мрежи</w:t>
            </w:r>
            <w:proofErr w:type="spellEnd"/>
            <w:r w:rsidRPr="00727D4E">
              <w:rPr>
                <w:sz w:val="20"/>
                <w:szCs w:val="20"/>
              </w:rPr>
              <w:t xml:space="preserve">, </w:t>
            </w:r>
            <w:proofErr w:type="spellStart"/>
            <w:r w:rsidRPr="00727D4E">
              <w:rPr>
                <w:sz w:val="20"/>
                <w:szCs w:val="20"/>
              </w:rPr>
              <w:t>газопроводи</w:t>
            </w:r>
            <w:proofErr w:type="spellEnd"/>
            <w:r w:rsidRPr="00727D4E">
              <w:rPr>
                <w:sz w:val="20"/>
                <w:szCs w:val="20"/>
              </w:rPr>
              <w:t xml:space="preserve">, </w:t>
            </w:r>
            <w:proofErr w:type="spellStart"/>
            <w:r w:rsidRPr="00727D4E">
              <w:rPr>
                <w:sz w:val="20"/>
                <w:szCs w:val="20"/>
              </w:rPr>
              <w:t>електрически</w:t>
            </w:r>
            <w:proofErr w:type="spellEnd"/>
            <w:r w:rsidRPr="00727D4E">
              <w:rPr>
                <w:sz w:val="20"/>
                <w:szCs w:val="20"/>
              </w:rPr>
              <w:t xml:space="preserve"> </w:t>
            </w:r>
            <w:proofErr w:type="spellStart"/>
            <w:r w:rsidRPr="00727D4E">
              <w:rPr>
                <w:sz w:val="20"/>
                <w:szCs w:val="20"/>
              </w:rPr>
              <w:t>мрежи</w:t>
            </w:r>
            <w:proofErr w:type="spellEnd"/>
            <w:r w:rsidRPr="00727D4E">
              <w:rPr>
                <w:sz w:val="20"/>
                <w:szCs w:val="20"/>
              </w:rPr>
              <w:t xml:space="preserve">, </w:t>
            </w:r>
            <w:proofErr w:type="spellStart"/>
            <w:r w:rsidRPr="00727D4E">
              <w:rPr>
                <w:sz w:val="20"/>
                <w:szCs w:val="20"/>
              </w:rPr>
              <w:t>недвижими</w:t>
            </w:r>
            <w:proofErr w:type="spellEnd"/>
            <w:r w:rsidRPr="00727D4E">
              <w:rPr>
                <w:sz w:val="20"/>
                <w:szCs w:val="20"/>
              </w:rPr>
              <w:t xml:space="preserve"> </w:t>
            </w:r>
            <w:proofErr w:type="spellStart"/>
            <w:r w:rsidRPr="00727D4E">
              <w:rPr>
                <w:sz w:val="20"/>
                <w:szCs w:val="20"/>
              </w:rPr>
              <w:t>имоти</w:t>
            </w:r>
            <w:proofErr w:type="spellEnd"/>
            <w:r w:rsidRPr="00727D4E">
              <w:rPr>
                <w:sz w:val="20"/>
                <w:szCs w:val="20"/>
              </w:rPr>
              <w:t xml:space="preserve"> </w:t>
            </w:r>
            <w:proofErr w:type="spellStart"/>
            <w:r w:rsidRPr="00727D4E">
              <w:rPr>
                <w:sz w:val="20"/>
                <w:szCs w:val="20"/>
              </w:rPr>
              <w:t>или</w:t>
            </w:r>
            <w:proofErr w:type="spellEnd"/>
            <w:r w:rsidRPr="00727D4E">
              <w:rPr>
                <w:sz w:val="20"/>
                <w:szCs w:val="20"/>
              </w:rPr>
              <w:t xml:space="preserve"> </w:t>
            </w:r>
            <w:proofErr w:type="spellStart"/>
            <w:r w:rsidRPr="00727D4E">
              <w:rPr>
                <w:sz w:val="20"/>
                <w:szCs w:val="20"/>
              </w:rPr>
              <w:t>движимо</w:t>
            </w:r>
            <w:proofErr w:type="spellEnd"/>
            <w:r w:rsidRPr="00727D4E">
              <w:rPr>
                <w:sz w:val="20"/>
                <w:szCs w:val="20"/>
              </w:rPr>
              <w:t xml:space="preserve"> </w:t>
            </w:r>
            <w:proofErr w:type="spellStart"/>
            <w:r w:rsidRPr="00727D4E">
              <w:rPr>
                <w:sz w:val="20"/>
                <w:szCs w:val="20"/>
              </w:rPr>
              <w:t>имущество</w:t>
            </w:r>
            <w:proofErr w:type="spellEnd"/>
            <w:r w:rsidRPr="00727D4E">
              <w:rPr>
                <w:sz w:val="20"/>
                <w:szCs w:val="20"/>
              </w:rPr>
              <w:t xml:space="preserve">).  </w:t>
            </w:r>
            <w:proofErr w:type="spellStart"/>
            <w:r w:rsidRPr="00727D4E">
              <w:rPr>
                <w:sz w:val="20"/>
                <w:szCs w:val="20"/>
              </w:rPr>
              <w:t>Въпреки</w:t>
            </w:r>
            <w:proofErr w:type="spellEnd"/>
            <w:r w:rsidRPr="00727D4E">
              <w:rPr>
                <w:sz w:val="20"/>
                <w:szCs w:val="20"/>
              </w:rPr>
              <w:t xml:space="preserve">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случайна</w:t>
            </w:r>
            <w:proofErr w:type="spellEnd"/>
            <w:r w:rsidRPr="00727D4E">
              <w:rPr>
                <w:sz w:val="20"/>
                <w:szCs w:val="20"/>
              </w:rPr>
              <w:t xml:space="preserve"> </w:t>
            </w:r>
            <w:proofErr w:type="spellStart"/>
            <w:r w:rsidRPr="00727D4E">
              <w:rPr>
                <w:sz w:val="20"/>
                <w:szCs w:val="20"/>
              </w:rPr>
              <w:t>повреда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материалните</w:t>
            </w:r>
            <w:proofErr w:type="spellEnd"/>
            <w:r w:rsidRPr="00727D4E">
              <w:rPr>
                <w:sz w:val="20"/>
                <w:szCs w:val="20"/>
              </w:rPr>
              <w:t xml:space="preserve"> </w:t>
            </w:r>
            <w:proofErr w:type="spellStart"/>
            <w:r w:rsidRPr="00727D4E">
              <w:rPr>
                <w:sz w:val="20"/>
                <w:szCs w:val="20"/>
              </w:rPr>
              <w:t>активи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местните</w:t>
            </w:r>
            <w:proofErr w:type="spellEnd"/>
            <w:r w:rsidRPr="00727D4E">
              <w:rPr>
                <w:sz w:val="20"/>
                <w:szCs w:val="20"/>
              </w:rPr>
              <w:t xml:space="preserve"> </w:t>
            </w:r>
            <w:proofErr w:type="spellStart"/>
            <w:r w:rsidRPr="00727D4E">
              <w:rPr>
                <w:sz w:val="20"/>
                <w:szCs w:val="20"/>
              </w:rPr>
              <w:t>дистрибутори</w:t>
            </w:r>
            <w:proofErr w:type="spellEnd"/>
            <w:r w:rsidRPr="00727D4E">
              <w:rPr>
                <w:sz w:val="20"/>
                <w:szCs w:val="20"/>
              </w:rPr>
              <w:t xml:space="preserve"> в </w:t>
            </w:r>
            <w:proofErr w:type="spellStart"/>
            <w:r w:rsidRPr="00727D4E">
              <w:rPr>
                <w:sz w:val="20"/>
                <w:szCs w:val="20"/>
              </w:rPr>
              <w:t>района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строителната</w:t>
            </w:r>
            <w:proofErr w:type="spellEnd"/>
            <w:r w:rsidRPr="00727D4E">
              <w:rPr>
                <w:sz w:val="20"/>
                <w:szCs w:val="20"/>
              </w:rPr>
              <w:t xml:space="preserve"> </w:t>
            </w:r>
            <w:proofErr w:type="spellStart"/>
            <w:r w:rsidRPr="00727D4E">
              <w:rPr>
                <w:sz w:val="20"/>
                <w:szCs w:val="20"/>
              </w:rPr>
              <w:t>фаза</w:t>
            </w:r>
            <w:proofErr w:type="spellEnd"/>
            <w:r w:rsidRPr="00727D4E">
              <w:rPr>
                <w:sz w:val="20"/>
                <w:szCs w:val="20"/>
              </w:rPr>
              <w:t xml:space="preserve"> (</w:t>
            </w:r>
            <w:proofErr w:type="spellStart"/>
            <w:r w:rsidRPr="00727D4E">
              <w:rPr>
                <w:sz w:val="20"/>
                <w:szCs w:val="20"/>
              </w:rPr>
              <w:t>например</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изкопните</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случайна</w:t>
            </w:r>
            <w:proofErr w:type="spellEnd"/>
            <w:r w:rsidRPr="00727D4E">
              <w:rPr>
                <w:sz w:val="20"/>
                <w:szCs w:val="20"/>
              </w:rPr>
              <w:t xml:space="preserve"> </w:t>
            </w:r>
            <w:proofErr w:type="spellStart"/>
            <w:r w:rsidRPr="00727D4E">
              <w:rPr>
                <w:sz w:val="20"/>
                <w:szCs w:val="20"/>
              </w:rPr>
              <w:t>повреда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водопроводи</w:t>
            </w:r>
            <w:proofErr w:type="spellEnd"/>
            <w:r w:rsidRPr="00727D4E">
              <w:rPr>
                <w:sz w:val="20"/>
                <w:szCs w:val="20"/>
              </w:rPr>
              <w:t>/</w:t>
            </w:r>
            <w:proofErr w:type="spellStart"/>
            <w:r w:rsidRPr="00727D4E">
              <w:rPr>
                <w:sz w:val="20"/>
                <w:szCs w:val="20"/>
              </w:rPr>
              <w:t>комуникационни</w:t>
            </w:r>
            <w:proofErr w:type="spellEnd"/>
            <w:r w:rsidRPr="00727D4E">
              <w:rPr>
                <w:sz w:val="20"/>
                <w:szCs w:val="20"/>
              </w:rPr>
              <w:t xml:space="preserve"> </w:t>
            </w:r>
            <w:proofErr w:type="spellStart"/>
            <w:r w:rsidRPr="00727D4E">
              <w:rPr>
                <w:sz w:val="20"/>
                <w:szCs w:val="20"/>
              </w:rPr>
              <w:t>кабели</w:t>
            </w:r>
            <w:proofErr w:type="spellEnd"/>
            <w:r w:rsidRPr="00727D4E">
              <w:rPr>
                <w:sz w:val="20"/>
                <w:szCs w:val="20"/>
              </w:rPr>
              <w:t>/</w:t>
            </w:r>
            <w:proofErr w:type="spellStart"/>
            <w:r w:rsidRPr="00727D4E">
              <w:rPr>
                <w:sz w:val="20"/>
                <w:szCs w:val="20"/>
              </w:rPr>
              <w:t>канализационна</w:t>
            </w:r>
            <w:proofErr w:type="spellEnd"/>
            <w:r w:rsidRPr="00727D4E">
              <w:rPr>
                <w:sz w:val="20"/>
                <w:szCs w:val="20"/>
              </w:rPr>
              <w:t xml:space="preserve"> </w:t>
            </w:r>
            <w:proofErr w:type="spellStart"/>
            <w:r w:rsidRPr="00727D4E">
              <w:rPr>
                <w:sz w:val="20"/>
                <w:szCs w:val="20"/>
              </w:rPr>
              <w:t>мрежа</w:t>
            </w:r>
            <w:proofErr w:type="spellEnd"/>
            <w:r w:rsidRPr="00727D4E">
              <w:rPr>
                <w:sz w:val="20"/>
                <w:szCs w:val="20"/>
              </w:rPr>
              <w:t xml:space="preserve"> и </w:t>
            </w:r>
            <w:proofErr w:type="spellStart"/>
            <w:r w:rsidRPr="00727D4E">
              <w:rPr>
                <w:sz w:val="20"/>
                <w:szCs w:val="20"/>
              </w:rPr>
              <w:t>др</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има</w:t>
            </w:r>
            <w:proofErr w:type="spellEnd"/>
            <w:r w:rsidRPr="00727D4E">
              <w:rPr>
                <w:sz w:val="20"/>
                <w:szCs w:val="20"/>
              </w:rPr>
              <w:t xml:space="preserve"> </w:t>
            </w:r>
            <w:proofErr w:type="spellStart"/>
            <w:r w:rsidRPr="00727D4E">
              <w:rPr>
                <w:sz w:val="20"/>
                <w:szCs w:val="20"/>
              </w:rPr>
              <w:t>потенциално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населението</w:t>
            </w:r>
            <w:proofErr w:type="spellEnd"/>
            <w:r w:rsidRPr="00727D4E">
              <w:rPr>
                <w:sz w:val="20"/>
                <w:szCs w:val="20"/>
              </w:rPr>
              <w:t>.</w:t>
            </w:r>
          </w:p>
          <w:p w14:paraId="3AF189EA" w14:textId="25F664A3" w:rsidR="0085560E" w:rsidRPr="005818AC" w:rsidRDefault="00481B44" w:rsidP="00481B44">
            <w:pPr>
              <w:pStyle w:val="ListParagraph"/>
              <w:numPr>
                <w:ilvl w:val="0"/>
                <w:numId w:val="25"/>
              </w:numPr>
              <w:spacing w:before="240" w:after="240"/>
              <w:jc w:val="both"/>
              <w:outlineLvl w:val="2"/>
              <w:rPr>
                <w:rFonts w:ascii="Times New Roman" w:eastAsia="Times New Roman" w:hAnsi="Times New Roman" w:cs="Times New Roman"/>
                <w:i/>
                <w:iCs/>
                <w:sz w:val="20"/>
                <w:szCs w:val="20"/>
                <w:lang w:val="en-GB"/>
              </w:rPr>
            </w:pPr>
            <w:bookmarkStart w:id="6" w:name="_Toc198127085"/>
            <w:r w:rsidRPr="00727D4E">
              <w:rPr>
                <w:rFonts w:ascii="Times New Roman" w:eastAsia="Times New Roman" w:hAnsi="Times New Roman" w:cs="Times New Roman"/>
                <w:i/>
                <w:iCs/>
                <w:sz w:val="20"/>
                <w:szCs w:val="20"/>
              </w:rPr>
              <w:t xml:space="preserve">1.4. </w:t>
            </w:r>
            <w:proofErr w:type="spellStart"/>
            <w:r w:rsidRPr="00727D4E">
              <w:rPr>
                <w:rFonts w:ascii="Times New Roman" w:eastAsia="Times New Roman" w:hAnsi="Times New Roman" w:cs="Times New Roman"/>
                <w:i/>
                <w:iCs/>
                <w:sz w:val="20"/>
                <w:szCs w:val="20"/>
              </w:rPr>
              <w:t>Въздействие</w:t>
            </w:r>
            <w:proofErr w:type="spellEnd"/>
            <w:r w:rsidRPr="00727D4E">
              <w:rPr>
                <w:rFonts w:ascii="Times New Roman" w:eastAsia="Times New Roman" w:hAnsi="Times New Roman" w:cs="Times New Roman"/>
                <w:i/>
                <w:iCs/>
                <w:sz w:val="20"/>
                <w:szCs w:val="20"/>
              </w:rPr>
              <w:t xml:space="preserve"> </w:t>
            </w:r>
            <w:proofErr w:type="spellStart"/>
            <w:r w:rsidRPr="00727D4E">
              <w:rPr>
                <w:rFonts w:ascii="Times New Roman" w:eastAsia="Times New Roman" w:hAnsi="Times New Roman" w:cs="Times New Roman"/>
                <w:i/>
                <w:iCs/>
                <w:sz w:val="20"/>
                <w:szCs w:val="20"/>
              </w:rPr>
              <w:t>върху</w:t>
            </w:r>
            <w:proofErr w:type="spellEnd"/>
            <w:r w:rsidRPr="00727D4E">
              <w:rPr>
                <w:rFonts w:ascii="Times New Roman" w:eastAsia="Times New Roman" w:hAnsi="Times New Roman" w:cs="Times New Roman"/>
                <w:i/>
                <w:iCs/>
                <w:sz w:val="20"/>
                <w:szCs w:val="20"/>
              </w:rPr>
              <w:t xml:space="preserve"> </w:t>
            </w:r>
            <w:proofErr w:type="spellStart"/>
            <w:r w:rsidRPr="00727D4E">
              <w:rPr>
                <w:rFonts w:ascii="Times New Roman" w:eastAsia="Times New Roman" w:hAnsi="Times New Roman" w:cs="Times New Roman"/>
                <w:i/>
                <w:iCs/>
                <w:sz w:val="20"/>
                <w:szCs w:val="20"/>
              </w:rPr>
              <w:t>качеството</w:t>
            </w:r>
            <w:proofErr w:type="spellEnd"/>
            <w:r w:rsidRPr="00727D4E">
              <w:rPr>
                <w:rFonts w:ascii="Times New Roman" w:eastAsia="Times New Roman" w:hAnsi="Times New Roman" w:cs="Times New Roman"/>
                <w:i/>
                <w:iCs/>
                <w:sz w:val="20"/>
                <w:szCs w:val="20"/>
              </w:rPr>
              <w:t xml:space="preserve"> </w:t>
            </w:r>
            <w:proofErr w:type="spellStart"/>
            <w:r w:rsidRPr="00727D4E">
              <w:rPr>
                <w:rFonts w:ascii="Times New Roman" w:eastAsia="Times New Roman" w:hAnsi="Times New Roman" w:cs="Times New Roman"/>
                <w:i/>
                <w:iCs/>
                <w:sz w:val="20"/>
                <w:szCs w:val="20"/>
              </w:rPr>
              <w:t>на</w:t>
            </w:r>
            <w:proofErr w:type="spellEnd"/>
            <w:r w:rsidRPr="00727D4E">
              <w:rPr>
                <w:rFonts w:ascii="Times New Roman" w:eastAsia="Times New Roman" w:hAnsi="Times New Roman" w:cs="Times New Roman"/>
                <w:i/>
                <w:iCs/>
                <w:sz w:val="20"/>
                <w:szCs w:val="20"/>
              </w:rPr>
              <w:t xml:space="preserve"> </w:t>
            </w:r>
            <w:proofErr w:type="spellStart"/>
            <w:r w:rsidRPr="00727D4E">
              <w:rPr>
                <w:rFonts w:ascii="Times New Roman" w:eastAsia="Times New Roman" w:hAnsi="Times New Roman" w:cs="Times New Roman"/>
                <w:i/>
                <w:iCs/>
                <w:sz w:val="20"/>
                <w:szCs w:val="20"/>
              </w:rPr>
              <w:t>водите</w:t>
            </w:r>
            <w:proofErr w:type="spellEnd"/>
            <w:r w:rsidRPr="00727D4E">
              <w:rPr>
                <w:rFonts w:ascii="Times New Roman" w:eastAsia="Times New Roman" w:hAnsi="Times New Roman" w:cs="Times New Roman"/>
                <w:i/>
                <w:iCs/>
                <w:sz w:val="20"/>
                <w:szCs w:val="20"/>
              </w:rPr>
              <w:t xml:space="preserve"> и </w:t>
            </w:r>
            <w:proofErr w:type="spellStart"/>
            <w:r w:rsidRPr="00727D4E">
              <w:rPr>
                <w:rFonts w:ascii="Times New Roman" w:eastAsia="Times New Roman" w:hAnsi="Times New Roman" w:cs="Times New Roman"/>
                <w:i/>
                <w:iCs/>
                <w:sz w:val="20"/>
                <w:szCs w:val="20"/>
              </w:rPr>
              <w:t>количествения</w:t>
            </w:r>
            <w:proofErr w:type="spellEnd"/>
            <w:r w:rsidRPr="00727D4E">
              <w:rPr>
                <w:rFonts w:ascii="Times New Roman" w:eastAsia="Times New Roman" w:hAnsi="Times New Roman" w:cs="Times New Roman"/>
                <w:i/>
                <w:iCs/>
                <w:sz w:val="20"/>
                <w:szCs w:val="20"/>
              </w:rPr>
              <w:t xml:space="preserve"> </w:t>
            </w:r>
            <w:proofErr w:type="spellStart"/>
            <w:r w:rsidRPr="00727D4E">
              <w:rPr>
                <w:rFonts w:ascii="Times New Roman" w:eastAsia="Times New Roman" w:hAnsi="Times New Roman" w:cs="Times New Roman"/>
                <w:i/>
                <w:iCs/>
                <w:sz w:val="20"/>
                <w:szCs w:val="20"/>
              </w:rPr>
              <w:t>режим</w:t>
            </w:r>
            <w:bookmarkEnd w:id="6"/>
            <w:proofErr w:type="spellEnd"/>
          </w:p>
          <w:p w14:paraId="6A93788F" w14:textId="430857CC" w:rsidR="0085560E" w:rsidRPr="005818AC" w:rsidRDefault="0085560E" w:rsidP="00481B44">
            <w:pPr>
              <w:spacing w:after="120"/>
              <w:jc w:val="both"/>
              <w:rPr>
                <w:sz w:val="20"/>
                <w:szCs w:val="20"/>
              </w:rPr>
            </w:pPr>
            <w:proofErr w:type="spellStart"/>
            <w:r w:rsidRPr="00727D4E">
              <w:rPr>
                <w:sz w:val="20"/>
                <w:szCs w:val="20"/>
              </w:rPr>
              <w:t>Работите</w:t>
            </w:r>
            <w:proofErr w:type="spellEnd"/>
            <w:r w:rsidRPr="00727D4E">
              <w:rPr>
                <w:sz w:val="20"/>
                <w:szCs w:val="20"/>
              </w:rPr>
              <w:t xml:space="preserve">, </w:t>
            </w:r>
            <w:proofErr w:type="spellStart"/>
            <w:r w:rsidRPr="00727D4E">
              <w:rPr>
                <w:sz w:val="20"/>
                <w:szCs w:val="20"/>
              </w:rPr>
              <w:t>предложени</w:t>
            </w:r>
            <w:proofErr w:type="spellEnd"/>
            <w:r w:rsidRPr="00727D4E">
              <w:rPr>
                <w:sz w:val="20"/>
                <w:szCs w:val="20"/>
              </w:rPr>
              <w:t xml:space="preserve"> в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няма</w:t>
            </w:r>
            <w:proofErr w:type="spellEnd"/>
            <w:r w:rsidRPr="00727D4E">
              <w:rPr>
                <w:sz w:val="20"/>
                <w:szCs w:val="20"/>
              </w:rPr>
              <w:t xml:space="preserve"> </w:t>
            </w:r>
            <w:proofErr w:type="spellStart"/>
            <w:r w:rsidRPr="00727D4E">
              <w:rPr>
                <w:sz w:val="20"/>
                <w:szCs w:val="20"/>
              </w:rPr>
              <w:t>вероятност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окажат</w:t>
            </w:r>
            <w:proofErr w:type="spellEnd"/>
            <w:r w:rsidRPr="00727D4E">
              <w:rPr>
                <w:sz w:val="20"/>
                <w:szCs w:val="20"/>
              </w:rPr>
              <w:t xml:space="preserve"> </w:t>
            </w:r>
            <w:proofErr w:type="spellStart"/>
            <w:r w:rsidRPr="00727D4E">
              <w:rPr>
                <w:sz w:val="20"/>
                <w:szCs w:val="20"/>
              </w:rPr>
              <w:t>влияние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качеството</w:t>
            </w:r>
            <w:proofErr w:type="spellEnd"/>
            <w:r w:rsidRPr="00727D4E">
              <w:rPr>
                <w:sz w:val="20"/>
                <w:szCs w:val="20"/>
              </w:rPr>
              <w:t xml:space="preserve"> и </w:t>
            </w:r>
            <w:proofErr w:type="spellStart"/>
            <w:r w:rsidRPr="00727D4E">
              <w:rPr>
                <w:sz w:val="20"/>
                <w:szCs w:val="20"/>
              </w:rPr>
              <w:t>количествения</w:t>
            </w:r>
            <w:proofErr w:type="spellEnd"/>
            <w:r w:rsidRPr="00727D4E">
              <w:rPr>
                <w:sz w:val="20"/>
                <w:szCs w:val="20"/>
              </w:rPr>
              <w:t xml:space="preserve"> </w:t>
            </w:r>
            <w:proofErr w:type="spellStart"/>
            <w:r w:rsidRPr="00727D4E">
              <w:rPr>
                <w:sz w:val="20"/>
                <w:szCs w:val="20"/>
              </w:rPr>
              <w:t>режим</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водата</w:t>
            </w:r>
            <w:proofErr w:type="spellEnd"/>
            <w:r w:rsidRPr="00727D4E">
              <w:rPr>
                <w:sz w:val="20"/>
                <w:szCs w:val="20"/>
              </w:rPr>
              <w:t xml:space="preserve">. </w:t>
            </w:r>
            <w:proofErr w:type="spellStart"/>
            <w:r w:rsidRPr="00727D4E">
              <w:rPr>
                <w:sz w:val="20"/>
                <w:szCs w:val="20"/>
              </w:rPr>
              <w:t>Потенциално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качеството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водата</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възникне</w:t>
            </w:r>
            <w:proofErr w:type="spellEnd"/>
            <w:r w:rsidRPr="00727D4E">
              <w:rPr>
                <w:sz w:val="20"/>
                <w:szCs w:val="20"/>
              </w:rPr>
              <w:t xml:space="preserve"> в </w:t>
            </w:r>
            <w:proofErr w:type="spellStart"/>
            <w:r w:rsidRPr="00727D4E">
              <w:rPr>
                <w:sz w:val="20"/>
                <w:szCs w:val="20"/>
              </w:rPr>
              <w:t>резултат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масово</w:t>
            </w:r>
            <w:proofErr w:type="spellEnd"/>
            <w:r w:rsidRPr="00727D4E">
              <w:rPr>
                <w:sz w:val="20"/>
                <w:szCs w:val="20"/>
              </w:rPr>
              <w:t xml:space="preserve"> </w:t>
            </w:r>
            <w:proofErr w:type="spellStart"/>
            <w:r w:rsidRPr="00727D4E">
              <w:rPr>
                <w:sz w:val="20"/>
                <w:szCs w:val="20"/>
              </w:rPr>
              <w:t>случайно</w:t>
            </w:r>
            <w:proofErr w:type="spellEnd"/>
            <w:r w:rsidRPr="00727D4E">
              <w:rPr>
                <w:sz w:val="20"/>
                <w:szCs w:val="20"/>
              </w:rPr>
              <w:t xml:space="preserve"> </w:t>
            </w:r>
            <w:proofErr w:type="spellStart"/>
            <w:r w:rsidRPr="00727D4E">
              <w:rPr>
                <w:sz w:val="20"/>
                <w:szCs w:val="20"/>
              </w:rPr>
              <w:t>замърсяване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земята</w:t>
            </w:r>
            <w:proofErr w:type="spellEnd"/>
            <w:r w:rsidRPr="00727D4E">
              <w:rPr>
                <w:sz w:val="20"/>
                <w:szCs w:val="20"/>
              </w:rPr>
              <w:t xml:space="preserve">, </w:t>
            </w:r>
            <w:proofErr w:type="spellStart"/>
            <w:r w:rsidRPr="00727D4E">
              <w:rPr>
                <w:sz w:val="20"/>
                <w:szCs w:val="20"/>
              </w:rPr>
              <w:t>което</w:t>
            </w:r>
            <w:proofErr w:type="spellEnd"/>
            <w:r w:rsidRPr="00727D4E">
              <w:rPr>
                <w:sz w:val="20"/>
                <w:szCs w:val="20"/>
              </w:rPr>
              <w:t xml:space="preserve"> </w:t>
            </w:r>
            <w:proofErr w:type="spellStart"/>
            <w:r w:rsidRPr="00727D4E">
              <w:rPr>
                <w:sz w:val="20"/>
                <w:szCs w:val="20"/>
              </w:rPr>
              <w:t>мигрира</w:t>
            </w:r>
            <w:proofErr w:type="spellEnd"/>
            <w:r w:rsidRPr="00727D4E">
              <w:rPr>
                <w:sz w:val="20"/>
                <w:szCs w:val="20"/>
              </w:rPr>
              <w:t xml:space="preserve"> в </w:t>
            </w:r>
            <w:proofErr w:type="spellStart"/>
            <w:r w:rsidRPr="00727D4E">
              <w:rPr>
                <w:sz w:val="20"/>
                <w:szCs w:val="20"/>
              </w:rPr>
              <w:t>подпочвените</w:t>
            </w:r>
            <w:proofErr w:type="spellEnd"/>
            <w:r w:rsidRPr="00727D4E">
              <w:rPr>
                <w:sz w:val="20"/>
                <w:szCs w:val="20"/>
              </w:rPr>
              <w:t xml:space="preserve"> </w:t>
            </w:r>
            <w:proofErr w:type="spellStart"/>
            <w:r w:rsidRPr="00727D4E">
              <w:rPr>
                <w:sz w:val="20"/>
                <w:szCs w:val="20"/>
              </w:rPr>
              <w:t>води</w:t>
            </w:r>
            <w:proofErr w:type="spellEnd"/>
            <w:r w:rsidRPr="00727D4E">
              <w:rPr>
                <w:sz w:val="20"/>
                <w:szCs w:val="20"/>
              </w:rPr>
              <w:t xml:space="preserve">. </w:t>
            </w:r>
            <w:proofErr w:type="spellStart"/>
            <w:r w:rsidRPr="00727D4E">
              <w:rPr>
                <w:sz w:val="20"/>
                <w:szCs w:val="20"/>
              </w:rPr>
              <w:t>Спазването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мерките</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безопасност</w:t>
            </w:r>
            <w:proofErr w:type="spellEnd"/>
            <w:r w:rsidRPr="00727D4E">
              <w:rPr>
                <w:sz w:val="20"/>
                <w:szCs w:val="20"/>
              </w:rPr>
              <w:t xml:space="preserve">, </w:t>
            </w:r>
            <w:proofErr w:type="spellStart"/>
            <w:r w:rsidRPr="00727D4E">
              <w:rPr>
                <w:sz w:val="20"/>
                <w:szCs w:val="20"/>
              </w:rPr>
              <w:t>предвидени</w:t>
            </w:r>
            <w:proofErr w:type="spellEnd"/>
            <w:r w:rsidRPr="00727D4E">
              <w:rPr>
                <w:sz w:val="20"/>
                <w:szCs w:val="20"/>
              </w:rPr>
              <w:t xml:space="preserve"> в </w:t>
            </w:r>
            <w:proofErr w:type="spellStart"/>
            <w:r w:rsidRPr="00727D4E">
              <w:rPr>
                <w:sz w:val="20"/>
                <w:szCs w:val="20"/>
              </w:rPr>
              <w:t>проекта</w:t>
            </w:r>
            <w:proofErr w:type="spellEnd"/>
            <w:r w:rsidRPr="00727D4E">
              <w:rPr>
                <w:sz w:val="20"/>
                <w:szCs w:val="20"/>
              </w:rPr>
              <w:t xml:space="preserve">, и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подходяща</w:t>
            </w:r>
            <w:proofErr w:type="spellEnd"/>
            <w:r w:rsidRPr="00727D4E">
              <w:rPr>
                <w:sz w:val="20"/>
                <w:szCs w:val="20"/>
              </w:rPr>
              <w:t xml:space="preserve"> </w:t>
            </w:r>
            <w:proofErr w:type="spellStart"/>
            <w:r w:rsidRPr="00727D4E">
              <w:rPr>
                <w:sz w:val="20"/>
                <w:szCs w:val="20"/>
              </w:rPr>
              <w:t>програма</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поддръжка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превозни</w:t>
            </w:r>
            <w:proofErr w:type="spellEnd"/>
            <w:r w:rsidRPr="00727D4E">
              <w:rPr>
                <w:sz w:val="20"/>
                <w:szCs w:val="20"/>
              </w:rPr>
              <w:t xml:space="preserve"> </w:t>
            </w:r>
            <w:proofErr w:type="spellStart"/>
            <w:r w:rsidRPr="00727D4E">
              <w:rPr>
                <w:sz w:val="20"/>
                <w:szCs w:val="20"/>
              </w:rPr>
              <w:t>средства</w:t>
            </w:r>
            <w:proofErr w:type="spellEnd"/>
            <w:r w:rsidRPr="00727D4E">
              <w:rPr>
                <w:sz w:val="20"/>
                <w:szCs w:val="20"/>
              </w:rPr>
              <w:t xml:space="preserve"> и </w:t>
            </w:r>
            <w:proofErr w:type="spellStart"/>
            <w:r w:rsidRPr="00727D4E">
              <w:rPr>
                <w:sz w:val="20"/>
                <w:szCs w:val="20"/>
              </w:rPr>
              <w:t>оборудване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сведе</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минимум</w:t>
            </w:r>
            <w:proofErr w:type="spellEnd"/>
            <w:r w:rsidRPr="00727D4E">
              <w:rPr>
                <w:sz w:val="20"/>
                <w:szCs w:val="20"/>
              </w:rPr>
              <w:t xml:space="preserve"> </w:t>
            </w:r>
            <w:proofErr w:type="spellStart"/>
            <w:r w:rsidRPr="00727D4E">
              <w:rPr>
                <w:sz w:val="20"/>
                <w:szCs w:val="20"/>
              </w:rPr>
              <w:t>риска</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случайни</w:t>
            </w:r>
            <w:proofErr w:type="spellEnd"/>
            <w:r w:rsidRPr="00727D4E">
              <w:rPr>
                <w:sz w:val="20"/>
                <w:szCs w:val="20"/>
              </w:rPr>
              <w:t xml:space="preserve"> </w:t>
            </w:r>
            <w:proofErr w:type="spellStart"/>
            <w:r w:rsidRPr="00727D4E">
              <w:rPr>
                <w:sz w:val="20"/>
                <w:szCs w:val="20"/>
              </w:rPr>
              <w:t>течове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гориво</w:t>
            </w:r>
            <w:proofErr w:type="spellEnd"/>
            <w:r w:rsidRPr="00727D4E">
              <w:rPr>
                <w:sz w:val="20"/>
                <w:szCs w:val="20"/>
              </w:rPr>
              <w:t xml:space="preserve">, </w:t>
            </w:r>
            <w:proofErr w:type="spellStart"/>
            <w:r w:rsidRPr="00727D4E">
              <w:rPr>
                <w:sz w:val="20"/>
                <w:szCs w:val="20"/>
              </w:rPr>
              <w:t>химикали</w:t>
            </w:r>
            <w:proofErr w:type="spellEnd"/>
            <w:r w:rsidRPr="00727D4E">
              <w:rPr>
                <w:sz w:val="20"/>
                <w:szCs w:val="20"/>
              </w:rPr>
              <w:t xml:space="preserve"> и </w:t>
            </w:r>
            <w:proofErr w:type="spellStart"/>
            <w:r w:rsidRPr="00727D4E">
              <w:rPr>
                <w:sz w:val="20"/>
                <w:szCs w:val="20"/>
              </w:rPr>
              <w:t>отпадъчни</w:t>
            </w:r>
            <w:proofErr w:type="spellEnd"/>
            <w:r w:rsidRPr="00727D4E">
              <w:rPr>
                <w:sz w:val="20"/>
                <w:szCs w:val="20"/>
              </w:rPr>
              <w:t xml:space="preserve"> </w:t>
            </w:r>
            <w:proofErr w:type="spellStart"/>
            <w:r w:rsidRPr="00727D4E">
              <w:rPr>
                <w:sz w:val="20"/>
                <w:szCs w:val="20"/>
              </w:rPr>
              <w:t>води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строителството</w:t>
            </w:r>
            <w:proofErr w:type="spellEnd"/>
            <w:r w:rsidRPr="00727D4E">
              <w:rPr>
                <w:sz w:val="20"/>
                <w:szCs w:val="20"/>
              </w:rPr>
              <w:t xml:space="preserve"> и </w:t>
            </w:r>
            <w:proofErr w:type="spellStart"/>
            <w:r w:rsidRPr="00727D4E">
              <w:rPr>
                <w:sz w:val="20"/>
                <w:szCs w:val="20"/>
              </w:rPr>
              <w:t>експлоатацията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Смята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че</w:t>
            </w:r>
            <w:proofErr w:type="spellEnd"/>
            <w:r w:rsidRPr="00727D4E">
              <w:rPr>
                <w:sz w:val="20"/>
                <w:szCs w:val="20"/>
              </w:rPr>
              <w:t xml:space="preserve"> в </w:t>
            </w:r>
            <w:proofErr w:type="spellStart"/>
            <w:r w:rsidRPr="00727D4E">
              <w:rPr>
                <w:sz w:val="20"/>
                <w:szCs w:val="20"/>
              </w:rPr>
              <w:t>случай</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случайно</w:t>
            </w:r>
            <w:proofErr w:type="spellEnd"/>
            <w:r w:rsidRPr="00727D4E">
              <w:rPr>
                <w:sz w:val="20"/>
                <w:szCs w:val="20"/>
              </w:rPr>
              <w:t xml:space="preserve"> </w:t>
            </w:r>
            <w:proofErr w:type="spellStart"/>
            <w:r w:rsidRPr="00727D4E">
              <w:rPr>
                <w:sz w:val="20"/>
                <w:szCs w:val="20"/>
              </w:rPr>
              <w:t>замърсяване</w:t>
            </w:r>
            <w:proofErr w:type="spellEnd"/>
            <w:r w:rsidRPr="00727D4E">
              <w:rPr>
                <w:sz w:val="20"/>
                <w:szCs w:val="20"/>
              </w:rPr>
              <w:t xml:space="preserve"> </w:t>
            </w:r>
            <w:proofErr w:type="spellStart"/>
            <w:r w:rsidRPr="00727D4E">
              <w:rPr>
                <w:sz w:val="20"/>
                <w:szCs w:val="20"/>
              </w:rPr>
              <w:t>потенциалното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отрицателно</w:t>
            </w:r>
            <w:proofErr w:type="spellEnd"/>
            <w:r w:rsidRPr="00727D4E">
              <w:rPr>
                <w:sz w:val="20"/>
                <w:szCs w:val="20"/>
              </w:rPr>
              <w:t xml:space="preserve">, </w:t>
            </w:r>
            <w:proofErr w:type="spellStart"/>
            <w:r w:rsidRPr="00727D4E">
              <w:rPr>
                <w:sz w:val="20"/>
                <w:szCs w:val="20"/>
              </w:rPr>
              <w:t>пряко</w:t>
            </w:r>
            <w:proofErr w:type="spellEnd"/>
            <w:r w:rsidRPr="00727D4E">
              <w:rPr>
                <w:sz w:val="20"/>
                <w:szCs w:val="20"/>
              </w:rPr>
              <w:t xml:space="preserve"> и </w:t>
            </w:r>
            <w:proofErr w:type="spellStart"/>
            <w:r w:rsidRPr="00727D4E">
              <w:rPr>
                <w:sz w:val="20"/>
                <w:szCs w:val="20"/>
              </w:rPr>
              <w:t>краткосрочно</w:t>
            </w:r>
            <w:proofErr w:type="spellEnd"/>
            <w:r w:rsidRPr="00727D4E">
              <w:rPr>
                <w:sz w:val="20"/>
                <w:szCs w:val="20"/>
              </w:rPr>
              <w:t>.</w:t>
            </w:r>
          </w:p>
          <w:p w14:paraId="368502EE" w14:textId="0B11C03B" w:rsidR="0085560E" w:rsidRPr="005818AC" w:rsidRDefault="00481B44" w:rsidP="00481B44">
            <w:pPr>
              <w:spacing w:before="240" w:after="240"/>
              <w:contextualSpacing/>
              <w:jc w:val="both"/>
              <w:outlineLvl w:val="2"/>
              <w:rPr>
                <w:i/>
                <w:iCs/>
                <w:sz w:val="20"/>
                <w:szCs w:val="20"/>
              </w:rPr>
            </w:pPr>
            <w:bookmarkStart w:id="7" w:name="_Toc198127086"/>
            <w:r w:rsidRPr="00481B44">
              <w:rPr>
                <w:i/>
                <w:iCs/>
                <w:sz w:val="20"/>
                <w:szCs w:val="20"/>
              </w:rPr>
              <w:t xml:space="preserve">VII.1.5. </w:t>
            </w:r>
            <w:proofErr w:type="spellStart"/>
            <w:r w:rsidRPr="00481B44">
              <w:rPr>
                <w:i/>
                <w:iCs/>
                <w:sz w:val="20"/>
                <w:szCs w:val="20"/>
              </w:rPr>
              <w:t>Въздействие</w:t>
            </w:r>
            <w:proofErr w:type="spellEnd"/>
            <w:r w:rsidRPr="00481B44">
              <w:rPr>
                <w:i/>
                <w:iCs/>
                <w:sz w:val="20"/>
                <w:szCs w:val="20"/>
              </w:rPr>
              <w:t xml:space="preserve"> </w:t>
            </w:r>
            <w:proofErr w:type="spellStart"/>
            <w:r w:rsidRPr="00481B44">
              <w:rPr>
                <w:i/>
                <w:iCs/>
                <w:sz w:val="20"/>
                <w:szCs w:val="20"/>
              </w:rPr>
              <w:t>върху</w:t>
            </w:r>
            <w:proofErr w:type="spellEnd"/>
            <w:r w:rsidRPr="00481B44">
              <w:rPr>
                <w:i/>
                <w:iCs/>
                <w:sz w:val="20"/>
                <w:szCs w:val="20"/>
              </w:rPr>
              <w:t xml:space="preserve"> </w:t>
            </w:r>
            <w:proofErr w:type="spellStart"/>
            <w:r w:rsidRPr="00481B44">
              <w:rPr>
                <w:i/>
                <w:iCs/>
                <w:sz w:val="20"/>
                <w:szCs w:val="20"/>
              </w:rPr>
              <w:t>качеството</w:t>
            </w:r>
            <w:proofErr w:type="spellEnd"/>
            <w:r w:rsidRPr="00481B44">
              <w:rPr>
                <w:i/>
                <w:iCs/>
                <w:sz w:val="20"/>
                <w:szCs w:val="20"/>
              </w:rPr>
              <w:t xml:space="preserve"> </w:t>
            </w:r>
            <w:proofErr w:type="spellStart"/>
            <w:r w:rsidRPr="00481B44">
              <w:rPr>
                <w:i/>
                <w:iCs/>
                <w:sz w:val="20"/>
                <w:szCs w:val="20"/>
              </w:rPr>
              <w:t>на</w:t>
            </w:r>
            <w:proofErr w:type="spellEnd"/>
            <w:r w:rsidRPr="00481B44">
              <w:rPr>
                <w:i/>
                <w:iCs/>
                <w:sz w:val="20"/>
                <w:szCs w:val="20"/>
              </w:rPr>
              <w:t xml:space="preserve"> </w:t>
            </w:r>
            <w:proofErr w:type="spellStart"/>
            <w:r w:rsidRPr="00481B44">
              <w:rPr>
                <w:i/>
                <w:iCs/>
                <w:sz w:val="20"/>
                <w:szCs w:val="20"/>
              </w:rPr>
              <w:t>въздуха</w:t>
            </w:r>
            <w:proofErr w:type="spellEnd"/>
            <w:r w:rsidRPr="00481B44">
              <w:rPr>
                <w:i/>
                <w:iCs/>
                <w:sz w:val="20"/>
                <w:szCs w:val="20"/>
              </w:rPr>
              <w:t xml:space="preserve"> и </w:t>
            </w:r>
            <w:proofErr w:type="spellStart"/>
            <w:r w:rsidRPr="00481B44">
              <w:rPr>
                <w:i/>
                <w:iCs/>
                <w:sz w:val="20"/>
                <w:szCs w:val="20"/>
              </w:rPr>
              <w:t>климата</w:t>
            </w:r>
            <w:proofErr w:type="spellEnd"/>
            <w:r w:rsidRPr="00481B44">
              <w:rPr>
                <w:i/>
                <w:iCs/>
                <w:sz w:val="20"/>
                <w:szCs w:val="20"/>
              </w:rPr>
              <w:t xml:space="preserve">. </w:t>
            </w:r>
            <w:proofErr w:type="spellStart"/>
            <w:r w:rsidRPr="00481B44">
              <w:rPr>
                <w:i/>
                <w:iCs/>
                <w:sz w:val="20"/>
                <w:szCs w:val="20"/>
              </w:rPr>
              <w:t>Климат</w:t>
            </w:r>
            <w:bookmarkEnd w:id="7"/>
            <w:proofErr w:type="spellEnd"/>
          </w:p>
          <w:p w14:paraId="27CE3D67" w14:textId="77777777" w:rsidR="0085560E" w:rsidRPr="005818AC" w:rsidRDefault="0085560E" w:rsidP="00481B44">
            <w:pPr>
              <w:spacing w:after="120"/>
              <w:jc w:val="both"/>
              <w:rPr>
                <w:sz w:val="20"/>
                <w:szCs w:val="20"/>
              </w:rPr>
            </w:pPr>
            <w:proofErr w:type="spellStart"/>
            <w:r w:rsidRPr="00727D4E">
              <w:rPr>
                <w:sz w:val="20"/>
                <w:szCs w:val="20"/>
              </w:rPr>
              <w:t>Във</w:t>
            </w:r>
            <w:proofErr w:type="spellEnd"/>
            <w:r w:rsidRPr="00727D4E">
              <w:rPr>
                <w:sz w:val="20"/>
                <w:szCs w:val="20"/>
              </w:rPr>
              <w:t xml:space="preserve"> </w:t>
            </w:r>
            <w:proofErr w:type="spellStart"/>
            <w:r w:rsidRPr="00727D4E">
              <w:rPr>
                <w:sz w:val="20"/>
                <w:szCs w:val="20"/>
              </w:rPr>
              <w:t>фазата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изпълнение</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генерирано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аспекта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въздушната</w:t>
            </w:r>
            <w:proofErr w:type="spellEnd"/>
            <w:r w:rsidRPr="00727D4E">
              <w:rPr>
                <w:sz w:val="20"/>
                <w:szCs w:val="20"/>
              </w:rPr>
              <w:t xml:space="preserve"> </w:t>
            </w:r>
            <w:proofErr w:type="spellStart"/>
            <w:r w:rsidRPr="00727D4E">
              <w:rPr>
                <w:sz w:val="20"/>
                <w:szCs w:val="20"/>
              </w:rPr>
              <w:t>среда</w:t>
            </w:r>
            <w:proofErr w:type="spellEnd"/>
            <w:r w:rsidRPr="00727D4E">
              <w:rPr>
                <w:sz w:val="20"/>
                <w:szCs w:val="20"/>
              </w:rPr>
              <w:t xml:space="preserve">, </w:t>
            </w:r>
            <w:proofErr w:type="spellStart"/>
            <w:r w:rsidRPr="00727D4E">
              <w:rPr>
                <w:sz w:val="20"/>
                <w:szCs w:val="20"/>
              </w:rPr>
              <w:t>най-вероятно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отрицателно</w:t>
            </w:r>
            <w:proofErr w:type="spellEnd"/>
            <w:r w:rsidRPr="00727D4E">
              <w:rPr>
                <w:sz w:val="20"/>
                <w:szCs w:val="20"/>
              </w:rPr>
              <w:t xml:space="preserve">, </w:t>
            </w:r>
            <w:proofErr w:type="spellStart"/>
            <w:r w:rsidRPr="00727D4E">
              <w:rPr>
                <w:sz w:val="20"/>
                <w:szCs w:val="20"/>
              </w:rPr>
              <w:t>незначително</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има</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кратката</w:t>
            </w:r>
            <w:proofErr w:type="spellEnd"/>
            <w:r w:rsidRPr="00727D4E">
              <w:rPr>
                <w:sz w:val="20"/>
                <w:szCs w:val="20"/>
              </w:rPr>
              <w:t xml:space="preserve"> </w:t>
            </w:r>
            <w:proofErr w:type="spellStart"/>
            <w:r w:rsidRPr="00727D4E">
              <w:rPr>
                <w:sz w:val="20"/>
                <w:szCs w:val="20"/>
              </w:rPr>
              <w:t>продължителност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работите</w:t>
            </w:r>
            <w:proofErr w:type="spellEnd"/>
            <w:r w:rsidRPr="00727D4E">
              <w:rPr>
                <w:sz w:val="20"/>
                <w:szCs w:val="20"/>
              </w:rPr>
              <w:t xml:space="preserve">, </w:t>
            </w:r>
            <w:proofErr w:type="spellStart"/>
            <w:r w:rsidRPr="00727D4E">
              <w:rPr>
                <w:sz w:val="20"/>
                <w:szCs w:val="20"/>
              </w:rPr>
              <w:t>но</w:t>
            </w:r>
            <w:proofErr w:type="spellEnd"/>
            <w:r w:rsidRPr="00727D4E">
              <w:rPr>
                <w:sz w:val="20"/>
                <w:szCs w:val="20"/>
              </w:rPr>
              <w:t xml:space="preserve"> и </w:t>
            </w:r>
            <w:proofErr w:type="spellStart"/>
            <w:r w:rsidRPr="00727D4E">
              <w:rPr>
                <w:sz w:val="20"/>
                <w:szCs w:val="20"/>
              </w:rPr>
              <w:t>сложността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работите</w:t>
            </w:r>
            <w:proofErr w:type="spellEnd"/>
            <w:r w:rsidRPr="00727D4E">
              <w:rPr>
                <w:sz w:val="20"/>
                <w:szCs w:val="20"/>
              </w:rPr>
              <w:t>.</w:t>
            </w:r>
          </w:p>
          <w:p w14:paraId="2E166333" w14:textId="77777777" w:rsidR="0085560E" w:rsidRPr="0078587E" w:rsidRDefault="0085560E" w:rsidP="00481B44">
            <w:pPr>
              <w:spacing w:after="120"/>
              <w:jc w:val="both"/>
              <w:rPr>
                <w:sz w:val="20"/>
                <w:szCs w:val="20"/>
              </w:rPr>
            </w:pPr>
            <w:proofErr w:type="spellStart"/>
            <w:r w:rsidRPr="0078587E">
              <w:rPr>
                <w:sz w:val="20"/>
                <w:szCs w:val="20"/>
              </w:rPr>
              <w:t>Работата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турбините</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генерира</w:t>
            </w:r>
            <w:proofErr w:type="spellEnd"/>
            <w:r w:rsidRPr="0078587E">
              <w:rPr>
                <w:sz w:val="20"/>
                <w:szCs w:val="20"/>
              </w:rPr>
              <w:t xml:space="preserve"> </w:t>
            </w:r>
            <w:proofErr w:type="spellStart"/>
            <w:r w:rsidRPr="0078587E">
              <w:rPr>
                <w:sz w:val="20"/>
                <w:szCs w:val="20"/>
              </w:rPr>
              <w:t>атмосферни</w:t>
            </w:r>
            <w:proofErr w:type="spellEnd"/>
            <w:r w:rsidRPr="0078587E">
              <w:rPr>
                <w:sz w:val="20"/>
                <w:szCs w:val="20"/>
              </w:rPr>
              <w:t xml:space="preserve"> </w:t>
            </w:r>
            <w:proofErr w:type="spellStart"/>
            <w:r w:rsidRPr="0078587E">
              <w:rPr>
                <w:sz w:val="20"/>
                <w:szCs w:val="20"/>
              </w:rPr>
              <w:t>емисии</w:t>
            </w:r>
            <w:proofErr w:type="spellEnd"/>
            <w:r w:rsidRPr="0078587E">
              <w:rPr>
                <w:sz w:val="20"/>
                <w:szCs w:val="20"/>
              </w:rPr>
              <w:t xml:space="preserve">, </w:t>
            </w:r>
            <w:proofErr w:type="spellStart"/>
            <w:r w:rsidRPr="0078587E">
              <w:rPr>
                <w:sz w:val="20"/>
                <w:szCs w:val="20"/>
              </w:rPr>
              <w:t>но</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могат</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генерират</w:t>
            </w:r>
            <w:proofErr w:type="spellEnd"/>
            <w:r w:rsidRPr="0078587E">
              <w:rPr>
                <w:sz w:val="20"/>
                <w:szCs w:val="20"/>
              </w:rPr>
              <w:t xml:space="preserve"> в </w:t>
            </w:r>
            <w:proofErr w:type="spellStart"/>
            <w:r w:rsidRPr="0078587E">
              <w:rPr>
                <w:sz w:val="20"/>
                <w:szCs w:val="20"/>
              </w:rPr>
              <w:t>резултат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дейности</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поддръжка</w:t>
            </w:r>
            <w:proofErr w:type="spellEnd"/>
            <w:r w:rsidRPr="0078587E">
              <w:rPr>
                <w:sz w:val="20"/>
                <w:szCs w:val="20"/>
              </w:rPr>
              <w:t xml:space="preserve">, </w:t>
            </w:r>
            <w:proofErr w:type="spellStart"/>
            <w:r w:rsidRPr="0078587E">
              <w:rPr>
                <w:sz w:val="20"/>
                <w:szCs w:val="20"/>
              </w:rPr>
              <w:t>но</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могат</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доведат</w:t>
            </w:r>
            <w:proofErr w:type="spellEnd"/>
            <w:r w:rsidRPr="0078587E">
              <w:rPr>
                <w:sz w:val="20"/>
                <w:szCs w:val="20"/>
              </w:rPr>
              <w:t xml:space="preserve"> </w:t>
            </w:r>
            <w:proofErr w:type="spellStart"/>
            <w:r w:rsidRPr="0078587E">
              <w:rPr>
                <w:sz w:val="20"/>
                <w:szCs w:val="20"/>
              </w:rPr>
              <w:t>до</w:t>
            </w:r>
            <w:proofErr w:type="spellEnd"/>
            <w:r w:rsidRPr="0078587E">
              <w:rPr>
                <w:sz w:val="20"/>
                <w:szCs w:val="20"/>
              </w:rPr>
              <w:t xml:space="preserve"> </w:t>
            </w:r>
            <w:proofErr w:type="spellStart"/>
            <w:r w:rsidRPr="0078587E">
              <w:rPr>
                <w:sz w:val="20"/>
                <w:szCs w:val="20"/>
              </w:rPr>
              <w:t>значително</w:t>
            </w:r>
            <w:proofErr w:type="spellEnd"/>
            <w:r w:rsidRPr="0078587E">
              <w:rPr>
                <w:sz w:val="20"/>
                <w:szCs w:val="20"/>
              </w:rPr>
              <w:t xml:space="preserve"> </w:t>
            </w:r>
            <w:proofErr w:type="spellStart"/>
            <w:r w:rsidRPr="0078587E">
              <w:rPr>
                <w:sz w:val="20"/>
                <w:szCs w:val="20"/>
              </w:rPr>
              <w:t>отрицателно</w:t>
            </w:r>
            <w:proofErr w:type="spellEnd"/>
            <w:r w:rsidRPr="0078587E">
              <w:rPr>
                <w:sz w:val="20"/>
                <w:szCs w:val="20"/>
              </w:rPr>
              <w:t xml:space="preserve"> </w:t>
            </w:r>
            <w:proofErr w:type="spellStart"/>
            <w:r w:rsidRPr="0078587E">
              <w:rPr>
                <w:sz w:val="20"/>
                <w:szCs w:val="20"/>
              </w:rPr>
              <w:t>въздействие</w:t>
            </w:r>
            <w:proofErr w:type="spellEnd"/>
            <w:r w:rsidRPr="0078587E">
              <w:rPr>
                <w:sz w:val="20"/>
                <w:szCs w:val="20"/>
              </w:rPr>
              <w:t>.</w:t>
            </w:r>
          </w:p>
          <w:p w14:paraId="2BE859A5" w14:textId="77777777" w:rsidR="0085560E" w:rsidRPr="005818AC" w:rsidRDefault="0085560E" w:rsidP="00481B44">
            <w:pPr>
              <w:spacing w:after="120"/>
              <w:jc w:val="both"/>
              <w:rPr>
                <w:sz w:val="20"/>
                <w:szCs w:val="20"/>
              </w:rPr>
            </w:pPr>
            <w:proofErr w:type="spellStart"/>
            <w:r w:rsidRPr="00727D4E">
              <w:rPr>
                <w:sz w:val="20"/>
                <w:szCs w:val="20"/>
              </w:rPr>
              <w:t>Въздействията</w:t>
            </w:r>
            <w:proofErr w:type="spellEnd"/>
            <w:r w:rsidRPr="00727D4E">
              <w:rPr>
                <w:sz w:val="20"/>
                <w:szCs w:val="20"/>
              </w:rPr>
              <w:t xml:space="preserve">, </w:t>
            </w:r>
            <w:proofErr w:type="spellStart"/>
            <w:r w:rsidRPr="00727D4E">
              <w:rPr>
                <w:sz w:val="20"/>
                <w:szCs w:val="20"/>
              </w:rPr>
              <w:t>свързани</w:t>
            </w:r>
            <w:proofErr w:type="spellEnd"/>
            <w:r w:rsidRPr="00727D4E">
              <w:rPr>
                <w:sz w:val="20"/>
                <w:szCs w:val="20"/>
              </w:rPr>
              <w:t xml:space="preserve"> с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анализират</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гледна</w:t>
            </w:r>
            <w:proofErr w:type="spellEnd"/>
            <w:r w:rsidRPr="00727D4E">
              <w:rPr>
                <w:sz w:val="20"/>
                <w:szCs w:val="20"/>
              </w:rPr>
              <w:t xml:space="preserve"> </w:t>
            </w:r>
            <w:proofErr w:type="spellStart"/>
            <w:r w:rsidRPr="00727D4E">
              <w:rPr>
                <w:sz w:val="20"/>
                <w:szCs w:val="20"/>
              </w:rPr>
              <w:t>точка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
          <w:p w14:paraId="0BC3D8AD" w14:textId="77777777" w:rsidR="0085560E" w:rsidRPr="0078587E" w:rsidRDefault="0085560E" w:rsidP="00481B44">
            <w:pPr>
              <w:numPr>
                <w:ilvl w:val="0"/>
                <w:numId w:val="14"/>
              </w:numPr>
              <w:spacing w:after="120"/>
              <w:contextualSpacing/>
              <w:jc w:val="both"/>
              <w:rPr>
                <w:sz w:val="20"/>
                <w:szCs w:val="20"/>
              </w:rPr>
            </w:pPr>
            <w:proofErr w:type="spellStart"/>
            <w:r w:rsidRPr="0078587E">
              <w:rPr>
                <w:sz w:val="20"/>
                <w:szCs w:val="20"/>
              </w:rPr>
              <w:t>Смекчаване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изменението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климата</w:t>
            </w:r>
            <w:proofErr w:type="spellEnd"/>
            <w:r w:rsidRPr="0078587E">
              <w:rPr>
                <w:sz w:val="20"/>
                <w:szCs w:val="20"/>
              </w:rPr>
              <w:t xml:space="preserve">  </w:t>
            </w:r>
          </w:p>
          <w:p w14:paraId="735C0E21" w14:textId="77777777" w:rsidR="0085560E" w:rsidRPr="0078587E" w:rsidRDefault="0085560E" w:rsidP="00481B44">
            <w:pPr>
              <w:numPr>
                <w:ilvl w:val="0"/>
                <w:numId w:val="14"/>
              </w:numPr>
              <w:spacing w:after="120"/>
              <w:contextualSpacing/>
              <w:jc w:val="both"/>
              <w:rPr>
                <w:sz w:val="20"/>
                <w:szCs w:val="20"/>
              </w:rPr>
            </w:pPr>
            <w:proofErr w:type="spellStart"/>
            <w:r w:rsidRPr="0078587E">
              <w:rPr>
                <w:sz w:val="20"/>
                <w:szCs w:val="20"/>
              </w:rPr>
              <w:t>Адаптиране</w:t>
            </w:r>
            <w:proofErr w:type="spellEnd"/>
            <w:r w:rsidRPr="0078587E">
              <w:rPr>
                <w:sz w:val="20"/>
                <w:szCs w:val="20"/>
              </w:rPr>
              <w:t xml:space="preserve"> </w:t>
            </w:r>
            <w:proofErr w:type="spellStart"/>
            <w:r w:rsidRPr="0078587E">
              <w:rPr>
                <w:sz w:val="20"/>
                <w:szCs w:val="20"/>
              </w:rPr>
              <w:t>към</w:t>
            </w:r>
            <w:proofErr w:type="spellEnd"/>
            <w:r w:rsidRPr="0078587E">
              <w:rPr>
                <w:sz w:val="20"/>
                <w:szCs w:val="20"/>
              </w:rPr>
              <w:t xml:space="preserve"> </w:t>
            </w:r>
            <w:proofErr w:type="spellStart"/>
            <w:r w:rsidRPr="0078587E">
              <w:rPr>
                <w:sz w:val="20"/>
                <w:szCs w:val="20"/>
              </w:rPr>
              <w:t>изменението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климата</w:t>
            </w:r>
            <w:proofErr w:type="spellEnd"/>
            <w:r w:rsidRPr="0078587E">
              <w:rPr>
                <w:sz w:val="20"/>
                <w:szCs w:val="20"/>
              </w:rPr>
              <w:t xml:space="preserve"> </w:t>
            </w:r>
          </w:p>
          <w:p w14:paraId="2D970B6A" w14:textId="77777777" w:rsidR="0085560E" w:rsidRPr="0078587E" w:rsidRDefault="0085560E" w:rsidP="00481B44">
            <w:pPr>
              <w:spacing w:after="120"/>
              <w:jc w:val="both"/>
              <w:rPr>
                <w:sz w:val="20"/>
                <w:szCs w:val="20"/>
              </w:rPr>
            </w:pPr>
            <w:proofErr w:type="spellStart"/>
            <w:r w:rsidRPr="0078587E">
              <w:rPr>
                <w:sz w:val="20"/>
                <w:szCs w:val="20"/>
              </w:rPr>
              <w:t>Смекчаване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последиците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изменението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климата</w:t>
            </w:r>
            <w:proofErr w:type="spellEnd"/>
          </w:p>
          <w:p w14:paraId="169DAC10" w14:textId="77777777" w:rsidR="0085560E" w:rsidRPr="0078587E" w:rsidRDefault="0085560E" w:rsidP="00481B44">
            <w:pPr>
              <w:spacing w:after="120"/>
              <w:jc w:val="both"/>
              <w:rPr>
                <w:sz w:val="20"/>
                <w:szCs w:val="20"/>
              </w:rPr>
            </w:pPr>
            <w:proofErr w:type="spellStart"/>
            <w:r w:rsidRPr="0078587E">
              <w:rPr>
                <w:sz w:val="20"/>
                <w:szCs w:val="20"/>
              </w:rPr>
              <w:t>Смекчаването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изменението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климата</w:t>
            </w:r>
            <w:proofErr w:type="spellEnd"/>
            <w:r w:rsidRPr="0078587E">
              <w:rPr>
                <w:sz w:val="20"/>
                <w:szCs w:val="20"/>
              </w:rPr>
              <w:t xml:space="preserve"> </w:t>
            </w:r>
            <w:proofErr w:type="spellStart"/>
            <w:r w:rsidRPr="0078587E">
              <w:rPr>
                <w:sz w:val="20"/>
                <w:szCs w:val="20"/>
              </w:rPr>
              <w:t>взема</w:t>
            </w:r>
            <w:proofErr w:type="spellEnd"/>
            <w:r w:rsidRPr="0078587E">
              <w:rPr>
                <w:sz w:val="20"/>
                <w:szCs w:val="20"/>
              </w:rPr>
              <w:t xml:space="preserve"> </w:t>
            </w:r>
            <w:proofErr w:type="spellStart"/>
            <w:r w:rsidRPr="0078587E">
              <w:rPr>
                <w:sz w:val="20"/>
                <w:szCs w:val="20"/>
              </w:rPr>
              <w:t>предвид</w:t>
            </w:r>
            <w:proofErr w:type="spellEnd"/>
            <w:r w:rsidRPr="0078587E">
              <w:rPr>
                <w:sz w:val="20"/>
                <w:szCs w:val="20"/>
              </w:rPr>
              <w:t xml:space="preserve"> </w:t>
            </w:r>
            <w:proofErr w:type="spellStart"/>
            <w:r w:rsidRPr="0078587E">
              <w:rPr>
                <w:sz w:val="20"/>
                <w:szCs w:val="20"/>
              </w:rPr>
              <w:t>въздействието</w:t>
            </w:r>
            <w:proofErr w:type="spellEnd"/>
            <w:r w:rsidRPr="0078587E">
              <w:rPr>
                <w:sz w:val="20"/>
                <w:szCs w:val="20"/>
              </w:rPr>
              <w:t xml:space="preserve">, </w:t>
            </w:r>
            <w:proofErr w:type="spellStart"/>
            <w:r w:rsidRPr="0078587E">
              <w:rPr>
                <w:sz w:val="20"/>
                <w:szCs w:val="20"/>
              </w:rPr>
              <w:t>което</w:t>
            </w:r>
            <w:proofErr w:type="spellEnd"/>
            <w:r w:rsidRPr="0078587E">
              <w:rPr>
                <w:sz w:val="20"/>
                <w:szCs w:val="20"/>
              </w:rPr>
              <w:t xml:space="preserve"> </w:t>
            </w:r>
            <w:proofErr w:type="spellStart"/>
            <w:r w:rsidRPr="0078587E">
              <w:rPr>
                <w:sz w:val="20"/>
                <w:szCs w:val="20"/>
              </w:rPr>
              <w:t>проектът</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има</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изменението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климата</w:t>
            </w:r>
            <w:proofErr w:type="spellEnd"/>
            <w:r w:rsidRPr="0078587E">
              <w:rPr>
                <w:sz w:val="20"/>
                <w:szCs w:val="20"/>
              </w:rPr>
              <w:t xml:space="preserve">, </w:t>
            </w:r>
            <w:proofErr w:type="spellStart"/>
            <w:r w:rsidRPr="0078587E">
              <w:rPr>
                <w:sz w:val="20"/>
                <w:szCs w:val="20"/>
              </w:rPr>
              <w:t>главно</w:t>
            </w:r>
            <w:proofErr w:type="spellEnd"/>
            <w:r w:rsidRPr="0078587E">
              <w:rPr>
                <w:sz w:val="20"/>
                <w:szCs w:val="20"/>
              </w:rPr>
              <w:t xml:space="preserve"> </w:t>
            </w:r>
            <w:proofErr w:type="spellStart"/>
            <w:r w:rsidRPr="0078587E">
              <w:rPr>
                <w:sz w:val="20"/>
                <w:szCs w:val="20"/>
              </w:rPr>
              <w:t>чрез</w:t>
            </w:r>
            <w:proofErr w:type="spellEnd"/>
            <w:r w:rsidRPr="0078587E">
              <w:rPr>
                <w:sz w:val="20"/>
                <w:szCs w:val="20"/>
              </w:rPr>
              <w:t xml:space="preserve"> </w:t>
            </w:r>
            <w:proofErr w:type="spellStart"/>
            <w:r w:rsidRPr="0078587E">
              <w:rPr>
                <w:sz w:val="20"/>
                <w:szCs w:val="20"/>
              </w:rPr>
              <w:t>емисиите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парникови</w:t>
            </w:r>
            <w:proofErr w:type="spellEnd"/>
            <w:r w:rsidRPr="0078587E">
              <w:rPr>
                <w:sz w:val="20"/>
                <w:szCs w:val="20"/>
              </w:rPr>
              <w:t xml:space="preserve"> </w:t>
            </w:r>
            <w:proofErr w:type="spellStart"/>
            <w:r w:rsidRPr="0078587E">
              <w:rPr>
                <w:sz w:val="20"/>
                <w:szCs w:val="20"/>
              </w:rPr>
              <w:t>газове</w:t>
            </w:r>
            <w:proofErr w:type="spellEnd"/>
            <w:r w:rsidRPr="0078587E">
              <w:rPr>
                <w:sz w:val="20"/>
                <w:szCs w:val="20"/>
              </w:rPr>
              <w:t>.</w:t>
            </w:r>
          </w:p>
          <w:p w14:paraId="39DEB163" w14:textId="77777777" w:rsidR="0085560E" w:rsidRPr="0078587E" w:rsidRDefault="0085560E" w:rsidP="00481B44">
            <w:pPr>
              <w:spacing w:after="120"/>
              <w:jc w:val="both"/>
              <w:rPr>
                <w:sz w:val="20"/>
                <w:szCs w:val="20"/>
              </w:rPr>
            </w:pPr>
            <w:proofErr w:type="spellStart"/>
            <w:r w:rsidRPr="0078587E">
              <w:rPr>
                <w:sz w:val="20"/>
                <w:szCs w:val="20"/>
              </w:rPr>
              <w:t>Количествата</w:t>
            </w:r>
            <w:proofErr w:type="spellEnd"/>
            <w:r w:rsidRPr="0078587E">
              <w:rPr>
                <w:sz w:val="20"/>
                <w:szCs w:val="20"/>
              </w:rPr>
              <w:t xml:space="preserve"> </w:t>
            </w:r>
            <w:proofErr w:type="spellStart"/>
            <w:r w:rsidRPr="0078587E">
              <w:rPr>
                <w:sz w:val="20"/>
                <w:szCs w:val="20"/>
              </w:rPr>
              <w:t>замърсители</w:t>
            </w:r>
            <w:proofErr w:type="spellEnd"/>
            <w:r w:rsidRPr="0078587E">
              <w:rPr>
                <w:sz w:val="20"/>
                <w:szCs w:val="20"/>
              </w:rPr>
              <w:t xml:space="preserve">, </w:t>
            </w:r>
            <w:proofErr w:type="spellStart"/>
            <w:r w:rsidRPr="0078587E">
              <w:rPr>
                <w:sz w:val="20"/>
                <w:szCs w:val="20"/>
              </w:rPr>
              <w:t>генерирани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мобилни</w:t>
            </w:r>
            <w:proofErr w:type="spellEnd"/>
            <w:r w:rsidRPr="0078587E">
              <w:rPr>
                <w:sz w:val="20"/>
                <w:szCs w:val="20"/>
              </w:rPr>
              <w:t xml:space="preserve"> </w:t>
            </w:r>
            <w:proofErr w:type="spellStart"/>
            <w:r w:rsidRPr="0078587E">
              <w:rPr>
                <w:sz w:val="20"/>
                <w:szCs w:val="20"/>
              </w:rPr>
              <w:t>машини</w:t>
            </w:r>
            <w:proofErr w:type="spellEnd"/>
            <w:r w:rsidRPr="0078587E">
              <w:rPr>
                <w:sz w:val="20"/>
                <w:szCs w:val="20"/>
              </w:rPr>
              <w:t xml:space="preserve">, </w:t>
            </w:r>
            <w:proofErr w:type="spellStart"/>
            <w:r w:rsidRPr="0078587E">
              <w:rPr>
                <w:sz w:val="20"/>
                <w:szCs w:val="20"/>
              </w:rPr>
              <w:t>използвани</w:t>
            </w:r>
            <w:proofErr w:type="spellEnd"/>
            <w:r w:rsidRPr="0078587E">
              <w:rPr>
                <w:sz w:val="20"/>
                <w:szCs w:val="20"/>
              </w:rPr>
              <w:t xml:space="preserve"> в </w:t>
            </w:r>
            <w:proofErr w:type="spellStart"/>
            <w:r w:rsidRPr="0078587E">
              <w:rPr>
                <w:sz w:val="20"/>
                <w:szCs w:val="20"/>
              </w:rPr>
              <w:t>строителството</w:t>
            </w:r>
            <w:proofErr w:type="spellEnd"/>
            <w:r w:rsidRPr="0078587E">
              <w:rPr>
                <w:sz w:val="20"/>
                <w:szCs w:val="20"/>
              </w:rPr>
              <w:t xml:space="preserve">, </w:t>
            </w:r>
            <w:proofErr w:type="spellStart"/>
            <w:r w:rsidRPr="0078587E">
              <w:rPr>
                <w:sz w:val="20"/>
                <w:szCs w:val="20"/>
              </w:rPr>
              <w:t>зависят</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технологичното</w:t>
            </w:r>
            <w:proofErr w:type="spellEnd"/>
            <w:r w:rsidRPr="0078587E">
              <w:rPr>
                <w:sz w:val="20"/>
                <w:szCs w:val="20"/>
              </w:rPr>
              <w:t xml:space="preserve"> </w:t>
            </w:r>
            <w:proofErr w:type="spellStart"/>
            <w:r w:rsidRPr="0078587E">
              <w:rPr>
                <w:sz w:val="20"/>
                <w:szCs w:val="20"/>
              </w:rPr>
              <w:t>ниво</w:t>
            </w:r>
            <w:proofErr w:type="spellEnd"/>
            <w:r w:rsidRPr="0078587E">
              <w:rPr>
                <w:sz w:val="20"/>
                <w:szCs w:val="20"/>
              </w:rPr>
              <w:t xml:space="preserve"> и </w:t>
            </w:r>
            <w:proofErr w:type="spellStart"/>
            <w:r w:rsidRPr="0078587E">
              <w:rPr>
                <w:sz w:val="20"/>
                <w:szCs w:val="20"/>
              </w:rPr>
              <w:t>мощността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двигателя</w:t>
            </w:r>
            <w:proofErr w:type="spellEnd"/>
            <w:r w:rsidRPr="0078587E">
              <w:rPr>
                <w:sz w:val="20"/>
                <w:szCs w:val="20"/>
              </w:rPr>
              <w:t xml:space="preserve">, </w:t>
            </w:r>
            <w:proofErr w:type="spellStart"/>
            <w:r w:rsidRPr="0078587E">
              <w:rPr>
                <w:sz w:val="20"/>
                <w:szCs w:val="20"/>
              </w:rPr>
              <w:lastRenderedPageBreak/>
              <w:t>разхода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гориво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единица</w:t>
            </w:r>
            <w:proofErr w:type="spellEnd"/>
            <w:r w:rsidRPr="0078587E">
              <w:rPr>
                <w:sz w:val="20"/>
                <w:szCs w:val="20"/>
              </w:rPr>
              <w:t xml:space="preserve"> </w:t>
            </w:r>
            <w:proofErr w:type="spellStart"/>
            <w:r w:rsidRPr="0078587E">
              <w:rPr>
                <w:sz w:val="20"/>
                <w:szCs w:val="20"/>
              </w:rPr>
              <w:t>мощност</w:t>
            </w:r>
            <w:proofErr w:type="spellEnd"/>
            <w:r w:rsidRPr="0078587E">
              <w:rPr>
                <w:sz w:val="20"/>
                <w:szCs w:val="20"/>
              </w:rPr>
              <w:t xml:space="preserve">, </w:t>
            </w:r>
            <w:proofErr w:type="spellStart"/>
            <w:r w:rsidRPr="0078587E">
              <w:rPr>
                <w:sz w:val="20"/>
                <w:szCs w:val="20"/>
              </w:rPr>
              <w:t>капацитета</w:t>
            </w:r>
            <w:proofErr w:type="spellEnd"/>
            <w:r w:rsidRPr="0078587E">
              <w:rPr>
                <w:sz w:val="20"/>
                <w:szCs w:val="20"/>
              </w:rPr>
              <w:t xml:space="preserve">, </w:t>
            </w:r>
            <w:proofErr w:type="spellStart"/>
            <w:r w:rsidRPr="0078587E">
              <w:rPr>
                <w:sz w:val="20"/>
                <w:szCs w:val="20"/>
              </w:rPr>
              <w:t>възрастта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машината</w:t>
            </w:r>
            <w:proofErr w:type="spellEnd"/>
            <w:r w:rsidRPr="0078587E">
              <w:rPr>
                <w:sz w:val="20"/>
                <w:szCs w:val="20"/>
              </w:rPr>
              <w:t xml:space="preserve"> и </w:t>
            </w:r>
            <w:proofErr w:type="spellStart"/>
            <w:r w:rsidRPr="0078587E">
              <w:rPr>
                <w:sz w:val="20"/>
                <w:szCs w:val="20"/>
              </w:rPr>
              <w:t>оборудването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устройствата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намаляване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замърсяването</w:t>
            </w:r>
            <w:proofErr w:type="spellEnd"/>
            <w:r w:rsidRPr="0078587E">
              <w:rPr>
                <w:sz w:val="20"/>
                <w:szCs w:val="20"/>
              </w:rPr>
              <w:t>.</w:t>
            </w:r>
          </w:p>
          <w:p w14:paraId="2F47F90F" w14:textId="77777777" w:rsidR="0085560E" w:rsidRPr="005818AC" w:rsidRDefault="0085560E" w:rsidP="00481B44">
            <w:pPr>
              <w:spacing w:after="120"/>
              <w:jc w:val="both"/>
              <w:rPr>
                <w:sz w:val="20"/>
                <w:szCs w:val="20"/>
              </w:rPr>
            </w:pPr>
            <w:proofErr w:type="spellStart"/>
            <w:r w:rsidRPr="00727D4E">
              <w:rPr>
                <w:sz w:val="20"/>
                <w:szCs w:val="20"/>
              </w:rPr>
              <w:t>Адаптиране</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устойчивост</w:t>
            </w:r>
            <w:proofErr w:type="spellEnd"/>
            <w:r w:rsidRPr="00727D4E">
              <w:rPr>
                <w:sz w:val="20"/>
                <w:szCs w:val="20"/>
              </w:rPr>
              <w:t xml:space="preserve"> </w:t>
            </w:r>
            <w:proofErr w:type="spellStart"/>
            <w:r w:rsidRPr="00727D4E">
              <w:rPr>
                <w:sz w:val="20"/>
                <w:szCs w:val="20"/>
              </w:rPr>
              <w:t>спрямо</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w:t>
            </w:r>
          </w:p>
          <w:p w14:paraId="772A82F9" w14:textId="77777777" w:rsidR="0085560E" w:rsidRPr="005818AC" w:rsidRDefault="0085560E" w:rsidP="00481B44">
            <w:pPr>
              <w:spacing w:after="120"/>
              <w:jc w:val="both"/>
              <w:rPr>
                <w:sz w:val="20"/>
                <w:szCs w:val="20"/>
              </w:rPr>
            </w:pPr>
            <w:proofErr w:type="spellStart"/>
            <w:r w:rsidRPr="00727D4E">
              <w:rPr>
                <w:sz w:val="20"/>
                <w:szCs w:val="20"/>
              </w:rPr>
              <w:t>Съгласно</w:t>
            </w:r>
            <w:proofErr w:type="spellEnd"/>
            <w:r w:rsidRPr="00727D4E">
              <w:rPr>
                <w:sz w:val="20"/>
                <w:szCs w:val="20"/>
              </w:rPr>
              <w:t xml:space="preserve"> </w:t>
            </w:r>
            <w:proofErr w:type="spellStart"/>
            <w:r w:rsidRPr="00727D4E">
              <w:rPr>
                <w:sz w:val="20"/>
                <w:szCs w:val="20"/>
              </w:rPr>
              <w:t>приложение</w:t>
            </w:r>
            <w:proofErr w:type="spellEnd"/>
            <w:r w:rsidRPr="00727D4E">
              <w:rPr>
                <w:sz w:val="20"/>
                <w:szCs w:val="20"/>
              </w:rPr>
              <w:t xml:space="preserve"> IV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Закон</w:t>
            </w:r>
            <w:proofErr w:type="spellEnd"/>
            <w:r w:rsidRPr="00727D4E">
              <w:rPr>
                <w:sz w:val="20"/>
                <w:szCs w:val="20"/>
              </w:rPr>
              <w:t xml:space="preserve"> 292/2018 в </w:t>
            </w:r>
            <w:proofErr w:type="spellStart"/>
            <w:r w:rsidRPr="00727D4E">
              <w:rPr>
                <w:sz w:val="20"/>
                <w:szCs w:val="20"/>
              </w:rPr>
              <w:t>рамките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оценката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устойчивостта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е </w:t>
            </w:r>
            <w:proofErr w:type="spellStart"/>
            <w:r w:rsidRPr="00727D4E">
              <w:rPr>
                <w:sz w:val="20"/>
                <w:szCs w:val="20"/>
              </w:rPr>
              <w:t>необходимо</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оценят</w:t>
            </w:r>
            <w:proofErr w:type="spellEnd"/>
            <w:r w:rsidRPr="00727D4E">
              <w:rPr>
                <w:sz w:val="20"/>
                <w:szCs w:val="20"/>
              </w:rPr>
              <w:t xml:space="preserve"> </w:t>
            </w:r>
            <w:proofErr w:type="spellStart"/>
            <w:r w:rsidRPr="00727D4E">
              <w:rPr>
                <w:sz w:val="20"/>
                <w:szCs w:val="20"/>
              </w:rPr>
              <w:t>уязвимостта</w:t>
            </w:r>
            <w:proofErr w:type="spellEnd"/>
            <w:r w:rsidRPr="00727D4E">
              <w:rPr>
                <w:sz w:val="20"/>
                <w:szCs w:val="20"/>
              </w:rPr>
              <w:t xml:space="preserve"> и </w:t>
            </w:r>
            <w:proofErr w:type="spellStart"/>
            <w:r w:rsidRPr="00727D4E">
              <w:rPr>
                <w:sz w:val="20"/>
                <w:szCs w:val="20"/>
              </w:rPr>
              <w:t>рисковете</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идентифициране</w:t>
            </w:r>
            <w:proofErr w:type="spellEnd"/>
            <w:r w:rsidRPr="00727D4E">
              <w:rPr>
                <w:sz w:val="20"/>
                <w:szCs w:val="20"/>
              </w:rPr>
              <w:t xml:space="preserve">, </w:t>
            </w:r>
            <w:proofErr w:type="spellStart"/>
            <w:r w:rsidRPr="00727D4E">
              <w:rPr>
                <w:sz w:val="20"/>
                <w:szCs w:val="20"/>
              </w:rPr>
              <w:t>оценка</w:t>
            </w:r>
            <w:proofErr w:type="spellEnd"/>
            <w:r w:rsidRPr="00727D4E">
              <w:rPr>
                <w:sz w:val="20"/>
                <w:szCs w:val="20"/>
              </w:rPr>
              <w:t xml:space="preserve"> и </w:t>
            </w:r>
            <w:proofErr w:type="spellStart"/>
            <w:r w:rsidRPr="00727D4E">
              <w:rPr>
                <w:sz w:val="20"/>
                <w:szCs w:val="20"/>
              </w:rPr>
              <w:t>прилагане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мерки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адаптиране</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w:t>
            </w:r>
          </w:p>
          <w:p w14:paraId="34EF7215" w14:textId="321D0813" w:rsidR="0085560E" w:rsidRPr="005818AC" w:rsidRDefault="0085560E" w:rsidP="00481B44">
            <w:pPr>
              <w:spacing w:after="120"/>
              <w:jc w:val="both"/>
              <w:rPr>
                <w:sz w:val="20"/>
                <w:szCs w:val="20"/>
              </w:rPr>
            </w:pPr>
            <w:proofErr w:type="spellStart"/>
            <w:r w:rsidRPr="00727D4E">
              <w:rPr>
                <w:sz w:val="20"/>
                <w:szCs w:val="20"/>
              </w:rPr>
              <w:t>Проектът</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вятърен</w:t>
            </w:r>
            <w:proofErr w:type="spellEnd"/>
            <w:r w:rsidRPr="00727D4E">
              <w:rPr>
                <w:sz w:val="20"/>
                <w:szCs w:val="20"/>
              </w:rPr>
              <w:t xml:space="preserve"> </w:t>
            </w:r>
            <w:proofErr w:type="spellStart"/>
            <w:r w:rsidRPr="00727D4E">
              <w:rPr>
                <w:sz w:val="20"/>
                <w:szCs w:val="20"/>
              </w:rPr>
              <w:t>парк</w:t>
            </w:r>
            <w:proofErr w:type="spellEnd"/>
            <w:r w:rsidRPr="00727D4E">
              <w:rPr>
                <w:sz w:val="20"/>
                <w:szCs w:val="20"/>
              </w:rPr>
              <w:t xml:space="preserve"> </w:t>
            </w:r>
            <w:proofErr w:type="spellStart"/>
            <w:r w:rsidRPr="00727D4E">
              <w:rPr>
                <w:sz w:val="20"/>
                <w:szCs w:val="20"/>
              </w:rPr>
              <w:t>Cerchezu</w:t>
            </w:r>
            <w:proofErr w:type="spellEnd"/>
            <w:r w:rsidRPr="00727D4E">
              <w:rPr>
                <w:sz w:val="20"/>
                <w:szCs w:val="20"/>
              </w:rPr>
              <w:t xml:space="preserve"> </w:t>
            </w:r>
            <w:proofErr w:type="spellStart"/>
            <w:r w:rsidRPr="00727D4E">
              <w:rPr>
                <w:sz w:val="20"/>
                <w:szCs w:val="20"/>
              </w:rPr>
              <w:t>има</w:t>
            </w:r>
            <w:proofErr w:type="spellEnd"/>
            <w:r w:rsidRPr="00727D4E">
              <w:rPr>
                <w:sz w:val="20"/>
                <w:szCs w:val="20"/>
              </w:rPr>
              <w:t xml:space="preserve"> </w:t>
            </w:r>
            <w:proofErr w:type="spellStart"/>
            <w:r w:rsidRPr="00727D4E">
              <w:rPr>
                <w:sz w:val="20"/>
                <w:szCs w:val="20"/>
              </w:rPr>
              <w:t>жизнен</w:t>
            </w:r>
            <w:proofErr w:type="spellEnd"/>
            <w:r w:rsidRPr="00727D4E">
              <w:rPr>
                <w:sz w:val="20"/>
                <w:szCs w:val="20"/>
              </w:rPr>
              <w:t xml:space="preserve"> </w:t>
            </w:r>
            <w:proofErr w:type="spellStart"/>
            <w:r w:rsidRPr="00727D4E">
              <w:rPr>
                <w:sz w:val="20"/>
                <w:szCs w:val="20"/>
              </w:rPr>
              <w:t>цикъл</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35 </w:t>
            </w:r>
            <w:proofErr w:type="spellStart"/>
            <w:r w:rsidRPr="00727D4E">
              <w:rPr>
                <w:sz w:val="20"/>
                <w:szCs w:val="20"/>
              </w:rPr>
              <w:t>години</w:t>
            </w:r>
            <w:proofErr w:type="spellEnd"/>
            <w:r w:rsidRPr="00727D4E">
              <w:rPr>
                <w:sz w:val="20"/>
                <w:szCs w:val="20"/>
              </w:rPr>
              <w:t xml:space="preserve"> и с </w:t>
            </w:r>
            <w:proofErr w:type="spellStart"/>
            <w:r w:rsidRPr="00727D4E">
              <w:rPr>
                <w:sz w:val="20"/>
                <w:szCs w:val="20"/>
              </w:rPr>
              <w:t>течение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времето</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изложен</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променящ</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климат</w:t>
            </w:r>
            <w:proofErr w:type="spellEnd"/>
            <w:r w:rsidRPr="00727D4E">
              <w:rPr>
                <w:sz w:val="20"/>
                <w:szCs w:val="20"/>
              </w:rPr>
              <w:t xml:space="preserve">, с </w:t>
            </w:r>
            <w:proofErr w:type="spellStart"/>
            <w:r w:rsidRPr="00727D4E">
              <w:rPr>
                <w:sz w:val="20"/>
                <w:szCs w:val="20"/>
              </w:rPr>
              <w:t>екстремни</w:t>
            </w:r>
            <w:proofErr w:type="spellEnd"/>
            <w:r w:rsidRPr="00727D4E">
              <w:rPr>
                <w:sz w:val="20"/>
                <w:szCs w:val="20"/>
              </w:rPr>
              <w:t xml:space="preserve"> </w:t>
            </w:r>
            <w:proofErr w:type="spellStart"/>
            <w:r w:rsidRPr="00727D4E">
              <w:rPr>
                <w:sz w:val="20"/>
                <w:szCs w:val="20"/>
              </w:rPr>
              <w:t>метеорологични</w:t>
            </w:r>
            <w:proofErr w:type="spellEnd"/>
            <w:r w:rsidRPr="00727D4E">
              <w:rPr>
                <w:sz w:val="20"/>
                <w:szCs w:val="20"/>
              </w:rPr>
              <w:t xml:space="preserve"> </w:t>
            </w:r>
            <w:proofErr w:type="spellStart"/>
            <w:r w:rsidRPr="00727D4E">
              <w:rPr>
                <w:sz w:val="20"/>
                <w:szCs w:val="20"/>
              </w:rPr>
              <w:t>явления</w:t>
            </w:r>
            <w:proofErr w:type="spellEnd"/>
            <w:r w:rsidRPr="00727D4E">
              <w:rPr>
                <w:sz w:val="20"/>
                <w:szCs w:val="20"/>
              </w:rPr>
              <w:t xml:space="preserve"> и </w:t>
            </w:r>
            <w:proofErr w:type="spellStart"/>
            <w:r w:rsidRPr="00727D4E">
              <w:rPr>
                <w:sz w:val="20"/>
                <w:szCs w:val="20"/>
              </w:rPr>
              <w:t>все</w:t>
            </w:r>
            <w:proofErr w:type="spellEnd"/>
            <w:r w:rsidRPr="00727D4E">
              <w:rPr>
                <w:sz w:val="20"/>
                <w:szCs w:val="20"/>
              </w:rPr>
              <w:t xml:space="preserve"> </w:t>
            </w:r>
            <w:proofErr w:type="spellStart"/>
            <w:r w:rsidRPr="00727D4E">
              <w:rPr>
                <w:sz w:val="20"/>
                <w:szCs w:val="20"/>
              </w:rPr>
              <w:t>по-неблагоприятни</w:t>
            </w:r>
            <w:proofErr w:type="spellEnd"/>
            <w:r w:rsidRPr="00727D4E">
              <w:rPr>
                <w:sz w:val="20"/>
                <w:szCs w:val="20"/>
              </w:rPr>
              <w:t xml:space="preserve"> и </w:t>
            </w:r>
            <w:proofErr w:type="spellStart"/>
            <w:r w:rsidRPr="00727D4E">
              <w:rPr>
                <w:sz w:val="20"/>
                <w:szCs w:val="20"/>
              </w:rPr>
              <w:t>чести</w:t>
            </w:r>
            <w:proofErr w:type="spellEnd"/>
            <w:r w:rsidRPr="00727D4E">
              <w:rPr>
                <w:sz w:val="20"/>
                <w:szCs w:val="20"/>
              </w:rPr>
              <w:t xml:space="preserve"> </w:t>
            </w:r>
            <w:proofErr w:type="spellStart"/>
            <w:r w:rsidRPr="00727D4E">
              <w:rPr>
                <w:sz w:val="20"/>
                <w:szCs w:val="20"/>
              </w:rPr>
              <w:t>климатични</w:t>
            </w:r>
            <w:proofErr w:type="spellEnd"/>
            <w:r w:rsidRPr="00727D4E">
              <w:rPr>
                <w:sz w:val="20"/>
                <w:szCs w:val="20"/>
              </w:rPr>
              <w:t xml:space="preserve"> </w:t>
            </w:r>
            <w:proofErr w:type="spellStart"/>
            <w:r w:rsidRPr="00727D4E">
              <w:rPr>
                <w:sz w:val="20"/>
                <w:szCs w:val="20"/>
              </w:rPr>
              <w:t>ефекти</w:t>
            </w:r>
            <w:proofErr w:type="spellEnd"/>
            <w:r w:rsidRPr="00727D4E">
              <w:rPr>
                <w:sz w:val="20"/>
                <w:szCs w:val="20"/>
              </w:rPr>
              <w:t>.</w:t>
            </w:r>
          </w:p>
          <w:p w14:paraId="60F8718F" w14:textId="77777777" w:rsidR="0085560E" w:rsidRPr="005818AC" w:rsidRDefault="0085560E" w:rsidP="00481B44">
            <w:pPr>
              <w:spacing w:after="120"/>
              <w:jc w:val="both"/>
              <w:rPr>
                <w:sz w:val="20"/>
                <w:szCs w:val="20"/>
              </w:rPr>
            </w:pPr>
            <w:proofErr w:type="spellStart"/>
            <w:r w:rsidRPr="00727D4E">
              <w:rPr>
                <w:sz w:val="20"/>
                <w:szCs w:val="20"/>
              </w:rPr>
              <w:t>Що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отнася</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компонентите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вятърните</w:t>
            </w:r>
            <w:proofErr w:type="spellEnd"/>
            <w:r w:rsidRPr="00727D4E">
              <w:rPr>
                <w:sz w:val="20"/>
                <w:szCs w:val="20"/>
              </w:rPr>
              <w:t xml:space="preserve"> </w:t>
            </w:r>
            <w:proofErr w:type="spellStart"/>
            <w:r w:rsidRPr="00727D4E">
              <w:rPr>
                <w:sz w:val="20"/>
                <w:szCs w:val="20"/>
              </w:rPr>
              <w:t>турбини</w:t>
            </w:r>
            <w:proofErr w:type="spellEnd"/>
            <w:r w:rsidRPr="00727D4E">
              <w:rPr>
                <w:sz w:val="20"/>
                <w:szCs w:val="20"/>
              </w:rPr>
              <w:t xml:space="preserve">, </w:t>
            </w:r>
            <w:proofErr w:type="spellStart"/>
            <w:r w:rsidRPr="00727D4E">
              <w:rPr>
                <w:sz w:val="20"/>
                <w:szCs w:val="20"/>
              </w:rPr>
              <w:t>те</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проектирани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такъв</w:t>
            </w:r>
            <w:proofErr w:type="spellEnd"/>
            <w:r w:rsidRPr="00727D4E">
              <w:rPr>
                <w:sz w:val="20"/>
                <w:szCs w:val="20"/>
              </w:rPr>
              <w:t xml:space="preserve"> </w:t>
            </w:r>
            <w:proofErr w:type="spellStart"/>
            <w:r w:rsidRPr="00727D4E">
              <w:rPr>
                <w:sz w:val="20"/>
                <w:szCs w:val="20"/>
              </w:rPr>
              <w:t>начин</w:t>
            </w:r>
            <w:proofErr w:type="spellEnd"/>
            <w:r w:rsidRPr="00727D4E">
              <w:rPr>
                <w:sz w:val="20"/>
                <w:szCs w:val="20"/>
              </w:rPr>
              <w:t xml:space="preserve">, </w:t>
            </w:r>
            <w:proofErr w:type="spellStart"/>
            <w:r w:rsidRPr="00727D4E">
              <w:rPr>
                <w:sz w:val="20"/>
                <w:szCs w:val="20"/>
              </w:rPr>
              <w:t>че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издържат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екстремни</w:t>
            </w:r>
            <w:proofErr w:type="spellEnd"/>
            <w:r w:rsidRPr="00727D4E">
              <w:rPr>
                <w:sz w:val="20"/>
                <w:szCs w:val="20"/>
              </w:rPr>
              <w:t xml:space="preserve"> </w:t>
            </w:r>
            <w:proofErr w:type="spellStart"/>
            <w:r w:rsidRPr="00727D4E">
              <w:rPr>
                <w:sz w:val="20"/>
                <w:szCs w:val="20"/>
              </w:rPr>
              <w:t>метеорологични</w:t>
            </w:r>
            <w:proofErr w:type="spellEnd"/>
            <w:r w:rsidRPr="00727D4E">
              <w:rPr>
                <w:sz w:val="20"/>
                <w:szCs w:val="20"/>
              </w:rPr>
              <w:t xml:space="preserve"> </w:t>
            </w:r>
            <w:proofErr w:type="spellStart"/>
            <w:r w:rsidRPr="00727D4E">
              <w:rPr>
                <w:sz w:val="20"/>
                <w:szCs w:val="20"/>
              </w:rPr>
              <w:t>явления</w:t>
            </w:r>
            <w:proofErr w:type="spellEnd"/>
            <w:r w:rsidRPr="00727D4E">
              <w:rPr>
                <w:sz w:val="20"/>
                <w:szCs w:val="20"/>
              </w:rPr>
              <w:t>.</w:t>
            </w:r>
          </w:p>
          <w:p w14:paraId="3629644D" w14:textId="77777777" w:rsidR="0085560E" w:rsidRPr="005818AC" w:rsidRDefault="0085560E" w:rsidP="00481B44">
            <w:pPr>
              <w:spacing w:after="120"/>
              <w:jc w:val="both"/>
              <w:rPr>
                <w:sz w:val="20"/>
                <w:szCs w:val="20"/>
              </w:rPr>
            </w:pPr>
            <w:proofErr w:type="spellStart"/>
            <w:r w:rsidRPr="00727D4E">
              <w:rPr>
                <w:sz w:val="20"/>
                <w:szCs w:val="20"/>
              </w:rPr>
              <w:t>Анализите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ефектите</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прогнозират</w:t>
            </w:r>
            <w:proofErr w:type="spellEnd"/>
            <w:r w:rsidRPr="00727D4E">
              <w:rPr>
                <w:sz w:val="20"/>
                <w:szCs w:val="20"/>
              </w:rPr>
              <w:t xml:space="preserve"> </w:t>
            </w:r>
            <w:proofErr w:type="spellStart"/>
            <w:r w:rsidRPr="00727D4E">
              <w:rPr>
                <w:sz w:val="20"/>
                <w:szCs w:val="20"/>
              </w:rPr>
              <w:t>годишно</w:t>
            </w:r>
            <w:proofErr w:type="spellEnd"/>
            <w:r w:rsidRPr="00727D4E">
              <w:rPr>
                <w:sz w:val="20"/>
                <w:szCs w:val="20"/>
              </w:rPr>
              <w:t xml:space="preserve"> </w:t>
            </w:r>
            <w:proofErr w:type="spellStart"/>
            <w:r w:rsidRPr="00727D4E">
              <w:rPr>
                <w:sz w:val="20"/>
                <w:szCs w:val="20"/>
              </w:rPr>
              <w:t>повишаване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температурата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въздуха</w:t>
            </w:r>
            <w:proofErr w:type="spellEnd"/>
            <w:r w:rsidRPr="00727D4E">
              <w:rPr>
                <w:sz w:val="20"/>
                <w:szCs w:val="20"/>
              </w:rPr>
              <w:t xml:space="preserve"> в </w:t>
            </w:r>
            <w:proofErr w:type="spellStart"/>
            <w:r w:rsidRPr="00727D4E">
              <w:rPr>
                <w:sz w:val="20"/>
                <w:szCs w:val="20"/>
              </w:rPr>
              <w:t>бъдеще</w:t>
            </w:r>
            <w:proofErr w:type="spellEnd"/>
            <w:r w:rsidRPr="00727D4E">
              <w:rPr>
                <w:sz w:val="20"/>
                <w:szCs w:val="20"/>
              </w:rPr>
              <w:t xml:space="preserve">, с </w:t>
            </w:r>
            <w:proofErr w:type="spellStart"/>
            <w:r w:rsidRPr="00727D4E">
              <w:rPr>
                <w:sz w:val="20"/>
                <w:szCs w:val="20"/>
              </w:rPr>
              <w:t>по-високи</w:t>
            </w:r>
            <w:proofErr w:type="spellEnd"/>
            <w:r w:rsidRPr="00727D4E">
              <w:rPr>
                <w:sz w:val="20"/>
                <w:szCs w:val="20"/>
              </w:rPr>
              <w:t xml:space="preserve"> </w:t>
            </w:r>
            <w:proofErr w:type="spellStart"/>
            <w:r w:rsidRPr="00727D4E">
              <w:rPr>
                <w:sz w:val="20"/>
                <w:szCs w:val="20"/>
              </w:rPr>
              <w:t>темпове</w:t>
            </w:r>
            <w:proofErr w:type="spellEnd"/>
            <w:r w:rsidRPr="00727D4E">
              <w:rPr>
                <w:sz w:val="20"/>
                <w:szCs w:val="20"/>
              </w:rPr>
              <w:t xml:space="preserve"> </w:t>
            </w:r>
            <w:proofErr w:type="spellStart"/>
            <w:r w:rsidRPr="00727D4E">
              <w:rPr>
                <w:sz w:val="20"/>
                <w:szCs w:val="20"/>
              </w:rPr>
              <w:t>през</w:t>
            </w:r>
            <w:proofErr w:type="spellEnd"/>
            <w:r w:rsidRPr="00727D4E">
              <w:rPr>
                <w:sz w:val="20"/>
                <w:szCs w:val="20"/>
              </w:rPr>
              <w:t xml:space="preserve"> </w:t>
            </w:r>
            <w:proofErr w:type="spellStart"/>
            <w:r w:rsidRPr="00727D4E">
              <w:rPr>
                <w:sz w:val="20"/>
                <w:szCs w:val="20"/>
              </w:rPr>
              <w:t>летния</w:t>
            </w:r>
            <w:proofErr w:type="spellEnd"/>
            <w:r w:rsidRPr="00727D4E">
              <w:rPr>
                <w:sz w:val="20"/>
                <w:szCs w:val="20"/>
              </w:rPr>
              <w:t xml:space="preserve"> </w:t>
            </w:r>
            <w:proofErr w:type="spellStart"/>
            <w:r w:rsidRPr="00727D4E">
              <w:rPr>
                <w:sz w:val="20"/>
                <w:szCs w:val="20"/>
              </w:rPr>
              <w:t>сезон</w:t>
            </w:r>
            <w:proofErr w:type="spellEnd"/>
            <w:r w:rsidRPr="00727D4E">
              <w:rPr>
                <w:sz w:val="20"/>
                <w:szCs w:val="20"/>
              </w:rPr>
              <w:t xml:space="preserve">. В </w:t>
            </w:r>
            <w:proofErr w:type="spellStart"/>
            <w:r w:rsidRPr="00727D4E">
              <w:rPr>
                <w:sz w:val="20"/>
                <w:szCs w:val="20"/>
              </w:rPr>
              <w:t>резултат</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очаква</w:t>
            </w:r>
            <w:proofErr w:type="spellEnd"/>
            <w:r w:rsidRPr="00727D4E">
              <w:rPr>
                <w:sz w:val="20"/>
                <w:szCs w:val="20"/>
              </w:rPr>
              <w:t xml:space="preserve"> </w:t>
            </w:r>
            <w:proofErr w:type="spellStart"/>
            <w:r w:rsidRPr="00727D4E">
              <w:rPr>
                <w:sz w:val="20"/>
                <w:szCs w:val="20"/>
              </w:rPr>
              <w:t>намаляване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годишното</w:t>
            </w:r>
            <w:proofErr w:type="spellEnd"/>
            <w:r w:rsidRPr="00727D4E">
              <w:rPr>
                <w:sz w:val="20"/>
                <w:szCs w:val="20"/>
              </w:rPr>
              <w:t xml:space="preserve"> </w:t>
            </w:r>
            <w:proofErr w:type="spellStart"/>
            <w:r w:rsidRPr="00727D4E">
              <w:rPr>
                <w:sz w:val="20"/>
                <w:szCs w:val="20"/>
              </w:rPr>
              <w:t>количество</w:t>
            </w:r>
            <w:proofErr w:type="spellEnd"/>
            <w:r w:rsidRPr="00727D4E">
              <w:rPr>
                <w:sz w:val="20"/>
                <w:szCs w:val="20"/>
              </w:rPr>
              <w:t xml:space="preserve"> </w:t>
            </w:r>
            <w:proofErr w:type="spellStart"/>
            <w:r w:rsidRPr="00727D4E">
              <w:rPr>
                <w:sz w:val="20"/>
                <w:szCs w:val="20"/>
              </w:rPr>
              <w:t>валежи</w:t>
            </w:r>
            <w:proofErr w:type="spellEnd"/>
            <w:r w:rsidRPr="00727D4E">
              <w:rPr>
                <w:sz w:val="20"/>
                <w:szCs w:val="20"/>
              </w:rPr>
              <w:t xml:space="preserve"> и </w:t>
            </w:r>
            <w:proofErr w:type="spellStart"/>
            <w:r w:rsidRPr="00727D4E">
              <w:rPr>
                <w:sz w:val="20"/>
                <w:szCs w:val="20"/>
              </w:rPr>
              <w:t>по-висока</w:t>
            </w:r>
            <w:proofErr w:type="spellEnd"/>
            <w:r w:rsidRPr="00727D4E">
              <w:rPr>
                <w:sz w:val="20"/>
                <w:szCs w:val="20"/>
              </w:rPr>
              <w:t xml:space="preserve"> </w:t>
            </w:r>
            <w:proofErr w:type="spellStart"/>
            <w:r w:rsidRPr="00727D4E">
              <w:rPr>
                <w:sz w:val="20"/>
                <w:szCs w:val="20"/>
              </w:rPr>
              <w:t>честота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бурите</w:t>
            </w:r>
            <w:proofErr w:type="spellEnd"/>
            <w:r w:rsidRPr="00727D4E">
              <w:rPr>
                <w:sz w:val="20"/>
                <w:szCs w:val="20"/>
              </w:rPr>
              <w:t>.</w:t>
            </w:r>
          </w:p>
          <w:p w14:paraId="6CF9A048" w14:textId="77777777" w:rsidR="0085560E" w:rsidRPr="005818AC" w:rsidRDefault="0085560E" w:rsidP="00481B44">
            <w:pPr>
              <w:spacing w:after="120"/>
              <w:jc w:val="both"/>
              <w:rPr>
                <w:sz w:val="20"/>
                <w:szCs w:val="20"/>
              </w:rPr>
            </w:pPr>
            <w:proofErr w:type="spellStart"/>
            <w:r w:rsidRPr="00727D4E">
              <w:rPr>
                <w:sz w:val="20"/>
                <w:szCs w:val="20"/>
              </w:rPr>
              <w:t>Климатичните</w:t>
            </w:r>
            <w:proofErr w:type="spellEnd"/>
            <w:r w:rsidRPr="00727D4E">
              <w:rPr>
                <w:sz w:val="20"/>
                <w:szCs w:val="20"/>
              </w:rPr>
              <w:t xml:space="preserve"> </w:t>
            </w:r>
            <w:proofErr w:type="spellStart"/>
            <w:r w:rsidRPr="00727D4E">
              <w:rPr>
                <w:sz w:val="20"/>
                <w:szCs w:val="20"/>
              </w:rPr>
              <w:t>променливи</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могат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окажат</w:t>
            </w:r>
            <w:proofErr w:type="spellEnd"/>
            <w:r w:rsidRPr="00727D4E">
              <w:rPr>
                <w:sz w:val="20"/>
                <w:szCs w:val="20"/>
              </w:rPr>
              <w:t xml:space="preserve"> </w:t>
            </w:r>
            <w:proofErr w:type="spellStart"/>
            <w:r w:rsidRPr="00727D4E">
              <w:rPr>
                <w:sz w:val="20"/>
                <w:szCs w:val="20"/>
              </w:rPr>
              <w:t>влияние</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повишаване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температурата</w:t>
            </w:r>
            <w:proofErr w:type="spellEnd"/>
            <w:r w:rsidRPr="00727D4E">
              <w:rPr>
                <w:sz w:val="20"/>
                <w:szCs w:val="20"/>
              </w:rPr>
              <w:t xml:space="preserve">, </w:t>
            </w:r>
            <w:proofErr w:type="spellStart"/>
            <w:r w:rsidRPr="00727D4E">
              <w:rPr>
                <w:sz w:val="20"/>
                <w:szCs w:val="20"/>
              </w:rPr>
              <w:t>екстремни</w:t>
            </w:r>
            <w:proofErr w:type="spellEnd"/>
            <w:r w:rsidRPr="00727D4E">
              <w:rPr>
                <w:sz w:val="20"/>
                <w:szCs w:val="20"/>
              </w:rPr>
              <w:t xml:space="preserve"> </w:t>
            </w:r>
            <w:proofErr w:type="spellStart"/>
            <w:r w:rsidRPr="00727D4E">
              <w:rPr>
                <w:sz w:val="20"/>
                <w:szCs w:val="20"/>
              </w:rPr>
              <w:t>бури</w:t>
            </w:r>
            <w:proofErr w:type="spellEnd"/>
            <w:r w:rsidRPr="00727D4E">
              <w:rPr>
                <w:sz w:val="20"/>
                <w:szCs w:val="20"/>
              </w:rPr>
              <w:t xml:space="preserve"> и </w:t>
            </w:r>
            <w:proofErr w:type="spellStart"/>
            <w:r w:rsidRPr="00727D4E">
              <w:rPr>
                <w:sz w:val="20"/>
                <w:szCs w:val="20"/>
              </w:rPr>
              <w:t>ветрове</w:t>
            </w:r>
            <w:proofErr w:type="spellEnd"/>
            <w:r w:rsidRPr="00727D4E">
              <w:rPr>
                <w:sz w:val="20"/>
                <w:szCs w:val="20"/>
              </w:rPr>
              <w:t xml:space="preserve">, </w:t>
            </w:r>
            <w:proofErr w:type="spellStart"/>
            <w:r w:rsidRPr="00727D4E">
              <w:rPr>
                <w:sz w:val="20"/>
                <w:szCs w:val="20"/>
              </w:rPr>
              <w:t>екстремни</w:t>
            </w:r>
            <w:proofErr w:type="spellEnd"/>
            <w:r w:rsidRPr="00727D4E">
              <w:rPr>
                <w:sz w:val="20"/>
                <w:szCs w:val="20"/>
              </w:rPr>
              <w:t xml:space="preserve"> </w:t>
            </w:r>
            <w:proofErr w:type="spellStart"/>
            <w:r w:rsidRPr="00727D4E">
              <w:rPr>
                <w:sz w:val="20"/>
                <w:szCs w:val="20"/>
              </w:rPr>
              <w:t>валежи</w:t>
            </w:r>
            <w:proofErr w:type="spellEnd"/>
            <w:r w:rsidRPr="00727D4E">
              <w:rPr>
                <w:sz w:val="20"/>
                <w:szCs w:val="20"/>
              </w:rPr>
              <w:t xml:space="preserve">, </w:t>
            </w:r>
            <w:proofErr w:type="spellStart"/>
            <w:r w:rsidRPr="00727D4E">
              <w:rPr>
                <w:sz w:val="20"/>
                <w:szCs w:val="20"/>
              </w:rPr>
              <w:t>студ</w:t>
            </w:r>
            <w:proofErr w:type="spellEnd"/>
            <w:r w:rsidRPr="00727D4E">
              <w:rPr>
                <w:sz w:val="20"/>
                <w:szCs w:val="20"/>
              </w:rPr>
              <w:t xml:space="preserve"> и </w:t>
            </w:r>
            <w:proofErr w:type="spellStart"/>
            <w:r w:rsidRPr="00727D4E">
              <w:rPr>
                <w:sz w:val="20"/>
                <w:szCs w:val="20"/>
              </w:rPr>
              <w:t>слана</w:t>
            </w:r>
            <w:proofErr w:type="spellEnd"/>
            <w:r w:rsidRPr="00727D4E">
              <w:rPr>
                <w:sz w:val="20"/>
                <w:szCs w:val="20"/>
              </w:rPr>
              <w:t>.</w:t>
            </w:r>
          </w:p>
          <w:p w14:paraId="3F86E0D8" w14:textId="77777777" w:rsidR="0085560E" w:rsidRPr="005818AC" w:rsidRDefault="0085560E" w:rsidP="00481B44">
            <w:pPr>
              <w:spacing w:after="120"/>
              <w:jc w:val="both"/>
              <w:rPr>
                <w:sz w:val="20"/>
                <w:szCs w:val="20"/>
              </w:rPr>
            </w:pPr>
            <w:proofErr w:type="spellStart"/>
            <w:r w:rsidRPr="00727D4E">
              <w:rPr>
                <w:sz w:val="20"/>
                <w:szCs w:val="20"/>
              </w:rPr>
              <w:t>Адаптирането</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взема</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уязвимостта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бъдещото</w:t>
            </w:r>
            <w:proofErr w:type="spellEnd"/>
            <w:r w:rsidRPr="00727D4E">
              <w:rPr>
                <w:sz w:val="20"/>
                <w:szCs w:val="20"/>
              </w:rPr>
              <w:t xml:space="preserve"> </w:t>
            </w:r>
            <w:proofErr w:type="spellStart"/>
            <w:r w:rsidRPr="00727D4E">
              <w:rPr>
                <w:sz w:val="20"/>
                <w:szCs w:val="20"/>
              </w:rPr>
              <w:t>изменение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и </w:t>
            </w:r>
            <w:proofErr w:type="spellStart"/>
            <w:r w:rsidRPr="00727D4E">
              <w:rPr>
                <w:sz w:val="20"/>
                <w:szCs w:val="20"/>
              </w:rPr>
              <w:t>способността</w:t>
            </w:r>
            <w:proofErr w:type="spellEnd"/>
            <w:r w:rsidRPr="00727D4E">
              <w:rPr>
                <w:sz w:val="20"/>
                <w:szCs w:val="20"/>
              </w:rPr>
              <w:t xml:space="preserve"> </w:t>
            </w:r>
            <w:proofErr w:type="spellStart"/>
            <w:r w:rsidRPr="00727D4E">
              <w:rPr>
                <w:sz w:val="20"/>
                <w:szCs w:val="20"/>
              </w:rPr>
              <w:t>му</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адаптира</w:t>
            </w:r>
            <w:proofErr w:type="spellEnd"/>
            <w:r w:rsidRPr="00727D4E">
              <w:rPr>
                <w:sz w:val="20"/>
                <w:szCs w:val="20"/>
              </w:rPr>
              <w:t xml:space="preserve"> </w:t>
            </w:r>
            <w:proofErr w:type="spellStart"/>
            <w:r w:rsidRPr="00727D4E">
              <w:rPr>
                <w:sz w:val="20"/>
                <w:szCs w:val="20"/>
              </w:rPr>
              <w:t>към</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изменението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климата</w:t>
            </w:r>
            <w:proofErr w:type="spellEnd"/>
            <w:r w:rsidRPr="00727D4E">
              <w:rPr>
                <w:sz w:val="20"/>
                <w:szCs w:val="20"/>
              </w:rPr>
              <w:t xml:space="preserve">, </w:t>
            </w:r>
            <w:proofErr w:type="spellStart"/>
            <w:r w:rsidRPr="00727D4E">
              <w:rPr>
                <w:sz w:val="20"/>
                <w:szCs w:val="20"/>
              </w:rPr>
              <w:t>което</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е </w:t>
            </w:r>
            <w:proofErr w:type="spellStart"/>
            <w:r w:rsidRPr="00727D4E">
              <w:rPr>
                <w:sz w:val="20"/>
                <w:szCs w:val="20"/>
              </w:rPr>
              <w:t>несигурно</w:t>
            </w:r>
            <w:proofErr w:type="spellEnd"/>
            <w:r w:rsidRPr="00727D4E">
              <w:rPr>
                <w:sz w:val="20"/>
                <w:szCs w:val="20"/>
              </w:rPr>
              <w:t>.</w:t>
            </w:r>
          </w:p>
          <w:p w14:paraId="346C8D85" w14:textId="101DB3EB" w:rsidR="0085560E" w:rsidRPr="005818AC" w:rsidRDefault="00481B44" w:rsidP="00481B44">
            <w:pPr>
              <w:spacing w:before="240" w:after="240"/>
              <w:contextualSpacing/>
              <w:jc w:val="both"/>
              <w:outlineLvl w:val="2"/>
              <w:rPr>
                <w:i/>
                <w:iCs/>
                <w:sz w:val="20"/>
                <w:szCs w:val="20"/>
              </w:rPr>
            </w:pPr>
            <w:bookmarkStart w:id="8" w:name="_Toc198127087"/>
            <w:r w:rsidRPr="00727D4E">
              <w:rPr>
                <w:i/>
                <w:iCs/>
                <w:sz w:val="20"/>
                <w:szCs w:val="20"/>
              </w:rPr>
              <w:t xml:space="preserve">VII.1.6. </w:t>
            </w:r>
            <w:proofErr w:type="spellStart"/>
            <w:r w:rsidRPr="00727D4E">
              <w:rPr>
                <w:i/>
                <w:iCs/>
                <w:sz w:val="20"/>
                <w:szCs w:val="20"/>
              </w:rPr>
              <w:t>Въздействие</w:t>
            </w:r>
            <w:proofErr w:type="spellEnd"/>
            <w:r w:rsidRPr="00727D4E">
              <w:rPr>
                <w:i/>
                <w:iCs/>
                <w:sz w:val="20"/>
                <w:szCs w:val="20"/>
              </w:rPr>
              <w:t xml:space="preserve"> </w:t>
            </w:r>
            <w:proofErr w:type="spellStart"/>
            <w:r w:rsidRPr="00727D4E">
              <w:rPr>
                <w:i/>
                <w:iCs/>
                <w:sz w:val="20"/>
                <w:szCs w:val="20"/>
              </w:rPr>
              <w:t>върху</w:t>
            </w:r>
            <w:proofErr w:type="spellEnd"/>
            <w:r w:rsidRPr="00727D4E">
              <w:rPr>
                <w:i/>
                <w:iCs/>
                <w:sz w:val="20"/>
                <w:szCs w:val="20"/>
              </w:rPr>
              <w:t xml:space="preserve"> </w:t>
            </w:r>
            <w:proofErr w:type="spellStart"/>
            <w:r w:rsidRPr="00727D4E">
              <w:rPr>
                <w:i/>
                <w:iCs/>
                <w:sz w:val="20"/>
                <w:szCs w:val="20"/>
              </w:rPr>
              <w:t>шума</w:t>
            </w:r>
            <w:proofErr w:type="spellEnd"/>
            <w:r w:rsidRPr="00727D4E">
              <w:rPr>
                <w:i/>
                <w:iCs/>
                <w:sz w:val="20"/>
                <w:szCs w:val="20"/>
              </w:rPr>
              <w:t xml:space="preserve"> и </w:t>
            </w:r>
            <w:proofErr w:type="spellStart"/>
            <w:r w:rsidRPr="00727D4E">
              <w:rPr>
                <w:i/>
                <w:iCs/>
                <w:sz w:val="20"/>
                <w:szCs w:val="20"/>
              </w:rPr>
              <w:t>вибрациите</w:t>
            </w:r>
            <w:bookmarkEnd w:id="8"/>
            <w:proofErr w:type="spellEnd"/>
          </w:p>
          <w:p w14:paraId="437DF2FE" w14:textId="77777777" w:rsidR="0085560E" w:rsidRPr="005818AC" w:rsidRDefault="0085560E" w:rsidP="00481B44">
            <w:pPr>
              <w:spacing w:after="120"/>
              <w:jc w:val="both"/>
              <w:rPr>
                <w:sz w:val="20"/>
                <w:szCs w:val="20"/>
              </w:rPr>
            </w:pPr>
            <w:proofErr w:type="spellStart"/>
            <w:r w:rsidRPr="00727D4E">
              <w:rPr>
                <w:sz w:val="20"/>
                <w:szCs w:val="20"/>
              </w:rPr>
              <w:t>Естеството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източниците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w:t>
            </w:r>
            <w:proofErr w:type="spellEnd"/>
            <w:r w:rsidRPr="00727D4E">
              <w:rPr>
                <w:sz w:val="20"/>
                <w:szCs w:val="20"/>
              </w:rPr>
              <w:t xml:space="preserve"> и </w:t>
            </w:r>
            <w:proofErr w:type="spellStart"/>
            <w:r w:rsidRPr="00727D4E">
              <w:rPr>
                <w:sz w:val="20"/>
                <w:szCs w:val="20"/>
              </w:rPr>
              <w:t>вибрации</w:t>
            </w:r>
            <w:proofErr w:type="spellEnd"/>
            <w:r w:rsidRPr="00727D4E">
              <w:rPr>
                <w:sz w:val="20"/>
                <w:szCs w:val="20"/>
              </w:rPr>
              <w:t xml:space="preserve"> </w:t>
            </w:r>
            <w:proofErr w:type="spellStart"/>
            <w:r w:rsidRPr="00727D4E">
              <w:rPr>
                <w:sz w:val="20"/>
                <w:szCs w:val="20"/>
              </w:rPr>
              <w:t>при</w:t>
            </w:r>
            <w:proofErr w:type="spellEnd"/>
            <w:r w:rsidRPr="00727D4E">
              <w:rPr>
                <w:sz w:val="20"/>
                <w:szCs w:val="20"/>
              </w:rPr>
              <w:t xml:space="preserve">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е </w:t>
            </w:r>
            <w:proofErr w:type="spellStart"/>
            <w:r w:rsidRPr="00727D4E">
              <w:rPr>
                <w:sz w:val="20"/>
                <w:szCs w:val="20"/>
              </w:rPr>
              <w:t>специфично</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извършваните</w:t>
            </w:r>
            <w:proofErr w:type="spellEnd"/>
            <w:r w:rsidRPr="00727D4E">
              <w:rPr>
                <w:sz w:val="20"/>
                <w:szCs w:val="20"/>
              </w:rPr>
              <w:t xml:space="preserve"> </w:t>
            </w:r>
            <w:proofErr w:type="spellStart"/>
            <w:r w:rsidRPr="00727D4E">
              <w:rPr>
                <w:sz w:val="20"/>
                <w:szCs w:val="20"/>
              </w:rPr>
              <w:t>дейности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изпълнение</w:t>
            </w:r>
            <w:proofErr w:type="spellEnd"/>
            <w:r w:rsidRPr="00727D4E">
              <w:rPr>
                <w:sz w:val="20"/>
                <w:szCs w:val="20"/>
              </w:rPr>
              <w:t xml:space="preserve"> </w:t>
            </w:r>
            <w:proofErr w:type="spellStart"/>
            <w:r w:rsidRPr="00727D4E">
              <w:rPr>
                <w:sz w:val="20"/>
                <w:szCs w:val="20"/>
              </w:rPr>
              <w:t>технологичните</w:t>
            </w:r>
            <w:proofErr w:type="spellEnd"/>
            <w:r w:rsidRPr="00727D4E">
              <w:rPr>
                <w:sz w:val="20"/>
                <w:szCs w:val="20"/>
              </w:rPr>
              <w:t xml:space="preserve"> </w:t>
            </w:r>
            <w:proofErr w:type="spellStart"/>
            <w:r w:rsidRPr="00727D4E">
              <w:rPr>
                <w:sz w:val="20"/>
                <w:szCs w:val="20"/>
              </w:rPr>
              <w:t>процеси</w:t>
            </w:r>
            <w:proofErr w:type="spellEnd"/>
            <w:r w:rsidRPr="00727D4E">
              <w:rPr>
                <w:sz w:val="20"/>
                <w:szCs w:val="20"/>
              </w:rPr>
              <w:t xml:space="preserve">, </w:t>
            </w:r>
            <w:proofErr w:type="spellStart"/>
            <w:r w:rsidRPr="00727D4E">
              <w:rPr>
                <w:sz w:val="20"/>
                <w:szCs w:val="20"/>
              </w:rPr>
              <w:t>свързани</w:t>
            </w:r>
            <w:proofErr w:type="spellEnd"/>
            <w:r w:rsidRPr="00727D4E">
              <w:rPr>
                <w:sz w:val="20"/>
                <w:szCs w:val="20"/>
              </w:rPr>
              <w:t xml:space="preserve"> с </w:t>
            </w:r>
            <w:proofErr w:type="spellStart"/>
            <w:r w:rsidRPr="00727D4E">
              <w:rPr>
                <w:sz w:val="20"/>
                <w:szCs w:val="20"/>
              </w:rPr>
              <w:t>планираните</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включват</w:t>
            </w:r>
            <w:proofErr w:type="spellEnd"/>
            <w:r w:rsidRPr="00727D4E">
              <w:rPr>
                <w:sz w:val="20"/>
                <w:szCs w:val="20"/>
              </w:rPr>
              <w:t xml:space="preserve"> </w:t>
            </w:r>
            <w:proofErr w:type="spellStart"/>
            <w:r w:rsidRPr="00727D4E">
              <w:rPr>
                <w:sz w:val="20"/>
                <w:szCs w:val="20"/>
              </w:rPr>
              <w:t>използването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специфични</w:t>
            </w:r>
            <w:proofErr w:type="spellEnd"/>
            <w:r w:rsidRPr="00727D4E">
              <w:rPr>
                <w:sz w:val="20"/>
                <w:szCs w:val="20"/>
              </w:rPr>
              <w:t xml:space="preserve"> </w:t>
            </w:r>
            <w:proofErr w:type="spellStart"/>
            <w:r w:rsidRPr="00727D4E">
              <w:rPr>
                <w:sz w:val="20"/>
                <w:szCs w:val="20"/>
              </w:rPr>
              <w:t>машини</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източници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w:t>
            </w:r>
            <w:proofErr w:type="spellEnd"/>
            <w:r w:rsidRPr="00727D4E">
              <w:rPr>
                <w:sz w:val="20"/>
                <w:szCs w:val="20"/>
              </w:rPr>
              <w:t xml:space="preserve">. </w:t>
            </w:r>
          </w:p>
          <w:p w14:paraId="51DFE5A5" w14:textId="77777777" w:rsidR="0085560E" w:rsidRPr="005818AC" w:rsidRDefault="0085560E" w:rsidP="00481B44">
            <w:pPr>
              <w:spacing w:after="120"/>
              <w:jc w:val="both"/>
              <w:rPr>
                <w:sz w:val="20"/>
                <w:szCs w:val="20"/>
              </w:rPr>
            </w:pPr>
            <w:proofErr w:type="spellStart"/>
            <w:r w:rsidRPr="00727D4E">
              <w:rPr>
                <w:sz w:val="20"/>
                <w:szCs w:val="20"/>
              </w:rPr>
              <w:t>Шумът</w:t>
            </w:r>
            <w:proofErr w:type="spellEnd"/>
            <w:r w:rsidRPr="00727D4E">
              <w:rPr>
                <w:sz w:val="20"/>
                <w:szCs w:val="20"/>
              </w:rPr>
              <w:t xml:space="preserve">, </w:t>
            </w:r>
            <w:proofErr w:type="spellStart"/>
            <w:r w:rsidRPr="00727D4E">
              <w:rPr>
                <w:sz w:val="20"/>
                <w:szCs w:val="20"/>
              </w:rPr>
              <w:t>произвеждан</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турбините</w:t>
            </w:r>
            <w:proofErr w:type="spellEnd"/>
            <w:r w:rsidRPr="00727D4E">
              <w:rPr>
                <w:sz w:val="20"/>
                <w:szCs w:val="20"/>
              </w:rPr>
              <w:t xml:space="preserve"> в </w:t>
            </w:r>
            <w:proofErr w:type="spellStart"/>
            <w:r w:rsidRPr="00727D4E">
              <w:rPr>
                <w:sz w:val="20"/>
                <w:szCs w:val="20"/>
              </w:rPr>
              <w:t>зоната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действие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ротора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оценява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96 - 101 dB, </w:t>
            </w:r>
            <w:proofErr w:type="spellStart"/>
            <w:r w:rsidRPr="00727D4E">
              <w:rPr>
                <w:sz w:val="20"/>
                <w:szCs w:val="20"/>
              </w:rPr>
              <w:t>но</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w:t>
            </w:r>
            <w:proofErr w:type="spellStart"/>
            <w:r w:rsidRPr="00727D4E">
              <w:rPr>
                <w:sz w:val="20"/>
                <w:szCs w:val="20"/>
              </w:rPr>
              <w:t>намалява</w:t>
            </w:r>
            <w:proofErr w:type="spellEnd"/>
            <w:r w:rsidRPr="00727D4E">
              <w:rPr>
                <w:sz w:val="20"/>
                <w:szCs w:val="20"/>
              </w:rPr>
              <w:t xml:space="preserve"> с </w:t>
            </w:r>
            <w:proofErr w:type="spellStart"/>
            <w:r w:rsidRPr="00727D4E">
              <w:rPr>
                <w:sz w:val="20"/>
                <w:szCs w:val="20"/>
              </w:rPr>
              <w:t>увеличаване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разстоянието</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източника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вземе</w:t>
            </w:r>
            <w:proofErr w:type="spellEnd"/>
            <w:r w:rsidRPr="00727D4E">
              <w:rPr>
                <w:sz w:val="20"/>
                <w:szCs w:val="20"/>
              </w:rPr>
              <w:t xml:space="preserve"> </w:t>
            </w:r>
            <w:proofErr w:type="spellStart"/>
            <w:r w:rsidRPr="00727D4E">
              <w:rPr>
                <w:sz w:val="20"/>
                <w:szCs w:val="20"/>
              </w:rPr>
              <w:t>предвид</w:t>
            </w:r>
            <w:proofErr w:type="spellEnd"/>
            <w:r w:rsidRPr="00727D4E">
              <w:rPr>
                <w:sz w:val="20"/>
                <w:szCs w:val="20"/>
              </w:rPr>
              <w:t xml:space="preserve"> </w:t>
            </w:r>
            <w:proofErr w:type="spellStart"/>
            <w:r w:rsidRPr="00727D4E">
              <w:rPr>
                <w:sz w:val="20"/>
                <w:szCs w:val="20"/>
              </w:rPr>
              <w:t>разстоянието</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населената</w:t>
            </w:r>
            <w:proofErr w:type="spellEnd"/>
            <w:r w:rsidRPr="00727D4E">
              <w:rPr>
                <w:sz w:val="20"/>
                <w:szCs w:val="20"/>
              </w:rPr>
              <w:t xml:space="preserve"> </w:t>
            </w:r>
            <w:proofErr w:type="spellStart"/>
            <w:r w:rsidRPr="00727D4E">
              <w:rPr>
                <w:sz w:val="20"/>
                <w:szCs w:val="20"/>
              </w:rPr>
              <w:t>зона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населените</w:t>
            </w:r>
            <w:proofErr w:type="spellEnd"/>
            <w:r w:rsidRPr="00727D4E">
              <w:rPr>
                <w:sz w:val="20"/>
                <w:szCs w:val="20"/>
              </w:rPr>
              <w:t xml:space="preserve"> </w:t>
            </w:r>
            <w:proofErr w:type="spellStart"/>
            <w:r w:rsidRPr="00727D4E">
              <w:rPr>
                <w:sz w:val="20"/>
                <w:szCs w:val="20"/>
              </w:rPr>
              <w:t>места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очаква</w:t>
            </w:r>
            <w:proofErr w:type="spellEnd"/>
            <w:r w:rsidRPr="00727D4E">
              <w:rPr>
                <w:sz w:val="20"/>
                <w:szCs w:val="20"/>
              </w:rPr>
              <w:t xml:space="preserve">, </w:t>
            </w:r>
            <w:proofErr w:type="spellStart"/>
            <w:r w:rsidRPr="00727D4E">
              <w:rPr>
                <w:sz w:val="20"/>
                <w:szCs w:val="20"/>
              </w:rPr>
              <w:t>че</w:t>
            </w:r>
            <w:proofErr w:type="spellEnd"/>
            <w:r w:rsidRPr="00727D4E">
              <w:rPr>
                <w:sz w:val="20"/>
                <w:szCs w:val="20"/>
              </w:rPr>
              <w:t xml:space="preserve"> </w:t>
            </w:r>
            <w:proofErr w:type="spellStart"/>
            <w:r w:rsidRPr="00727D4E">
              <w:rPr>
                <w:sz w:val="20"/>
                <w:szCs w:val="20"/>
              </w:rPr>
              <w:t>при</w:t>
            </w:r>
            <w:proofErr w:type="spellEnd"/>
            <w:r w:rsidRPr="00727D4E">
              <w:rPr>
                <w:sz w:val="20"/>
                <w:szCs w:val="20"/>
              </w:rPr>
              <w:t xml:space="preserve">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генерира</w:t>
            </w:r>
            <w:proofErr w:type="spellEnd"/>
            <w:r w:rsidRPr="00727D4E">
              <w:rPr>
                <w:sz w:val="20"/>
                <w:szCs w:val="20"/>
              </w:rPr>
              <w:t xml:space="preserve"> </w:t>
            </w:r>
            <w:proofErr w:type="spellStart"/>
            <w:r w:rsidRPr="00727D4E">
              <w:rPr>
                <w:sz w:val="20"/>
                <w:szCs w:val="20"/>
              </w:rPr>
              <w:t>ниво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w:t>
            </w:r>
            <w:proofErr w:type="spellEnd"/>
            <w:r w:rsidRPr="00727D4E">
              <w:rPr>
                <w:sz w:val="20"/>
                <w:szCs w:val="20"/>
              </w:rPr>
              <w:t xml:space="preserve"> в </w:t>
            </w:r>
            <w:proofErr w:type="spellStart"/>
            <w:r w:rsidRPr="00727D4E">
              <w:rPr>
                <w:sz w:val="20"/>
                <w:szCs w:val="20"/>
              </w:rPr>
              <w:t>допустими</w:t>
            </w:r>
            <w:proofErr w:type="spellEnd"/>
            <w:r w:rsidRPr="00727D4E">
              <w:rPr>
                <w:sz w:val="20"/>
                <w:szCs w:val="20"/>
              </w:rPr>
              <w:t xml:space="preserve"> </w:t>
            </w:r>
            <w:proofErr w:type="spellStart"/>
            <w:r w:rsidRPr="00727D4E">
              <w:rPr>
                <w:sz w:val="20"/>
                <w:szCs w:val="20"/>
              </w:rPr>
              <w:t>граници</w:t>
            </w:r>
            <w:proofErr w:type="spellEnd"/>
            <w:r w:rsidRPr="00727D4E">
              <w:rPr>
                <w:sz w:val="20"/>
                <w:szCs w:val="20"/>
              </w:rPr>
              <w:t xml:space="preserve">, </w:t>
            </w:r>
            <w:proofErr w:type="spellStart"/>
            <w:r w:rsidRPr="00727D4E">
              <w:rPr>
                <w:sz w:val="20"/>
                <w:szCs w:val="20"/>
              </w:rPr>
              <w:t>незначителни</w:t>
            </w:r>
            <w:proofErr w:type="spellEnd"/>
            <w:r w:rsidRPr="00727D4E">
              <w:rPr>
                <w:sz w:val="20"/>
                <w:szCs w:val="20"/>
              </w:rPr>
              <w:t xml:space="preserve">, </w:t>
            </w:r>
            <w:proofErr w:type="spellStart"/>
            <w:r w:rsidRPr="00727D4E">
              <w:rPr>
                <w:sz w:val="20"/>
                <w:szCs w:val="20"/>
              </w:rPr>
              <w:t>усетени</w:t>
            </w:r>
            <w:proofErr w:type="spellEnd"/>
            <w:r w:rsidRPr="00727D4E">
              <w:rPr>
                <w:sz w:val="20"/>
                <w:szCs w:val="20"/>
              </w:rPr>
              <w:t xml:space="preserve"> </w:t>
            </w:r>
            <w:proofErr w:type="spellStart"/>
            <w:r w:rsidRPr="00727D4E">
              <w:rPr>
                <w:sz w:val="20"/>
                <w:szCs w:val="20"/>
              </w:rPr>
              <w:t>локално</w:t>
            </w:r>
            <w:proofErr w:type="spellEnd"/>
            <w:r w:rsidRPr="00727D4E">
              <w:rPr>
                <w:sz w:val="20"/>
                <w:szCs w:val="20"/>
              </w:rPr>
              <w:t xml:space="preserve"> и </w:t>
            </w:r>
            <w:proofErr w:type="spellStart"/>
            <w:r w:rsidRPr="00727D4E">
              <w:rPr>
                <w:sz w:val="20"/>
                <w:szCs w:val="20"/>
              </w:rPr>
              <w:t>временно</w:t>
            </w:r>
            <w:proofErr w:type="spellEnd"/>
            <w:r w:rsidRPr="00727D4E">
              <w:rPr>
                <w:sz w:val="20"/>
                <w:szCs w:val="20"/>
              </w:rPr>
              <w:t xml:space="preserve">, в </w:t>
            </w:r>
            <w:proofErr w:type="spellStart"/>
            <w:r w:rsidRPr="00727D4E">
              <w:rPr>
                <w:sz w:val="20"/>
                <w:szCs w:val="20"/>
              </w:rPr>
              <w:t>района</w:t>
            </w:r>
            <w:proofErr w:type="spellEnd"/>
            <w:r w:rsidRPr="00727D4E">
              <w:rPr>
                <w:sz w:val="20"/>
                <w:szCs w:val="20"/>
              </w:rPr>
              <w:t xml:space="preserve">, </w:t>
            </w:r>
            <w:proofErr w:type="spellStart"/>
            <w:r w:rsidRPr="00727D4E">
              <w:rPr>
                <w:sz w:val="20"/>
                <w:szCs w:val="20"/>
              </w:rPr>
              <w:t>където</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намира</w:t>
            </w:r>
            <w:proofErr w:type="spellEnd"/>
            <w:r w:rsidRPr="00727D4E">
              <w:rPr>
                <w:sz w:val="20"/>
                <w:szCs w:val="20"/>
              </w:rPr>
              <w:t xml:space="preserve"> </w:t>
            </w:r>
            <w:proofErr w:type="spellStart"/>
            <w:r w:rsidRPr="00727D4E">
              <w:rPr>
                <w:sz w:val="20"/>
                <w:szCs w:val="20"/>
              </w:rPr>
              <w:t>проектът</w:t>
            </w:r>
            <w:proofErr w:type="spellEnd"/>
            <w:r w:rsidRPr="00727D4E">
              <w:rPr>
                <w:sz w:val="20"/>
                <w:szCs w:val="20"/>
              </w:rPr>
              <w:t xml:space="preserve">, а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периода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експлоатация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вятърния</w:t>
            </w:r>
            <w:proofErr w:type="spellEnd"/>
            <w:r w:rsidRPr="00727D4E">
              <w:rPr>
                <w:sz w:val="20"/>
                <w:szCs w:val="20"/>
              </w:rPr>
              <w:t xml:space="preserve"> </w:t>
            </w:r>
            <w:proofErr w:type="spellStart"/>
            <w:r w:rsidRPr="00727D4E">
              <w:rPr>
                <w:sz w:val="20"/>
                <w:szCs w:val="20"/>
              </w:rPr>
              <w:t>парк</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наблюдавано</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впише</w:t>
            </w:r>
            <w:proofErr w:type="spellEnd"/>
            <w:r w:rsidRPr="00727D4E">
              <w:rPr>
                <w:sz w:val="20"/>
                <w:szCs w:val="20"/>
              </w:rPr>
              <w:t xml:space="preserve"> в </w:t>
            </w:r>
            <w:proofErr w:type="spellStart"/>
            <w:r w:rsidRPr="00727D4E">
              <w:rPr>
                <w:sz w:val="20"/>
                <w:szCs w:val="20"/>
              </w:rPr>
              <w:t>границите</w:t>
            </w:r>
            <w:proofErr w:type="spellEnd"/>
            <w:r w:rsidRPr="00727D4E">
              <w:rPr>
                <w:sz w:val="20"/>
                <w:szCs w:val="20"/>
              </w:rPr>
              <w:t xml:space="preserve">, </w:t>
            </w:r>
            <w:proofErr w:type="spellStart"/>
            <w:r w:rsidRPr="00727D4E">
              <w:rPr>
                <w:sz w:val="20"/>
                <w:szCs w:val="20"/>
              </w:rPr>
              <w:t>предвидени</w:t>
            </w:r>
            <w:proofErr w:type="spellEnd"/>
            <w:r w:rsidRPr="00727D4E">
              <w:rPr>
                <w:sz w:val="20"/>
                <w:szCs w:val="20"/>
              </w:rPr>
              <w:t xml:space="preserve"> в STAS </w:t>
            </w:r>
            <w:proofErr w:type="gramStart"/>
            <w:r w:rsidRPr="00727D4E">
              <w:rPr>
                <w:sz w:val="20"/>
                <w:szCs w:val="20"/>
              </w:rPr>
              <w:t xml:space="preserve">10009,  </w:t>
            </w:r>
            <w:proofErr w:type="spellStart"/>
            <w:r w:rsidRPr="00727D4E">
              <w:rPr>
                <w:sz w:val="20"/>
                <w:szCs w:val="20"/>
              </w:rPr>
              <w:t>Акустика.Допустими</w:t>
            </w:r>
            <w:proofErr w:type="spellEnd"/>
            <w:proofErr w:type="gramEnd"/>
            <w:r w:rsidRPr="00727D4E">
              <w:rPr>
                <w:sz w:val="20"/>
                <w:szCs w:val="20"/>
              </w:rPr>
              <w:t xml:space="preserve"> </w:t>
            </w:r>
            <w:proofErr w:type="spellStart"/>
            <w:r w:rsidRPr="00727D4E">
              <w:rPr>
                <w:sz w:val="20"/>
                <w:szCs w:val="20"/>
              </w:rPr>
              <w:t>граници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шума</w:t>
            </w:r>
            <w:proofErr w:type="spellEnd"/>
            <w:r w:rsidRPr="00727D4E">
              <w:rPr>
                <w:sz w:val="20"/>
                <w:szCs w:val="20"/>
              </w:rPr>
              <w:t xml:space="preserve"> в </w:t>
            </w:r>
            <w:proofErr w:type="spellStart"/>
            <w:r w:rsidRPr="00727D4E">
              <w:rPr>
                <w:sz w:val="20"/>
                <w:szCs w:val="20"/>
              </w:rPr>
              <w:t>околната</w:t>
            </w:r>
            <w:proofErr w:type="spellEnd"/>
            <w:r w:rsidRPr="00727D4E">
              <w:rPr>
                <w:sz w:val="20"/>
                <w:szCs w:val="20"/>
              </w:rPr>
              <w:t xml:space="preserve"> </w:t>
            </w:r>
            <w:proofErr w:type="spellStart"/>
            <w:r w:rsidRPr="00727D4E">
              <w:rPr>
                <w:sz w:val="20"/>
                <w:szCs w:val="20"/>
              </w:rPr>
              <w:t>среда</w:t>
            </w:r>
            <w:proofErr w:type="spellEnd"/>
            <w:r w:rsidRPr="00727D4E">
              <w:rPr>
                <w:sz w:val="20"/>
                <w:szCs w:val="20"/>
              </w:rPr>
              <w:t>.</w:t>
            </w:r>
          </w:p>
          <w:p w14:paraId="1579CFF3" w14:textId="3EE7ADE8" w:rsidR="0085560E" w:rsidRPr="005818AC" w:rsidRDefault="00481B44" w:rsidP="00481B44">
            <w:pPr>
              <w:spacing w:before="240" w:after="240"/>
              <w:contextualSpacing/>
              <w:jc w:val="both"/>
              <w:outlineLvl w:val="2"/>
              <w:rPr>
                <w:i/>
                <w:iCs/>
                <w:sz w:val="20"/>
                <w:szCs w:val="20"/>
              </w:rPr>
            </w:pPr>
            <w:bookmarkStart w:id="9" w:name="_Toc198127088"/>
            <w:r w:rsidRPr="00481B44">
              <w:rPr>
                <w:i/>
                <w:iCs/>
                <w:sz w:val="20"/>
                <w:szCs w:val="20"/>
              </w:rPr>
              <w:t xml:space="preserve">VII.1.6. </w:t>
            </w:r>
            <w:proofErr w:type="spellStart"/>
            <w:r w:rsidRPr="00481B44">
              <w:rPr>
                <w:i/>
                <w:iCs/>
                <w:sz w:val="20"/>
                <w:szCs w:val="20"/>
              </w:rPr>
              <w:t>Въздействие</w:t>
            </w:r>
            <w:proofErr w:type="spellEnd"/>
            <w:r w:rsidRPr="00481B44">
              <w:rPr>
                <w:i/>
                <w:iCs/>
                <w:sz w:val="20"/>
                <w:szCs w:val="20"/>
              </w:rPr>
              <w:t xml:space="preserve"> </w:t>
            </w:r>
            <w:proofErr w:type="spellStart"/>
            <w:r w:rsidRPr="00481B44">
              <w:rPr>
                <w:i/>
                <w:iCs/>
                <w:sz w:val="20"/>
                <w:szCs w:val="20"/>
              </w:rPr>
              <w:t>върху</w:t>
            </w:r>
            <w:proofErr w:type="spellEnd"/>
            <w:r w:rsidRPr="00481B44">
              <w:rPr>
                <w:i/>
                <w:iCs/>
                <w:sz w:val="20"/>
                <w:szCs w:val="20"/>
              </w:rPr>
              <w:t xml:space="preserve"> </w:t>
            </w:r>
            <w:proofErr w:type="spellStart"/>
            <w:r w:rsidRPr="00481B44">
              <w:rPr>
                <w:i/>
                <w:iCs/>
                <w:sz w:val="20"/>
                <w:szCs w:val="20"/>
              </w:rPr>
              <w:t>ландшафта</w:t>
            </w:r>
            <w:proofErr w:type="spellEnd"/>
            <w:r w:rsidRPr="00481B44">
              <w:rPr>
                <w:i/>
                <w:iCs/>
                <w:sz w:val="20"/>
                <w:szCs w:val="20"/>
              </w:rPr>
              <w:t xml:space="preserve"> и </w:t>
            </w:r>
            <w:proofErr w:type="spellStart"/>
            <w:r w:rsidRPr="00481B44">
              <w:rPr>
                <w:i/>
                <w:iCs/>
                <w:sz w:val="20"/>
                <w:szCs w:val="20"/>
              </w:rPr>
              <w:t>визуалната</w:t>
            </w:r>
            <w:proofErr w:type="spellEnd"/>
            <w:r w:rsidRPr="00481B44">
              <w:rPr>
                <w:i/>
                <w:iCs/>
                <w:sz w:val="20"/>
                <w:szCs w:val="20"/>
              </w:rPr>
              <w:t xml:space="preserve"> </w:t>
            </w:r>
            <w:proofErr w:type="spellStart"/>
            <w:r w:rsidRPr="00481B44">
              <w:rPr>
                <w:i/>
                <w:iCs/>
                <w:sz w:val="20"/>
                <w:szCs w:val="20"/>
              </w:rPr>
              <w:t>среда</w:t>
            </w:r>
            <w:bookmarkEnd w:id="9"/>
            <w:proofErr w:type="spellEnd"/>
          </w:p>
          <w:p w14:paraId="7D2B4B0E" w14:textId="77777777" w:rsidR="0085560E" w:rsidRPr="005818AC" w:rsidRDefault="0085560E" w:rsidP="00481B44">
            <w:pPr>
              <w:spacing w:after="120"/>
              <w:jc w:val="both"/>
              <w:rPr>
                <w:sz w:val="20"/>
                <w:szCs w:val="20"/>
              </w:rPr>
            </w:pP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ландшафта</w:t>
            </w:r>
            <w:proofErr w:type="spellEnd"/>
            <w:r w:rsidRPr="00727D4E">
              <w:rPr>
                <w:sz w:val="20"/>
                <w:szCs w:val="20"/>
              </w:rPr>
              <w:t xml:space="preserve"> и </w:t>
            </w:r>
            <w:proofErr w:type="spellStart"/>
            <w:r w:rsidRPr="00727D4E">
              <w:rPr>
                <w:sz w:val="20"/>
                <w:szCs w:val="20"/>
              </w:rPr>
              <w:t>визуалната</w:t>
            </w:r>
            <w:proofErr w:type="spellEnd"/>
            <w:r w:rsidRPr="00727D4E">
              <w:rPr>
                <w:sz w:val="20"/>
                <w:szCs w:val="20"/>
              </w:rPr>
              <w:t xml:space="preserve"> </w:t>
            </w:r>
            <w:proofErr w:type="spellStart"/>
            <w:r w:rsidRPr="00727D4E">
              <w:rPr>
                <w:sz w:val="20"/>
                <w:szCs w:val="20"/>
              </w:rPr>
              <w:t>среда</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усети</w:t>
            </w:r>
            <w:proofErr w:type="spellEnd"/>
            <w:r w:rsidRPr="00727D4E">
              <w:rPr>
                <w:sz w:val="20"/>
                <w:szCs w:val="20"/>
              </w:rPr>
              <w:t xml:space="preserve"> </w:t>
            </w: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наличието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строителна</w:t>
            </w:r>
            <w:proofErr w:type="spellEnd"/>
            <w:r w:rsidRPr="00727D4E">
              <w:rPr>
                <w:sz w:val="20"/>
                <w:szCs w:val="20"/>
              </w:rPr>
              <w:t xml:space="preserve"> </w:t>
            </w:r>
            <w:proofErr w:type="spellStart"/>
            <w:r w:rsidRPr="00727D4E">
              <w:rPr>
                <w:sz w:val="20"/>
                <w:szCs w:val="20"/>
              </w:rPr>
              <w:t>техника</w:t>
            </w:r>
            <w:proofErr w:type="spellEnd"/>
            <w:r w:rsidRPr="00727D4E">
              <w:rPr>
                <w:sz w:val="20"/>
                <w:szCs w:val="20"/>
              </w:rPr>
              <w:t xml:space="preserve">, </w:t>
            </w:r>
            <w:proofErr w:type="spellStart"/>
            <w:r w:rsidRPr="00727D4E">
              <w:rPr>
                <w:sz w:val="20"/>
                <w:szCs w:val="20"/>
              </w:rPr>
              <w:t>както</w:t>
            </w:r>
            <w:proofErr w:type="spellEnd"/>
            <w:r w:rsidRPr="00727D4E">
              <w:rPr>
                <w:sz w:val="20"/>
                <w:szCs w:val="20"/>
              </w:rPr>
              <w:t xml:space="preserve"> и </w:t>
            </w:r>
            <w:proofErr w:type="spellStart"/>
            <w:r w:rsidRPr="00727D4E">
              <w:rPr>
                <w:sz w:val="20"/>
                <w:szCs w:val="20"/>
              </w:rPr>
              <w:t>извършването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строителни</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Основното</w:t>
            </w:r>
            <w:proofErr w:type="spellEnd"/>
            <w:r w:rsidRPr="00727D4E">
              <w:rPr>
                <w:sz w:val="20"/>
                <w:szCs w:val="20"/>
              </w:rPr>
              <w:t xml:space="preserve"> </w:t>
            </w:r>
            <w:proofErr w:type="spellStart"/>
            <w:r w:rsidRPr="00727D4E">
              <w:rPr>
                <w:sz w:val="20"/>
                <w:szCs w:val="20"/>
              </w:rPr>
              <w:t>визуално</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време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експлоатационния</w:t>
            </w:r>
            <w:proofErr w:type="spellEnd"/>
            <w:r w:rsidRPr="00727D4E">
              <w:rPr>
                <w:sz w:val="20"/>
                <w:szCs w:val="20"/>
              </w:rPr>
              <w:t xml:space="preserve"> </w:t>
            </w:r>
            <w:proofErr w:type="spellStart"/>
            <w:r w:rsidRPr="00727D4E">
              <w:rPr>
                <w:sz w:val="20"/>
                <w:szCs w:val="20"/>
              </w:rPr>
              <w:t>период</w:t>
            </w:r>
            <w:proofErr w:type="spellEnd"/>
            <w:r w:rsidRPr="00727D4E">
              <w:rPr>
                <w:sz w:val="20"/>
                <w:szCs w:val="20"/>
              </w:rPr>
              <w:t xml:space="preserve"> е </w:t>
            </w:r>
            <w:proofErr w:type="spellStart"/>
            <w:r w:rsidRPr="00727D4E">
              <w:rPr>
                <w:sz w:val="20"/>
                <w:szCs w:val="20"/>
              </w:rPr>
              <w:t>свързано</w:t>
            </w:r>
            <w:proofErr w:type="spellEnd"/>
            <w:r w:rsidRPr="00727D4E">
              <w:rPr>
                <w:sz w:val="20"/>
                <w:szCs w:val="20"/>
              </w:rPr>
              <w:t xml:space="preserve"> с </w:t>
            </w:r>
            <w:proofErr w:type="spellStart"/>
            <w:r w:rsidRPr="00727D4E">
              <w:rPr>
                <w:sz w:val="20"/>
                <w:szCs w:val="20"/>
              </w:rPr>
              <w:t>модифицирането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ландшафта</w:t>
            </w:r>
            <w:proofErr w:type="spellEnd"/>
            <w:r w:rsidRPr="00727D4E">
              <w:rPr>
                <w:sz w:val="20"/>
                <w:szCs w:val="20"/>
              </w:rPr>
              <w:t xml:space="preserve"> </w:t>
            </w: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въвеждане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нови</w:t>
            </w:r>
            <w:proofErr w:type="spellEnd"/>
            <w:r w:rsidRPr="00727D4E">
              <w:rPr>
                <w:sz w:val="20"/>
                <w:szCs w:val="20"/>
              </w:rPr>
              <w:t xml:space="preserve"> </w:t>
            </w:r>
            <w:proofErr w:type="spellStart"/>
            <w:r w:rsidRPr="00727D4E">
              <w:rPr>
                <w:sz w:val="20"/>
                <w:szCs w:val="20"/>
              </w:rPr>
              <w:t>елементи</w:t>
            </w:r>
            <w:proofErr w:type="spellEnd"/>
            <w:r w:rsidRPr="00727D4E">
              <w:rPr>
                <w:sz w:val="20"/>
                <w:szCs w:val="20"/>
              </w:rPr>
              <w:t xml:space="preserve"> в </w:t>
            </w:r>
            <w:proofErr w:type="spellStart"/>
            <w:r w:rsidRPr="00727D4E">
              <w:rPr>
                <w:sz w:val="20"/>
                <w:szCs w:val="20"/>
              </w:rPr>
              <w:t>ландшафта</w:t>
            </w:r>
            <w:proofErr w:type="spellEnd"/>
            <w:r w:rsidRPr="00727D4E">
              <w:rPr>
                <w:sz w:val="20"/>
                <w:szCs w:val="20"/>
              </w:rPr>
              <w:t xml:space="preserve">, </w:t>
            </w:r>
            <w:proofErr w:type="spellStart"/>
            <w:r w:rsidRPr="00727D4E">
              <w:rPr>
                <w:sz w:val="20"/>
                <w:szCs w:val="20"/>
              </w:rPr>
              <w:t>вятърни</w:t>
            </w:r>
            <w:proofErr w:type="spellEnd"/>
            <w:r w:rsidRPr="00727D4E">
              <w:rPr>
                <w:sz w:val="20"/>
                <w:szCs w:val="20"/>
              </w:rPr>
              <w:t xml:space="preserve"> </w:t>
            </w:r>
            <w:proofErr w:type="spellStart"/>
            <w:r w:rsidRPr="00727D4E">
              <w:rPr>
                <w:sz w:val="20"/>
                <w:szCs w:val="20"/>
              </w:rPr>
              <w:t>турбини</w:t>
            </w:r>
            <w:proofErr w:type="spellEnd"/>
            <w:r w:rsidRPr="00727D4E">
              <w:rPr>
                <w:sz w:val="20"/>
                <w:szCs w:val="20"/>
              </w:rPr>
              <w:t xml:space="preserve"> и </w:t>
            </w:r>
            <w:proofErr w:type="spellStart"/>
            <w:r w:rsidRPr="00727D4E">
              <w:rPr>
                <w:sz w:val="20"/>
                <w:szCs w:val="20"/>
              </w:rPr>
              <w:t>пътища</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достъп</w:t>
            </w:r>
            <w:proofErr w:type="spellEnd"/>
            <w:r w:rsidRPr="00727D4E">
              <w:rPr>
                <w:sz w:val="20"/>
                <w:szCs w:val="20"/>
              </w:rPr>
              <w:t xml:space="preserve">, </w:t>
            </w:r>
            <w:proofErr w:type="spellStart"/>
            <w:r w:rsidRPr="00727D4E">
              <w:rPr>
                <w:sz w:val="20"/>
                <w:szCs w:val="20"/>
              </w:rPr>
              <w:t>което</w:t>
            </w:r>
            <w:proofErr w:type="spellEnd"/>
            <w:r w:rsidRPr="00727D4E">
              <w:rPr>
                <w:sz w:val="20"/>
                <w:szCs w:val="20"/>
              </w:rPr>
              <w:t xml:space="preserve"> </w:t>
            </w:r>
            <w:proofErr w:type="spellStart"/>
            <w:r w:rsidRPr="00727D4E">
              <w:rPr>
                <w:sz w:val="20"/>
                <w:szCs w:val="20"/>
              </w:rPr>
              <w:t>може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възприето</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чувствителните</w:t>
            </w:r>
            <w:proofErr w:type="spellEnd"/>
            <w:r w:rsidRPr="00727D4E">
              <w:rPr>
                <w:sz w:val="20"/>
                <w:szCs w:val="20"/>
              </w:rPr>
              <w:t xml:space="preserve"> </w:t>
            </w:r>
            <w:proofErr w:type="spellStart"/>
            <w:r w:rsidRPr="00727D4E">
              <w:rPr>
                <w:sz w:val="20"/>
                <w:szCs w:val="20"/>
              </w:rPr>
              <w:t>приемници</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голяма</w:t>
            </w:r>
            <w:proofErr w:type="spellEnd"/>
            <w:r w:rsidRPr="00727D4E">
              <w:rPr>
                <w:sz w:val="20"/>
                <w:szCs w:val="20"/>
              </w:rPr>
              <w:t xml:space="preserve"> </w:t>
            </w:r>
            <w:proofErr w:type="spellStart"/>
            <w:r w:rsidRPr="00727D4E">
              <w:rPr>
                <w:sz w:val="20"/>
                <w:szCs w:val="20"/>
              </w:rPr>
              <w:t>промяна</w:t>
            </w:r>
            <w:proofErr w:type="spellEnd"/>
            <w:r w:rsidRPr="00727D4E">
              <w:rPr>
                <w:sz w:val="20"/>
                <w:szCs w:val="20"/>
              </w:rPr>
              <w:t xml:space="preserve">. </w:t>
            </w:r>
            <w:proofErr w:type="spellStart"/>
            <w:r w:rsidRPr="00727D4E">
              <w:rPr>
                <w:sz w:val="20"/>
                <w:szCs w:val="20"/>
              </w:rPr>
              <w:t>Очаква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това</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пряко</w:t>
            </w:r>
            <w:proofErr w:type="spellEnd"/>
            <w:r w:rsidRPr="00727D4E">
              <w:rPr>
                <w:sz w:val="20"/>
                <w:szCs w:val="20"/>
              </w:rPr>
              <w:t xml:space="preserve">, </w:t>
            </w:r>
            <w:proofErr w:type="spellStart"/>
            <w:r w:rsidRPr="00727D4E">
              <w:rPr>
                <w:sz w:val="20"/>
                <w:szCs w:val="20"/>
              </w:rPr>
              <w:t>местно</w:t>
            </w:r>
            <w:proofErr w:type="spellEnd"/>
            <w:r w:rsidRPr="00727D4E">
              <w:rPr>
                <w:sz w:val="20"/>
                <w:szCs w:val="20"/>
              </w:rPr>
              <w:t xml:space="preserve"> и </w:t>
            </w:r>
            <w:proofErr w:type="spellStart"/>
            <w:r w:rsidRPr="00727D4E">
              <w:rPr>
                <w:sz w:val="20"/>
                <w:szCs w:val="20"/>
              </w:rPr>
              <w:t>дългосрочно</w:t>
            </w:r>
            <w:proofErr w:type="spellEnd"/>
            <w:r w:rsidRPr="00727D4E">
              <w:rPr>
                <w:sz w:val="20"/>
                <w:szCs w:val="20"/>
              </w:rPr>
              <w:t>.</w:t>
            </w:r>
          </w:p>
          <w:p w14:paraId="00EB579E" w14:textId="77777777" w:rsidR="0085560E" w:rsidRPr="005818AC" w:rsidRDefault="0085560E" w:rsidP="00481B44">
            <w:pPr>
              <w:spacing w:before="240" w:after="240"/>
              <w:contextualSpacing/>
              <w:jc w:val="both"/>
              <w:outlineLvl w:val="1"/>
              <w:rPr>
                <w:sz w:val="20"/>
                <w:szCs w:val="20"/>
              </w:rPr>
            </w:pPr>
            <w:bookmarkStart w:id="10" w:name="_Toc198127089"/>
            <w:proofErr w:type="spellStart"/>
            <w:r w:rsidRPr="00727D4E">
              <w:rPr>
                <w:sz w:val="20"/>
                <w:szCs w:val="20"/>
              </w:rPr>
              <w:t>Степен</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географски</w:t>
            </w:r>
            <w:proofErr w:type="spellEnd"/>
            <w:r w:rsidRPr="00727D4E">
              <w:rPr>
                <w:sz w:val="20"/>
                <w:szCs w:val="20"/>
              </w:rPr>
              <w:t xml:space="preserve"> </w:t>
            </w:r>
            <w:proofErr w:type="spellStart"/>
            <w:r w:rsidRPr="00727D4E">
              <w:rPr>
                <w:sz w:val="20"/>
                <w:szCs w:val="20"/>
              </w:rPr>
              <w:t>район</w:t>
            </w:r>
            <w:proofErr w:type="spellEnd"/>
            <w:r w:rsidRPr="00727D4E">
              <w:rPr>
                <w:sz w:val="20"/>
                <w:szCs w:val="20"/>
              </w:rPr>
              <w:t xml:space="preserve">, </w:t>
            </w:r>
            <w:proofErr w:type="spellStart"/>
            <w:r w:rsidRPr="00727D4E">
              <w:rPr>
                <w:sz w:val="20"/>
                <w:szCs w:val="20"/>
              </w:rPr>
              <w:t>брой</w:t>
            </w:r>
            <w:proofErr w:type="spellEnd"/>
            <w:r w:rsidRPr="00727D4E">
              <w:rPr>
                <w:sz w:val="20"/>
                <w:szCs w:val="20"/>
              </w:rPr>
              <w:t xml:space="preserve"> </w:t>
            </w:r>
            <w:proofErr w:type="spellStart"/>
            <w:r w:rsidRPr="00727D4E">
              <w:rPr>
                <w:sz w:val="20"/>
                <w:szCs w:val="20"/>
              </w:rPr>
              <w:t>засегнати</w:t>
            </w:r>
            <w:proofErr w:type="spellEnd"/>
            <w:r w:rsidRPr="00727D4E">
              <w:rPr>
                <w:sz w:val="20"/>
                <w:szCs w:val="20"/>
              </w:rPr>
              <w:t xml:space="preserve"> </w:t>
            </w:r>
            <w:proofErr w:type="spellStart"/>
            <w:r w:rsidRPr="00727D4E">
              <w:rPr>
                <w:sz w:val="20"/>
                <w:szCs w:val="20"/>
              </w:rPr>
              <w:t>популации</w:t>
            </w:r>
            <w:proofErr w:type="spellEnd"/>
            <w:r w:rsidRPr="00727D4E">
              <w:rPr>
                <w:sz w:val="20"/>
                <w:szCs w:val="20"/>
              </w:rPr>
              <w:t>/</w:t>
            </w:r>
            <w:proofErr w:type="spellStart"/>
            <w:r w:rsidRPr="00727D4E">
              <w:rPr>
                <w:sz w:val="20"/>
                <w:szCs w:val="20"/>
              </w:rPr>
              <w:t>местообитания</w:t>
            </w:r>
            <w:proofErr w:type="spellEnd"/>
            <w:r w:rsidRPr="00727D4E">
              <w:rPr>
                <w:sz w:val="20"/>
                <w:szCs w:val="20"/>
              </w:rPr>
              <w:t>/</w:t>
            </w:r>
            <w:proofErr w:type="spellStart"/>
            <w:r w:rsidRPr="00727D4E">
              <w:rPr>
                <w:sz w:val="20"/>
                <w:szCs w:val="20"/>
              </w:rPr>
              <w:t>видове</w:t>
            </w:r>
            <w:proofErr w:type="spellEnd"/>
            <w:r w:rsidRPr="00727D4E">
              <w:rPr>
                <w:sz w:val="20"/>
                <w:szCs w:val="20"/>
              </w:rPr>
              <w:t>)</w:t>
            </w:r>
            <w:bookmarkEnd w:id="10"/>
          </w:p>
          <w:p w14:paraId="5F8D01DE" w14:textId="77777777" w:rsidR="0085560E" w:rsidRPr="005818AC" w:rsidRDefault="0085560E" w:rsidP="00481B44">
            <w:pPr>
              <w:spacing w:before="120" w:after="120"/>
              <w:jc w:val="both"/>
              <w:rPr>
                <w:i/>
                <w:iCs/>
                <w:sz w:val="20"/>
                <w:szCs w:val="20"/>
              </w:rPr>
            </w:pPr>
            <w:proofErr w:type="spellStart"/>
            <w:r w:rsidRPr="00727D4E">
              <w:rPr>
                <w:i/>
                <w:iCs/>
                <w:sz w:val="20"/>
                <w:szCs w:val="20"/>
              </w:rPr>
              <w:t>Въздействието</w:t>
            </w:r>
            <w:proofErr w:type="spellEnd"/>
            <w:r w:rsidRPr="00727D4E">
              <w:rPr>
                <w:i/>
                <w:iCs/>
                <w:sz w:val="20"/>
                <w:szCs w:val="20"/>
              </w:rPr>
              <w:t xml:space="preserve"> </w:t>
            </w:r>
            <w:proofErr w:type="spellStart"/>
            <w:r w:rsidRPr="00727D4E">
              <w:rPr>
                <w:i/>
                <w:iCs/>
                <w:sz w:val="20"/>
                <w:szCs w:val="20"/>
              </w:rPr>
              <w:t>върху</w:t>
            </w:r>
            <w:proofErr w:type="spellEnd"/>
            <w:r w:rsidRPr="00727D4E">
              <w:rPr>
                <w:i/>
                <w:iCs/>
                <w:sz w:val="20"/>
                <w:szCs w:val="20"/>
              </w:rPr>
              <w:t xml:space="preserve"> </w:t>
            </w:r>
            <w:proofErr w:type="spellStart"/>
            <w:r w:rsidRPr="00727D4E">
              <w:rPr>
                <w:i/>
                <w:iCs/>
                <w:sz w:val="20"/>
                <w:szCs w:val="20"/>
              </w:rPr>
              <w:t>факторите</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околната</w:t>
            </w:r>
            <w:proofErr w:type="spellEnd"/>
            <w:r w:rsidRPr="00727D4E">
              <w:rPr>
                <w:i/>
                <w:iCs/>
                <w:sz w:val="20"/>
                <w:szCs w:val="20"/>
              </w:rPr>
              <w:t xml:space="preserve"> </w:t>
            </w:r>
            <w:proofErr w:type="spellStart"/>
            <w:r w:rsidRPr="00727D4E">
              <w:rPr>
                <w:i/>
                <w:iCs/>
                <w:sz w:val="20"/>
                <w:szCs w:val="20"/>
              </w:rPr>
              <w:t>среда</w:t>
            </w:r>
            <w:proofErr w:type="spellEnd"/>
            <w:r w:rsidRPr="00727D4E">
              <w:rPr>
                <w:i/>
                <w:iCs/>
                <w:sz w:val="20"/>
                <w:szCs w:val="20"/>
              </w:rPr>
              <w:t xml:space="preserve">, </w:t>
            </w:r>
            <w:proofErr w:type="spellStart"/>
            <w:r w:rsidRPr="00727D4E">
              <w:rPr>
                <w:i/>
                <w:iCs/>
                <w:sz w:val="20"/>
                <w:szCs w:val="20"/>
              </w:rPr>
              <w:t>които</w:t>
            </w:r>
            <w:proofErr w:type="spellEnd"/>
            <w:r w:rsidRPr="00727D4E">
              <w:rPr>
                <w:i/>
                <w:iCs/>
                <w:sz w:val="20"/>
                <w:szCs w:val="20"/>
              </w:rPr>
              <w:t xml:space="preserve"> </w:t>
            </w:r>
            <w:proofErr w:type="spellStart"/>
            <w:r w:rsidRPr="00727D4E">
              <w:rPr>
                <w:i/>
                <w:iCs/>
                <w:sz w:val="20"/>
                <w:szCs w:val="20"/>
              </w:rPr>
              <w:t>могат</w:t>
            </w:r>
            <w:proofErr w:type="spellEnd"/>
            <w:r w:rsidRPr="00727D4E">
              <w:rPr>
                <w:i/>
                <w:iCs/>
                <w:sz w:val="20"/>
                <w:szCs w:val="20"/>
              </w:rPr>
              <w:t xml:space="preserve"> </w:t>
            </w:r>
            <w:proofErr w:type="spellStart"/>
            <w:r w:rsidRPr="00727D4E">
              <w:rPr>
                <w:i/>
                <w:iCs/>
                <w:sz w:val="20"/>
                <w:szCs w:val="20"/>
              </w:rPr>
              <w:t>да</w:t>
            </w:r>
            <w:proofErr w:type="spellEnd"/>
            <w:r w:rsidRPr="00727D4E">
              <w:rPr>
                <w:i/>
                <w:iCs/>
                <w:sz w:val="20"/>
                <w:szCs w:val="20"/>
              </w:rPr>
              <w:t xml:space="preserve"> </w:t>
            </w:r>
            <w:proofErr w:type="spellStart"/>
            <w:r w:rsidRPr="00727D4E">
              <w:rPr>
                <w:i/>
                <w:iCs/>
                <w:sz w:val="20"/>
                <w:szCs w:val="20"/>
              </w:rPr>
              <w:t>бъдат</w:t>
            </w:r>
            <w:proofErr w:type="spellEnd"/>
            <w:r w:rsidRPr="00727D4E">
              <w:rPr>
                <w:i/>
                <w:iCs/>
                <w:sz w:val="20"/>
                <w:szCs w:val="20"/>
              </w:rPr>
              <w:t xml:space="preserve"> </w:t>
            </w:r>
            <w:proofErr w:type="spellStart"/>
            <w:r w:rsidRPr="00727D4E">
              <w:rPr>
                <w:i/>
                <w:iCs/>
                <w:sz w:val="20"/>
                <w:szCs w:val="20"/>
              </w:rPr>
              <w:t>засегнати</w:t>
            </w:r>
            <w:proofErr w:type="spellEnd"/>
            <w:r w:rsidRPr="00727D4E">
              <w:rPr>
                <w:i/>
                <w:iCs/>
                <w:sz w:val="20"/>
                <w:szCs w:val="20"/>
              </w:rPr>
              <w:t xml:space="preserve">, </w:t>
            </w:r>
            <w:proofErr w:type="spellStart"/>
            <w:r w:rsidRPr="00727D4E">
              <w:rPr>
                <w:i/>
                <w:iCs/>
                <w:sz w:val="20"/>
                <w:szCs w:val="20"/>
              </w:rPr>
              <w:t>ще</w:t>
            </w:r>
            <w:proofErr w:type="spellEnd"/>
            <w:r w:rsidRPr="00727D4E">
              <w:rPr>
                <w:i/>
                <w:iCs/>
                <w:sz w:val="20"/>
                <w:szCs w:val="20"/>
              </w:rPr>
              <w:t xml:space="preserve"> </w:t>
            </w:r>
            <w:proofErr w:type="spellStart"/>
            <w:r w:rsidRPr="00727D4E">
              <w:rPr>
                <w:i/>
                <w:iCs/>
                <w:sz w:val="20"/>
                <w:szCs w:val="20"/>
              </w:rPr>
              <w:t>се</w:t>
            </w:r>
            <w:proofErr w:type="spellEnd"/>
            <w:r w:rsidRPr="00727D4E">
              <w:rPr>
                <w:i/>
                <w:iCs/>
                <w:sz w:val="20"/>
                <w:szCs w:val="20"/>
              </w:rPr>
              <w:t xml:space="preserve"> </w:t>
            </w:r>
            <w:proofErr w:type="spellStart"/>
            <w:r w:rsidRPr="00727D4E">
              <w:rPr>
                <w:i/>
                <w:iCs/>
                <w:sz w:val="20"/>
                <w:szCs w:val="20"/>
              </w:rPr>
              <w:t>усети</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местно</w:t>
            </w:r>
            <w:proofErr w:type="spellEnd"/>
            <w:r w:rsidRPr="00727D4E">
              <w:rPr>
                <w:i/>
                <w:iCs/>
                <w:sz w:val="20"/>
                <w:szCs w:val="20"/>
              </w:rPr>
              <w:t xml:space="preserve"> </w:t>
            </w:r>
            <w:proofErr w:type="spellStart"/>
            <w:r w:rsidRPr="00727D4E">
              <w:rPr>
                <w:i/>
                <w:iCs/>
                <w:sz w:val="20"/>
                <w:szCs w:val="20"/>
              </w:rPr>
              <w:t>ниво</w:t>
            </w:r>
            <w:proofErr w:type="spellEnd"/>
            <w:r w:rsidRPr="00727D4E">
              <w:rPr>
                <w:i/>
                <w:iCs/>
                <w:sz w:val="20"/>
                <w:szCs w:val="20"/>
              </w:rPr>
              <w:t xml:space="preserve">, </w:t>
            </w:r>
            <w:proofErr w:type="spellStart"/>
            <w:r w:rsidRPr="00727D4E">
              <w:rPr>
                <w:i/>
                <w:iCs/>
                <w:sz w:val="20"/>
                <w:szCs w:val="20"/>
              </w:rPr>
              <w:t>без</w:t>
            </w:r>
            <w:proofErr w:type="spellEnd"/>
            <w:r w:rsidRPr="00727D4E">
              <w:rPr>
                <w:i/>
                <w:iCs/>
                <w:sz w:val="20"/>
                <w:szCs w:val="20"/>
              </w:rPr>
              <w:t xml:space="preserve"> </w:t>
            </w:r>
            <w:proofErr w:type="spellStart"/>
            <w:r w:rsidRPr="00727D4E">
              <w:rPr>
                <w:i/>
                <w:iCs/>
                <w:sz w:val="20"/>
                <w:szCs w:val="20"/>
              </w:rPr>
              <w:t>риск</w:t>
            </w:r>
            <w:proofErr w:type="spellEnd"/>
            <w:r w:rsidRPr="00727D4E">
              <w:rPr>
                <w:i/>
                <w:iCs/>
                <w:sz w:val="20"/>
                <w:szCs w:val="20"/>
              </w:rPr>
              <w:t xml:space="preserve"> </w:t>
            </w:r>
            <w:proofErr w:type="spellStart"/>
            <w:r w:rsidRPr="00727D4E">
              <w:rPr>
                <w:i/>
                <w:iCs/>
                <w:sz w:val="20"/>
                <w:szCs w:val="20"/>
              </w:rPr>
              <w:t>от</w:t>
            </w:r>
            <w:proofErr w:type="spellEnd"/>
            <w:r w:rsidRPr="00727D4E">
              <w:rPr>
                <w:i/>
                <w:iCs/>
                <w:sz w:val="20"/>
                <w:szCs w:val="20"/>
              </w:rPr>
              <w:t xml:space="preserve"> </w:t>
            </w:r>
            <w:proofErr w:type="spellStart"/>
            <w:r w:rsidRPr="00727D4E">
              <w:rPr>
                <w:i/>
                <w:iCs/>
                <w:sz w:val="20"/>
                <w:szCs w:val="20"/>
              </w:rPr>
              <w:t>разширяването</w:t>
            </w:r>
            <w:proofErr w:type="spellEnd"/>
            <w:r w:rsidRPr="00727D4E">
              <w:rPr>
                <w:i/>
                <w:iCs/>
                <w:sz w:val="20"/>
                <w:szCs w:val="20"/>
              </w:rPr>
              <w:t xml:space="preserve"> </w:t>
            </w:r>
            <w:proofErr w:type="spellStart"/>
            <w:r w:rsidRPr="00727D4E">
              <w:rPr>
                <w:i/>
                <w:iCs/>
                <w:sz w:val="20"/>
                <w:szCs w:val="20"/>
              </w:rPr>
              <w:t>му</w:t>
            </w:r>
            <w:proofErr w:type="spellEnd"/>
            <w:r w:rsidRPr="00727D4E">
              <w:rPr>
                <w:i/>
                <w:iCs/>
                <w:sz w:val="20"/>
                <w:szCs w:val="20"/>
              </w:rPr>
              <w:t xml:space="preserve"> </w:t>
            </w:r>
            <w:proofErr w:type="spellStart"/>
            <w:r w:rsidRPr="00727D4E">
              <w:rPr>
                <w:i/>
                <w:iCs/>
                <w:sz w:val="20"/>
                <w:szCs w:val="20"/>
              </w:rPr>
              <w:t>извън</w:t>
            </w:r>
            <w:proofErr w:type="spellEnd"/>
            <w:r w:rsidRPr="00727D4E">
              <w:rPr>
                <w:i/>
                <w:iCs/>
                <w:sz w:val="20"/>
                <w:szCs w:val="20"/>
              </w:rPr>
              <w:t xml:space="preserve"> </w:t>
            </w:r>
            <w:proofErr w:type="spellStart"/>
            <w:r w:rsidRPr="00727D4E">
              <w:rPr>
                <w:i/>
                <w:iCs/>
                <w:sz w:val="20"/>
                <w:szCs w:val="20"/>
              </w:rPr>
              <w:t>района</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проекта</w:t>
            </w:r>
            <w:proofErr w:type="spellEnd"/>
            <w:r w:rsidRPr="00727D4E">
              <w:rPr>
                <w:i/>
                <w:iCs/>
                <w:sz w:val="20"/>
                <w:szCs w:val="20"/>
              </w:rPr>
              <w:t>.</w:t>
            </w:r>
          </w:p>
          <w:p w14:paraId="339BD278" w14:textId="7A40BA57" w:rsidR="0085560E" w:rsidRPr="005818AC" w:rsidRDefault="0085560E" w:rsidP="00111551">
            <w:pPr>
              <w:spacing w:before="240" w:after="240"/>
              <w:contextualSpacing/>
              <w:jc w:val="both"/>
              <w:outlineLvl w:val="1"/>
              <w:rPr>
                <w:i/>
                <w:iCs/>
                <w:sz w:val="20"/>
                <w:szCs w:val="20"/>
              </w:rPr>
            </w:pPr>
            <w:bookmarkStart w:id="11" w:name="_Toc198127090"/>
            <w:proofErr w:type="spellStart"/>
            <w:r w:rsidRPr="00727D4E">
              <w:rPr>
                <w:i/>
                <w:iCs/>
                <w:sz w:val="20"/>
                <w:szCs w:val="20"/>
              </w:rPr>
              <w:t>Мащаб</w:t>
            </w:r>
            <w:proofErr w:type="spellEnd"/>
            <w:r w:rsidRPr="00727D4E">
              <w:rPr>
                <w:i/>
                <w:iCs/>
                <w:sz w:val="20"/>
                <w:szCs w:val="20"/>
              </w:rPr>
              <w:t xml:space="preserve"> и </w:t>
            </w:r>
            <w:proofErr w:type="spellStart"/>
            <w:r w:rsidRPr="00727D4E">
              <w:rPr>
                <w:i/>
                <w:iCs/>
                <w:sz w:val="20"/>
                <w:szCs w:val="20"/>
              </w:rPr>
              <w:t>сложност</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въздействието</w:t>
            </w:r>
            <w:bookmarkEnd w:id="11"/>
            <w:proofErr w:type="spellEnd"/>
          </w:p>
          <w:p w14:paraId="2121F824" w14:textId="525D235D" w:rsidR="00111551" w:rsidRPr="005818AC" w:rsidRDefault="0085560E" w:rsidP="002A2D06">
            <w:pPr>
              <w:spacing w:before="120" w:after="120"/>
              <w:jc w:val="both"/>
              <w:rPr>
                <w:sz w:val="20"/>
                <w:szCs w:val="20"/>
              </w:rPr>
            </w:pPr>
            <w:proofErr w:type="spellStart"/>
            <w:r w:rsidRPr="00111551">
              <w:rPr>
                <w:sz w:val="20"/>
                <w:szCs w:val="20"/>
              </w:rPr>
              <w:lastRenderedPageBreak/>
              <w:t>Чрез</w:t>
            </w:r>
            <w:proofErr w:type="spellEnd"/>
            <w:r w:rsidRPr="00111551">
              <w:rPr>
                <w:sz w:val="20"/>
                <w:szCs w:val="20"/>
              </w:rPr>
              <w:t xml:space="preserve"> </w:t>
            </w:r>
            <w:proofErr w:type="spellStart"/>
            <w:r w:rsidRPr="00111551">
              <w:rPr>
                <w:sz w:val="20"/>
                <w:szCs w:val="20"/>
              </w:rPr>
              <w:t>изпълнението</w:t>
            </w:r>
            <w:proofErr w:type="spellEnd"/>
            <w:r w:rsidRPr="00111551">
              <w:rPr>
                <w:sz w:val="20"/>
                <w:szCs w:val="20"/>
              </w:rPr>
              <w:t xml:space="preserve"> </w:t>
            </w:r>
            <w:proofErr w:type="spellStart"/>
            <w:r w:rsidRPr="00111551">
              <w:rPr>
                <w:sz w:val="20"/>
                <w:szCs w:val="20"/>
              </w:rPr>
              <w:t>на</w:t>
            </w:r>
            <w:proofErr w:type="spellEnd"/>
            <w:r w:rsidRPr="00111551">
              <w:rPr>
                <w:sz w:val="20"/>
                <w:szCs w:val="20"/>
              </w:rPr>
              <w:t xml:space="preserve"> </w:t>
            </w:r>
            <w:proofErr w:type="spellStart"/>
            <w:r w:rsidRPr="00111551">
              <w:rPr>
                <w:sz w:val="20"/>
                <w:szCs w:val="20"/>
              </w:rPr>
              <w:t>проекта</w:t>
            </w:r>
            <w:proofErr w:type="spellEnd"/>
            <w:r w:rsidRPr="00111551">
              <w:rPr>
                <w:sz w:val="20"/>
                <w:szCs w:val="20"/>
              </w:rPr>
              <w:t xml:space="preserve"> </w:t>
            </w:r>
            <w:proofErr w:type="spellStart"/>
            <w:r w:rsidRPr="00111551">
              <w:rPr>
                <w:sz w:val="20"/>
                <w:szCs w:val="20"/>
              </w:rPr>
              <w:t>за</w:t>
            </w:r>
            <w:proofErr w:type="spellEnd"/>
            <w:r w:rsidRPr="00111551">
              <w:rPr>
                <w:sz w:val="20"/>
                <w:szCs w:val="20"/>
              </w:rPr>
              <w:t xml:space="preserve"> </w:t>
            </w:r>
            <w:proofErr w:type="spellStart"/>
            <w:r w:rsidRPr="00111551">
              <w:rPr>
                <w:sz w:val="20"/>
                <w:szCs w:val="20"/>
              </w:rPr>
              <w:t>изграждане</w:t>
            </w:r>
            <w:proofErr w:type="spellEnd"/>
            <w:r w:rsidRPr="00111551">
              <w:rPr>
                <w:sz w:val="20"/>
                <w:szCs w:val="20"/>
              </w:rPr>
              <w:t xml:space="preserve"> </w:t>
            </w:r>
            <w:proofErr w:type="spellStart"/>
            <w:r w:rsidRPr="00111551">
              <w:rPr>
                <w:sz w:val="20"/>
                <w:szCs w:val="20"/>
              </w:rPr>
              <w:t>на</w:t>
            </w:r>
            <w:proofErr w:type="spellEnd"/>
            <w:r w:rsidRPr="00111551">
              <w:rPr>
                <w:sz w:val="20"/>
                <w:szCs w:val="20"/>
              </w:rPr>
              <w:t xml:space="preserve"> </w:t>
            </w:r>
            <w:proofErr w:type="spellStart"/>
            <w:r w:rsidRPr="00111551">
              <w:rPr>
                <w:sz w:val="20"/>
                <w:szCs w:val="20"/>
              </w:rPr>
              <w:t>вятърни</w:t>
            </w:r>
            <w:proofErr w:type="spellEnd"/>
            <w:r w:rsidRPr="00111551">
              <w:rPr>
                <w:sz w:val="20"/>
                <w:szCs w:val="20"/>
              </w:rPr>
              <w:t xml:space="preserve"> </w:t>
            </w:r>
            <w:proofErr w:type="spellStart"/>
            <w:r w:rsidRPr="00111551">
              <w:rPr>
                <w:sz w:val="20"/>
                <w:szCs w:val="20"/>
              </w:rPr>
              <w:t>турбини</w:t>
            </w:r>
            <w:proofErr w:type="spellEnd"/>
            <w:r w:rsidRPr="00111551">
              <w:rPr>
                <w:sz w:val="20"/>
                <w:szCs w:val="20"/>
              </w:rPr>
              <w:t xml:space="preserve"> </w:t>
            </w:r>
            <w:proofErr w:type="spellStart"/>
            <w:r w:rsidRPr="00111551">
              <w:rPr>
                <w:sz w:val="20"/>
                <w:szCs w:val="20"/>
              </w:rPr>
              <w:t>съществува</w:t>
            </w:r>
            <w:proofErr w:type="spellEnd"/>
            <w:r w:rsidRPr="00111551">
              <w:rPr>
                <w:sz w:val="20"/>
                <w:szCs w:val="20"/>
              </w:rPr>
              <w:t xml:space="preserve"> </w:t>
            </w:r>
            <w:proofErr w:type="spellStart"/>
            <w:r w:rsidRPr="00111551">
              <w:rPr>
                <w:sz w:val="20"/>
                <w:szCs w:val="20"/>
              </w:rPr>
              <w:t>възможност</w:t>
            </w:r>
            <w:proofErr w:type="spellEnd"/>
            <w:r w:rsidRPr="00111551">
              <w:rPr>
                <w:sz w:val="20"/>
                <w:szCs w:val="20"/>
              </w:rPr>
              <w:t xml:space="preserve"> </w:t>
            </w:r>
            <w:proofErr w:type="spellStart"/>
            <w:r w:rsidRPr="00111551">
              <w:rPr>
                <w:sz w:val="20"/>
                <w:szCs w:val="20"/>
              </w:rPr>
              <w:t>за</w:t>
            </w:r>
            <w:proofErr w:type="spellEnd"/>
            <w:r w:rsidRPr="00111551">
              <w:rPr>
                <w:sz w:val="20"/>
                <w:szCs w:val="20"/>
              </w:rPr>
              <w:t xml:space="preserve"> </w:t>
            </w:r>
            <w:proofErr w:type="spellStart"/>
            <w:r w:rsidRPr="00111551">
              <w:rPr>
                <w:sz w:val="20"/>
                <w:szCs w:val="20"/>
              </w:rPr>
              <w:t>генериране</w:t>
            </w:r>
            <w:proofErr w:type="spellEnd"/>
            <w:r w:rsidRPr="00111551">
              <w:rPr>
                <w:sz w:val="20"/>
                <w:szCs w:val="20"/>
              </w:rPr>
              <w:t xml:space="preserve"> </w:t>
            </w:r>
            <w:proofErr w:type="spellStart"/>
            <w:r w:rsidRPr="00111551">
              <w:rPr>
                <w:sz w:val="20"/>
                <w:szCs w:val="20"/>
              </w:rPr>
              <w:t>на</w:t>
            </w:r>
            <w:proofErr w:type="spellEnd"/>
            <w:r w:rsidRPr="00111551">
              <w:rPr>
                <w:sz w:val="20"/>
                <w:szCs w:val="20"/>
              </w:rPr>
              <w:t xml:space="preserve"> </w:t>
            </w:r>
            <w:proofErr w:type="spellStart"/>
            <w:r w:rsidRPr="00111551">
              <w:rPr>
                <w:sz w:val="20"/>
                <w:szCs w:val="20"/>
              </w:rPr>
              <w:t>значителни</w:t>
            </w:r>
            <w:proofErr w:type="spellEnd"/>
            <w:r w:rsidRPr="00111551">
              <w:rPr>
                <w:sz w:val="20"/>
                <w:szCs w:val="20"/>
              </w:rPr>
              <w:t xml:space="preserve"> </w:t>
            </w:r>
            <w:proofErr w:type="spellStart"/>
            <w:r w:rsidRPr="00111551">
              <w:rPr>
                <w:sz w:val="20"/>
                <w:szCs w:val="20"/>
              </w:rPr>
              <w:t>форми</w:t>
            </w:r>
            <w:proofErr w:type="spellEnd"/>
            <w:r w:rsidRPr="00111551">
              <w:rPr>
                <w:sz w:val="20"/>
                <w:szCs w:val="20"/>
              </w:rPr>
              <w:t xml:space="preserve"> </w:t>
            </w:r>
            <w:proofErr w:type="spellStart"/>
            <w:r w:rsidRPr="00111551">
              <w:rPr>
                <w:sz w:val="20"/>
                <w:szCs w:val="20"/>
              </w:rPr>
              <w:t>на</w:t>
            </w:r>
            <w:proofErr w:type="spellEnd"/>
            <w:r w:rsidRPr="00111551">
              <w:rPr>
                <w:sz w:val="20"/>
                <w:szCs w:val="20"/>
              </w:rPr>
              <w:t xml:space="preserve"> </w:t>
            </w:r>
            <w:proofErr w:type="spellStart"/>
            <w:r w:rsidRPr="00111551">
              <w:rPr>
                <w:sz w:val="20"/>
                <w:szCs w:val="20"/>
              </w:rPr>
              <w:t>потенциално</w:t>
            </w:r>
            <w:proofErr w:type="spellEnd"/>
            <w:r w:rsidRPr="00111551">
              <w:rPr>
                <w:sz w:val="20"/>
                <w:szCs w:val="20"/>
              </w:rPr>
              <w:t xml:space="preserve"> </w:t>
            </w:r>
            <w:proofErr w:type="spellStart"/>
            <w:r w:rsidRPr="00111551">
              <w:rPr>
                <w:sz w:val="20"/>
                <w:szCs w:val="20"/>
              </w:rPr>
              <w:t>въздействие</w:t>
            </w:r>
            <w:proofErr w:type="spellEnd"/>
            <w:r w:rsidRPr="00111551">
              <w:rPr>
                <w:sz w:val="20"/>
                <w:szCs w:val="20"/>
              </w:rPr>
              <w:t xml:space="preserve"> </w:t>
            </w:r>
            <w:proofErr w:type="spellStart"/>
            <w:r w:rsidRPr="00111551">
              <w:rPr>
                <w:sz w:val="20"/>
                <w:szCs w:val="20"/>
              </w:rPr>
              <w:t>върху</w:t>
            </w:r>
            <w:proofErr w:type="spellEnd"/>
            <w:r w:rsidRPr="00111551">
              <w:rPr>
                <w:sz w:val="20"/>
                <w:szCs w:val="20"/>
              </w:rPr>
              <w:t xml:space="preserve"> </w:t>
            </w:r>
            <w:proofErr w:type="spellStart"/>
            <w:r w:rsidRPr="00111551">
              <w:rPr>
                <w:sz w:val="20"/>
                <w:szCs w:val="20"/>
              </w:rPr>
              <w:t>екологичните</w:t>
            </w:r>
            <w:proofErr w:type="spellEnd"/>
            <w:r w:rsidRPr="00111551">
              <w:rPr>
                <w:sz w:val="20"/>
                <w:szCs w:val="20"/>
              </w:rPr>
              <w:t xml:space="preserve"> </w:t>
            </w:r>
            <w:proofErr w:type="spellStart"/>
            <w:r w:rsidRPr="00111551">
              <w:rPr>
                <w:sz w:val="20"/>
                <w:szCs w:val="20"/>
              </w:rPr>
              <w:t>аспекти</w:t>
            </w:r>
            <w:proofErr w:type="spellEnd"/>
            <w:r w:rsidRPr="00111551">
              <w:rPr>
                <w:sz w:val="20"/>
                <w:szCs w:val="20"/>
              </w:rPr>
              <w:t>.</w:t>
            </w:r>
            <w:bookmarkStart w:id="12" w:name="_Toc198127091"/>
          </w:p>
          <w:p w14:paraId="06AA7AEC" w14:textId="03103DDD" w:rsidR="0085560E" w:rsidRPr="005818AC" w:rsidRDefault="0085560E" w:rsidP="00111551">
            <w:pPr>
              <w:spacing w:before="240" w:after="240"/>
              <w:contextualSpacing/>
              <w:jc w:val="both"/>
              <w:outlineLvl w:val="1"/>
              <w:rPr>
                <w:i/>
                <w:iCs/>
                <w:sz w:val="20"/>
                <w:szCs w:val="20"/>
              </w:rPr>
            </w:pPr>
            <w:proofErr w:type="spellStart"/>
            <w:r w:rsidRPr="00727D4E">
              <w:rPr>
                <w:i/>
                <w:iCs/>
                <w:sz w:val="20"/>
                <w:szCs w:val="20"/>
              </w:rPr>
              <w:t>Вероятност</w:t>
            </w:r>
            <w:proofErr w:type="spellEnd"/>
            <w:r w:rsidRPr="00727D4E">
              <w:rPr>
                <w:i/>
                <w:iCs/>
                <w:sz w:val="20"/>
                <w:szCs w:val="20"/>
              </w:rPr>
              <w:t xml:space="preserve"> </w:t>
            </w:r>
            <w:proofErr w:type="spellStart"/>
            <w:r w:rsidRPr="00727D4E">
              <w:rPr>
                <w:i/>
                <w:iCs/>
                <w:sz w:val="20"/>
                <w:szCs w:val="20"/>
              </w:rPr>
              <w:t>за</w:t>
            </w:r>
            <w:proofErr w:type="spellEnd"/>
            <w:r w:rsidRPr="00727D4E">
              <w:rPr>
                <w:i/>
                <w:iCs/>
                <w:sz w:val="20"/>
                <w:szCs w:val="20"/>
              </w:rPr>
              <w:t xml:space="preserve"> </w:t>
            </w:r>
            <w:proofErr w:type="spellStart"/>
            <w:r w:rsidRPr="00727D4E">
              <w:rPr>
                <w:i/>
                <w:iCs/>
                <w:sz w:val="20"/>
                <w:szCs w:val="20"/>
              </w:rPr>
              <w:t>въздействие</w:t>
            </w:r>
            <w:bookmarkEnd w:id="12"/>
            <w:proofErr w:type="spellEnd"/>
          </w:p>
          <w:p w14:paraId="2A1BAEDE" w14:textId="2F39410B" w:rsidR="00111551" w:rsidRPr="005818AC" w:rsidRDefault="0085560E" w:rsidP="00111551">
            <w:pPr>
              <w:spacing w:before="120" w:after="120"/>
              <w:jc w:val="both"/>
              <w:rPr>
                <w:sz w:val="20"/>
                <w:szCs w:val="20"/>
              </w:rPr>
            </w:pPr>
            <w:proofErr w:type="spellStart"/>
            <w:r w:rsidRPr="00727D4E">
              <w:rPr>
                <w:sz w:val="20"/>
                <w:szCs w:val="20"/>
              </w:rPr>
              <w:t>Всички</w:t>
            </w:r>
            <w:proofErr w:type="spellEnd"/>
            <w:r w:rsidRPr="00727D4E">
              <w:rPr>
                <w:sz w:val="20"/>
                <w:szCs w:val="20"/>
              </w:rPr>
              <w:t xml:space="preserve"> </w:t>
            </w:r>
            <w:proofErr w:type="spellStart"/>
            <w:r w:rsidRPr="00727D4E">
              <w:rPr>
                <w:sz w:val="20"/>
                <w:szCs w:val="20"/>
              </w:rPr>
              <w:t>форми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удар</w:t>
            </w:r>
            <w:proofErr w:type="spellEnd"/>
            <w:r w:rsidRPr="00727D4E">
              <w:rPr>
                <w:sz w:val="20"/>
                <w:szCs w:val="20"/>
              </w:rPr>
              <w:t xml:space="preserve">, </w:t>
            </w:r>
            <w:proofErr w:type="spellStart"/>
            <w:r w:rsidRPr="00727D4E">
              <w:rPr>
                <w:sz w:val="20"/>
                <w:szCs w:val="20"/>
              </w:rPr>
              <w:t>споменати</w:t>
            </w:r>
            <w:proofErr w:type="spellEnd"/>
            <w:r w:rsidRPr="00727D4E">
              <w:rPr>
                <w:sz w:val="20"/>
                <w:szCs w:val="20"/>
              </w:rPr>
              <w:t xml:space="preserve"> </w:t>
            </w:r>
            <w:proofErr w:type="spellStart"/>
            <w:r w:rsidRPr="00727D4E">
              <w:rPr>
                <w:sz w:val="20"/>
                <w:szCs w:val="20"/>
              </w:rPr>
              <w:t>по-горе</w:t>
            </w:r>
            <w:proofErr w:type="spellEnd"/>
            <w:r w:rsidRPr="00727D4E">
              <w:rPr>
                <w:sz w:val="20"/>
                <w:szCs w:val="20"/>
              </w:rPr>
              <w:t xml:space="preserve">, </w:t>
            </w:r>
            <w:proofErr w:type="spellStart"/>
            <w:r w:rsidRPr="00727D4E">
              <w:rPr>
                <w:sz w:val="20"/>
                <w:szCs w:val="20"/>
              </w:rPr>
              <w:t>имат</w:t>
            </w:r>
            <w:proofErr w:type="spellEnd"/>
            <w:r w:rsidRPr="00727D4E">
              <w:rPr>
                <w:sz w:val="20"/>
                <w:szCs w:val="20"/>
              </w:rPr>
              <w:t xml:space="preserve"> </w:t>
            </w:r>
            <w:proofErr w:type="spellStart"/>
            <w:r w:rsidRPr="00727D4E">
              <w:rPr>
                <w:sz w:val="20"/>
                <w:szCs w:val="20"/>
              </w:rPr>
              <w:t>вероятност</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появят</w:t>
            </w:r>
            <w:proofErr w:type="spellEnd"/>
            <w:r w:rsidRPr="00727D4E">
              <w:rPr>
                <w:sz w:val="20"/>
                <w:szCs w:val="20"/>
              </w:rPr>
              <w:t>.</w:t>
            </w:r>
            <w:bookmarkStart w:id="13" w:name="_Toc198127092"/>
          </w:p>
          <w:p w14:paraId="3C3EFD51" w14:textId="34A14688" w:rsidR="0085560E" w:rsidRPr="005818AC" w:rsidRDefault="0085560E" w:rsidP="00111551">
            <w:pPr>
              <w:spacing w:before="120" w:after="120"/>
              <w:jc w:val="both"/>
              <w:rPr>
                <w:i/>
                <w:iCs/>
                <w:sz w:val="20"/>
                <w:szCs w:val="20"/>
              </w:rPr>
            </w:pPr>
            <w:proofErr w:type="spellStart"/>
            <w:r w:rsidRPr="00727D4E">
              <w:rPr>
                <w:i/>
                <w:iCs/>
                <w:sz w:val="20"/>
                <w:szCs w:val="20"/>
              </w:rPr>
              <w:t>Продължителност</w:t>
            </w:r>
            <w:proofErr w:type="spellEnd"/>
            <w:r w:rsidRPr="00727D4E">
              <w:rPr>
                <w:i/>
                <w:iCs/>
                <w:sz w:val="20"/>
                <w:szCs w:val="20"/>
              </w:rPr>
              <w:t xml:space="preserve">, </w:t>
            </w:r>
            <w:proofErr w:type="spellStart"/>
            <w:r w:rsidRPr="00727D4E">
              <w:rPr>
                <w:i/>
                <w:iCs/>
                <w:sz w:val="20"/>
                <w:szCs w:val="20"/>
              </w:rPr>
              <w:t>честота</w:t>
            </w:r>
            <w:proofErr w:type="spellEnd"/>
            <w:r w:rsidRPr="00727D4E">
              <w:rPr>
                <w:i/>
                <w:iCs/>
                <w:sz w:val="20"/>
                <w:szCs w:val="20"/>
              </w:rPr>
              <w:t xml:space="preserve"> и </w:t>
            </w:r>
            <w:proofErr w:type="spellStart"/>
            <w:r w:rsidRPr="00727D4E">
              <w:rPr>
                <w:i/>
                <w:iCs/>
                <w:sz w:val="20"/>
                <w:szCs w:val="20"/>
              </w:rPr>
              <w:t>обратимост</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въздействието</w:t>
            </w:r>
            <w:bookmarkEnd w:id="13"/>
            <w:proofErr w:type="spellEnd"/>
          </w:p>
          <w:p w14:paraId="5788D3C2" w14:textId="77777777" w:rsidR="0085560E" w:rsidRPr="00481B44" w:rsidRDefault="0085560E" w:rsidP="00481B44">
            <w:pPr>
              <w:spacing w:before="120" w:after="120"/>
              <w:jc w:val="both"/>
              <w:rPr>
                <w:sz w:val="20"/>
                <w:szCs w:val="20"/>
              </w:rPr>
            </w:pPr>
            <w:proofErr w:type="spellStart"/>
            <w:r w:rsidRPr="00727D4E">
              <w:rPr>
                <w:sz w:val="20"/>
                <w:szCs w:val="20"/>
              </w:rPr>
              <w:t>Установените</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момента</w:t>
            </w:r>
            <w:proofErr w:type="spellEnd"/>
            <w:r w:rsidRPr="00727D4E">
              <w:rPr>
                <w:sz w:val="20"/>
                <w:szCs w:val="20"/>
              </w:rPr>
              <w:t xml:space="preserve"> </w:t>
            </w:r>
            <w:proofErr w:type="spellStart"/>
            <w:r w:rsidRPr="00727D4E">
              <w:rPr>
                <w:sz w:val="20"/>
                <w:szCs w:val="20"/>
              </w:rPr>
              <w:t>форми</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w:t>
            </w:r>
            <w:proofErr w:type="spellEnd"/>
            <w:r w:rsidRPr="00727D4E">
              <w:rPr>
                <w:sz w:val="20"/>
                <w:szCs w:val="20"/>
              </w:rPr>
              <w:t xml:space="preserve"> </w:t>
            </w:r>
            <w:proofErr w:type="spellStart"/>
            <w:r w:rsidRPr="00727D4E">
              <w:rPr>
                <w:sz w:val="20"/>
                <w:szCs w:val="20"/>
              </w:rPr>
              <w:t>започват</w:t>
            </w:r>
            <w:proofErr w:type="spellEnd"/>
            <w:r w:rsidRPr="00727D4E">
              <w:rPr>
                <w:sz w:val="20"/>
                <w:szCs w:val="20"/>
              </w:rPr>
              <w:t xml:space="preserve"> с </w:t>
            </w:r>
            <w:proofErr w:type="spellStart"/>
            <w:r w:rsidRPr="00727D4E">
              <w:rPr>
                <w:sz w:val="20"/>
                <w:szCs w:val="20"/>
              </w:rPr>
              <w:t>началото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работите</w:t>
            </w:r>
            <w:proofErr w:type="spellEnd"/>
            <w:r w:rsidRPr="00727D4E">
              <w:rPr>
                <w:sz w:val="20"/>
                <w:szCs w:val="20"/>
              </w:rPr>
              <w:t xml:space="preserve">. </w:t>
            </w:r>
            <w:proofErr w:type="spellStart"/>
            <w:r w:rsidRPr="00727D4E">
              <w:rPr>
                <w:sz w:val="20"/>
                <w:szCs w:val="20"/>
              </w:rPr>
              <w:t>Продължителността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тяхното</w:t>
            </w:r>
            <w:proofErr w:type="spellEnd"/>
            <w:r w:rsidRPr="00727D4E">
              <w:rPr>
                <w:sz w:val="20"/>
                <w:szCs w:val="20"/>
              </w:rPr>
              <w:t xml:space="preserve"> </w:t>
            </w:r>
            <w:proofErr w:type="spellStart"/>
            <w:r w:rsidRPr="00727D4E">
              <w:rPr>
                <w:sz w:val="20"/>
                <w:szCs w:val="20"/>
              </w:rPr>
              <w:t>проявление</w:t>
            </w:r>
            <w:proofErr w:type="spellEnd"/>
            <w:r w:rsidRPr="00727D4E">
              <w:rPr>
                <w:sz w:val="20"/>
                <w:szCs w:val="20"/>
              </w:rPr>
              <w:t xml:space="preserve"> е </w:t>
            </w:r>
            <w:proofErr w:type="spellStart"/>
            <w:r w:rsidRPr="00727D4E">
              <w:rPr>
                <w:sz w:val="20"/>
                <w:szCs w:val="20"/>
              </w:rPr>
              <w:t>пропорционална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продължителността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произведенията</w:t>
            </w:r>
            <w:proofErr w:type="spellEnd"/>
            <w:r w:rsidRPr="00727D4E">
              <w:rPr>
                <w:sz w:val="20"/>
                <w:szCs w:val="20"/>
              </w:rPr>
              <w:t>.</w:t>
            </w:r>
          </w:p>
          <w:p w14:paraId="68AEE99A" w14:textId="350FEB8C" w:rsidR="00AA1AD9" w:rsidRPr="0078587E" w:rsidRDefault="0085560E" w:rsidP="002A2D06">
            <w:pPr>
              <w:spacing w:before="120" w:after="120"/>
              <w:jc w:val="both"/>
              <w:rPr>
                <w:sz w:val="20"/>
                <w:szCs w:val="20"/>
              </w:rPr>
            </w:pPr>
            <w:proofErr w:type="spellStart"/>
            <w:r w:rsidRPr="0078587E">
              <w:rPr>
                <w:sz w:val="20"/>
                <w:szCs w:val="20"/>
              </w:rPr>
              <w:t>Когато</w:t>
            </w:r>
            <w:proofErr w:type="spellEnd"/>
            <w:r w:rsidRPr="0078587E">
              <w:rPr>
                <w:sz w:val="20"/>
                <w:szCs w:val="20"/>
              </w:rPr>
              <w:t xml:space="preserve"> </w:t>
            </w:r>
            <w:proofErr w:type="spellStart"/>
            <w:r w:rsidRPr="0078587E">
              <w:rPr>
                <w:sz w:val="20"/>
                <w:szCs w:val="20"/>
              </w:rPr>
              <w:t>бяха</w:t>
            </w:r>
            <w:proofErr w:type="spellEnd"/>
            <w:r w:rsidRPr="0078587E">
              <w:rPr>
                <w:sz w:val="20"/>
                <w:szCs w:val="20"/>
              </w:rPr>
              <w:t xml:space="preserve"> </w:t>
            </w:r>
            <w:proofErr w:type="spellStart"/>
            <w:r w:rsidRPr="0078587E">
              <w:rPr>
                <w:sz w:val="20"/>
                <w:szCs w:val="20"/>
              </w:rPr>
              <w:t>оценени</w:t>
            </w:r>
            <w:proofErr w:type="spellEnd"/>
            <w:r w:rsidRPr="0078587E">
              <w:rPr>
                <w:sz w:val="20"/>
                <w:szCs w:val="20"/>
              </w:rPr>
              <w:t xml:space="preserve"> </w:t>
            </w:r>
            <w:proofErr w:type="spellStart"/>
            <w:r w:rsidRPr="0078587E">
              <w:rPr>
                <w:sz w:val="20"/>
                <w:szCs w:val="20"/>
              </w:rPr>
              <w:t>потенциалните</w:t>
            </w:r>
            <w:proofErr w:type="spellEnd"/>
            <w:r w:rsidRPr="0078587E">
              <w:rPr>
                <w:sz w:val="20"/>
                <w:szCs w:val="20"/>
              </w:rPr>
              <w:t xml:space="preserve"> </w:t>
            </w:r>
            <w:proofErr w:type="spellStart"/>
            <w:r w:rsidRPr="0078587E">
              <w:rPr>
                <w:sz w:val="20"/>
                <w:szCs w:val="20"/>
              </w:rPr>
              <w:t>значителни</w:t>
            </w:r>
            <w:proofErr w:type="spellEnd"/>
            <w:r w:rsidRPr="0078587E">
              <w:rPr>
                <w:sz w:val="20"/>
                <w:szCs w:val="20"/>
              </w:rPr>
              <w:t xml:space="preserve"> </w:t>
            </w:r>
            <w:proofErr w:type="spellStart"/>
            <w:r w:rsidRPr="0078587E">
              <w:rPr>
                <w:sz w:val="20"/>
                <w:szCs w:val="20"/>
              </w:rPr>
              <w:t>отрицателни</w:t>
            </w:r>
            <w:proofErr w:type="spellEnd"/>
            <w:r w:rsidRPr="0078587E">
              <w:rPr>
                <w:sz w:val="20"/>
                <w:szCs w:val="20"/>
              </w:rPr>
              <w:t xml:space="preserve"> </w:t>
            </w:r>
            <w:proofErr w:type="spellStart"/>
            <w:r w:rsidRPr="0078587E">
              <w:rPr>
                <w:sz w:val="20"/>
                <w:szCs w:val="20"/>
              </w:rPr>
              <w:t>въздействия</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екологичните</w:t>
            </w:r>
            <w:proofErr w:type="spellEnd"/>
            <w:r w:rsidRPr="0078587E">
              <w:rPr>
                <w:sz w:val="20"/>
                <w:szCs w:val="20"/>
              </w:rPr>
              <w:t xml:space="preserve"> </w:t>
            </w:r>
            <w:proofErr w:type="spellStart"/>
            <w:r w:rsidRPr="0078587E">
              <w:rPr>
                <w:sz w:val="20"/>
                <w:szCs w:val="20"/>
              </w:rPr>
              <w:t>компоненти</w:t>
            </w:r>
            <w:proofErr w:type="spellEnd"/>
            <w:r w:rsidRPr="0078587E">
              <w:rPr>
                <w:sz w:val="20"/>
                <w:szCs w:val="20"/>
              </w:rPr>
              <w:t xml:space="preserve"> в </w:t>
            </w:r>
            <w:proofErr w:type="spellStart"/>
            <w:r w:rsidRPr="0078587E">
              <w:rPr>
                <w:sz w:val="20"/>
                <w:szCs w:val="20"/>
              </w:rPr>
              <w:t>резултат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бяха</w:t>
            </w:r>
            <w:proofErr w:type="spellEnd"/>
            <w:r w:rsidRPr="0078587E">
              <w:rPr>
                <w:sz w:val="20"/>
                <w:szCs w:val="20"/>
              </w:rPr>
              <w:t xml:space="preserve"> </w:t>
            </w:r>
            <w:proofErr w:type="spellStart"/>
            <w:r w:rsidRPr="0078587E">
              <w:rPr>
                <w:sz w:val="20"/>
                <w:szCs w:val="20"/>
              </w:rPr>
              <w:t>анализирани</w:t>
            </w:r>
            <w:proofErr w:type="spellEnd"/>
            <w:r w:rsidRPr="0078587E">
              <w:rPr>
                <w:sz w:val="20"/>
                <w:szCs w:val="20"/>
              </w:rPr>
              <w:t xml:space="preserve"> </w:t>
            </w:r>
            <w:proofErr w:type="spellStart"/>
            <w:r w:rsidRPr="0078587E">
              <w:rPr>
                <w:sz w:val="20"/>
                <w:szCs w:val="20"/>
              </w:rPr>
              <w:t>различни</w:t>
            </w:r>
            <w:proofErr w:type="spellEnd"/>
            <w:r w:rsidRPr="0078587E">
              <w:rPr>
                <w:sz w:val="20"/>
                <w:szCs w:val="20"/>
              </w:rPr>
              <w:t xml:space="preserve"> </w:t>
            </w:r>
            <w:proofErr w:type="spellStart"/>
            <w:r w:rsidRPr="0078587E">
              <w:rPr>
                <w:sz w:val="20"/>
                <w:szCs w:val="20"/>
              </w:rPr>
              <w:t>набори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мерки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избягване</w:t>
            </w:r>
            <w:proofErr w:type="spellEnd"/>
            <w:r w:rsidRPr="0078587E">
              <w:rPr>
                <w:sz w:val="20"/>
                <w:szCs w:val="20"/>
              </w:rPr>
              <w:t xml:space="preserve"> и </w:t>
            </w:r>
            <w:proofErr w:type="spellStart"/>
            <w:r w:rsidRPr="0078587E">
              <w:rPr>
                <w:sz w:val="20"/>
                <w:szCs w:val="20"/>
              </w:rPr>
              <w:t>намаляване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въздействието</w:t>
            </w:r>
            <w:proofErr w:type="spellEnd"/>
            <w:r w:rsidRPr="0078587E">
              <w:rPr>
                <w:sz w:val="20"/>
                <w:szCs w:val="20"/>
              </w:rPr>
              <w:t xml:space="preserve">, </w:t>
            </w:r>
            <w:proofErr w:type="spellStart"/>
            <w:r w:rsidRPr="0078587E">
              <w:rPr>
                <w:sz w:val="20"/>
                <w:szCs w:val="20"/>
              </w:rPr>
              <w:t>като</w:t>
            </w:r>
            <w:proofErr w:type="spellEnd"/>
            <w:r w:rsidRPr="0078587E">
              <w:rPr>
                <w:sz w:val="20"/>
                <w:szCs w:val="20"/>
              </w:rPr>
              <w:t xml:space="preserve"> </w:t>
            </w:r>
            <w:proofErr w:type="spellStart"/>
            <w:r w:rsidRPr="0078587E">
              <w:rPr>
                <w:sz w:val="20"/>
                <w:szCs w:val="20"/>
              </w:rPr>
              <w:t>основните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тях</w:t>
            </w:r>
            <w:proofErr w:type="spellEnd"/>
            <w:r w:rsidRPr="0078587E">
              <w:rPr>
                <w:sz w:val="20"/>
                <w:szCs w:val="20"/>
              </w:rPr>
              <w:t xml:space="preserve"> </w:t>
            </w:r>
            <w:proofErr w:type="spellStart"/>
            <w:r w:rsidRPr="0078587E">
              <w:rPr>
                <w:sz w:val="20"/>
                <w:szCs w:val="20"/>
              </w:rPr>
              <w:t>бяха</w:t>
            </w:r>
            <w:proofErr w:type="spellEnd"/>
            <w:r w:rsidRPr="0078587E">
              <w:rPr>
                <w:sz w:val="20"/>
                <w:szCs w:val="20"/>
              </w:rPr>
              <w:t xml:space="preserve"> </w:t>
            </w:r>
            <w:proofErr w:type="spellStart"/>
            <w:r w:rsidRPr="0078587E">
              <w:rPr>
                <w:sz w:val="20"/>
                <w:szCs w:val="20"/>
              </w:rPr>
              <w:t>представени</w:t>
            </w:r>
            <w:proofErr w:type="spellEnd"/>
            <w:r w:rsidRPr="0078587E">
              <w:rPr>
                <w:sz w:val="20"/>
                <w:szCs w:val="20"/>
              </w:rPr>
              <w:t xml:space="preserve"> в </w:t>
            </w:r>
            <w:proofErr w:type="spellStart"/>
            <w:r w:rsidRPr="0078587E">
              <w:rPr>
                <w:sz w:val="20"/>
                <w:szCs w:val="20"/>
              </w:rPr>
              <w:t>глава</w:t>
            </w:r>
            <w:proofErr w:type="spellEnd"/>
            <w:r w:rsidRPr="0078587E">
              <w:rPr>
                <w:sz w:val="20"/>
                <w:szCs w:val="20"/>
              </w:rPr>
              <w:t xml:space="preserve"> VI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Презентационния</w:t>
            </w:r>
            <w:proofErr w:type="spellEnd"/>
            <w:r w:rsidRPr="0078587E">
              <w:rPr>
                <w:sz w:val="20"/>
                <w:szCs w:val="20"/>
              </w:rPr>
              <w:t xml:space="preserve"> </w:t>
            </w:r>
            <w:proofErr w:type="spellStart"/>
            <w:r w:rsidRPr="0078587E">
              <w:rPr>
                <w:sz w:val="20"/>
                <w:szCs w:val="20"/>
              </w:rPr>
              <w:t>меморандум</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всеки</w:t>
            </w:r>
            <w:proofErr w:type="spellEnd"/>
            <w:r w:rsidRPr="0078587E">
              <w:rPr>
                <w:sz w:val="20"/>
                <w:szCs w:val="20"/>
              </w:rPr>
              <w:t xml:space="preserve"> </w:t>
            </w:r>
            <w:proofErr w:type="spellStart"/>
            <w:r w:rsidRPr="0078587E">
              <w:rPr>
                <w:sz w:val="20"/>
                <w:szCs w:val="20"/>
              </w:rPr>
              <w:t>компонент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околната</w:t>
            </w:r>
            <w:proofErr w:type="spellEnd"/>
            <w:r w:rsidRPr="0078587E">
              <w:rPr>
                <w:sz w:val="20"/>
                <w:szCs w:val="20"/>
              </w:rPr>
              <w:t xml:space="preserve"> </w:t>
            </w:r>
            <w:proofErr w:type="spellStart"/>
            <w:r w:rsidRPr="0078587E">
              <w:rPr>
                <w:sz w:val="20"/>
                <w:szCs w:val="20"/>
              </w:rPr>
              <w:t>среда</w:t>
            </w:r>
            <w:proofErr w:type="spellEnd"/>
            <w:r w:rsidRPr="0078587E">
              <w:rPr>
                <w:sz w:val="20"/>
                <w:szCs w:val="20"/>
              </w:rPr>
              <w:t>.</w:t>
            </w:r>
          </w:p>
        </w:tc>
      </w:tr>
      <w:tr w:rsidR="00AA1AD9" w:rsidRPr="00727D4E" w14:paraId="3C01FE74" w14:textId="77777777" w:rsidTr="00692F2D">
        <w:tc>
          <w:tcPr>
            <w:tcW w:w="4508" w:type="dxa"/>
          </w:tcPr>
          <w:p w14:paraId="447CD809" w14:textId="7777777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proofErr w:type="spellStart"/>
            <w:r>
              <w:rPr>
                <w:sz w:val="20"/>
                <w:szCs w:val="20"/>
              </w:rPr>
              <w:lastRenderedPageBreak/>
              <w:t>Записи</w:t>
            </w:r>
            <w:proofErr w:type="spellEnd"/>
          </w:p>
          <w:p w14:paraId="2F7D3CAD" w14:textId="0478A98A"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szCs w:val="20"/>
              </w:rPr>
              <w:t xml:space="preserve">(e.g. raw </w:t>
            </w:r>
            <w:proofErr w:type="spellStart"/>
            <w:r>
              <w:rPr>
                <w:sz w:val="20"/>
                <w:szCs w:val="20"/>
              </w:rPr>
              <w:t>материал</w:t>
            </w:r>
            <w:proofErr w:type="spellEnd"/>
            <w:r>
              <w:rPr>
                <w:sz w:val="20"/>
                <w:szCs w:val="20"/>
              </w:rPr>
              <w:t xml:space="preserve">, </w:t>
            </w:r>
            <w:proofErr w:type="spellStart"/>
            <w:r>
              <w:rPr>
                <w:sz w:val="20"/>
                <w:szCs w:val="20"/>
              </w:rPr>
              <w:t>захранвания</w:t>
            </w:r>
            <w:proofErr w:type="spellEnd"/>
            <w:r>
              <w:rPr>
                <w:sz w:val="20"/>
                <w:szCs w:val="20"/>
              </w:rPr>
              <w:t>)</w:t>
            </w:r>
          </w:p>
        </w:tc>
        <w:tc>
          <w:tcPr>
            <w:tcW w:w="4508" w:type="dxa"/>
          </w:tcPr>
          <w:p w14:paraId="35E7503D" w14:textId="77777777" w:rsidR="005C1FC6" w:rsidRPr="002A2D06" w:rsidRDefault="005C1FC6" w:rsidP="00727D4E">
            <w:pPr>
              <w:jc w:val="both"/>
              <w:outlineLvl w:val="2"/>
              <w:rPr>
                <w:i/>
                <w:iCs/>
                <w:sz w:val="20"/>
                <w:szCs w:val="20"/>
              </w:rPr>
            </w:pPr>
            <w:bookmarkStart w:id="14" w:name="_Toc198127040"/>
            <w:proofErr w:type="spellStart"/>
            <w:r w:rsidRPr="002A2D06">
              <w:rPr>
                <w:i/>
                <w:iCs/>
                <w:sz w:val="20"/>
                <w:szCs w:val="20"/>
              </w:rPr>
              <w:t>Използвани</w:t>
            </w:r>
            <w:proofErr w:type="spellEnd"/>
            <w:r w:rsidRPr="002A2D06">
              <w:rPr>
                <w:i/>
                <w:iCs/>
                <w:sz w:val="20"/>
                <w:szCs w:val="20"/>
              </w:rPr>
              <w:t xml:space="preserve"> </w:t>
            </w:r>
            <w:proofErr w:type="spellStart"/>
            <w:r w:rsidRPr="002A2D06">
              <w:rPr>
                <w:i/>
                <w:iCs/>
                <w:sz w:val="20"/>
                <w:szCs w:val="20"/>
              </w:rPr>
              <w:t>суровини</w:t>
            </w:r>
            <w:proofErr w:type="spellEnd"/>
            <w:r w:rsidRPr="002A2D06">
              <w:rPr>
                <w:i/>
                <w:iCs/>
                <w:sz w:val="20"/>
                <w:szCs w:val="20"/>
              </w:rPr>
              <w:t xml:space="preserve">, </w:t>
            </w:r>
            <w:proofErr w:type="spellStart"/>
            <w:r w:rsidRPr="002A2D06">
              <w:rPr>
                <w:i/>
                <w:iCs/>
                <w:sz w:val="20"/>
                <w:szCs w:val="20"/>
              </w:rPr>
              <w:t>енергия</w:t>
            </w:r>
            <w:proofErr w:type="spellEnd"/>
            <w:r w:rsidRPr="002A2D06">
              <w:rPr>
                <w:i/>
                <w:iCs/>
                <w:sz w:val="20"/>
                <w:szCs w:val="20"/>
              </w:rPr>
              <w:t xml:space="preserve"> и </w:t>
            </w:r>
            <w:proofErr w:type="spellStart"/>
            <w:r w:rsidRPr="002A2D06">
              <w:rPr>
                <w:i/>
                <w:iCs/>
                <w:sz w:val="20"/>
                <w:szCs w:val="20"/>
              </w:rPr>
              <w:t>горива</w:t>
            </w:r>
            <w:proofErr w:type="spellEnd"/>
            <w:r w:rsidRPr="002A2D06">
              <w:rPr>
                <w:i/>
                <w:iCs/>
                <w:sz w:val="20"/>
                <w:szCs w:val="20"/>
              </w:rPr>
              <w:t xml:space="preserve">, с </w:t>
            </w:r>
            <w:proofErr w:type="spellStart"/>
            <w:r w:rsidRPr="002A2D06">
              <w:rPr>
                <w:i/>
                <w:iCs/>
                <w:sz w:val="20"/>
                <w:szCs w:val="20"/>
              </w:rPr>
              <w:t>начина</w:t>
            </w:r>
            <w:proofErr w:type="spellEnd"/>
            <w:r w:rsidRPr="002A2D06">
              <w:rPr>
                <w:i/>
                <w:iCs/>
                <w:sz w:val="20"/>
                <w:szCs w:val="20"/>
              </w:rPr>
              <w:t xml:space="preserve">, </w:t>
            </w:r>
            <w:proofErr w:type="spellStart"/>
            <w:r w:rsidRPr="002A2D06">
              <w:rPr>
                <w:i/>
                <w:iCs/>
                <w:sz w:val="20"/>
                <w:szCs w:val="20"/>
              </w:rPr>
              <w:t>по</w:t>
            </w:r>
            <w:proofErr w:type="spellEnd"/>
            <w:r w:rsidRPr="002A2D06">
              <w:rPr>
                <w:i/>
                <w:iCs/>
                <w:sz w:val="20"/>
                <w:szCs w:val="20"/>
              </w:rPr>
              <w:t xml:space="preserve"> </w:t>
            </w:r>
            <w:proofErr w:type="spellStart"/>
            <w:r w:rsidRPr="002A2D06">
              <w:rPr>
                <w:i/>
                <w:iCs/>
                <w:sz w:val="20"/>
                <w:szCs w:val="20"/>
              </w:rPr>
              <w:t>който</w:t>
            </w:r>
            <w:proofErr w:type="spellEnd"/>
            <w:r w:rsidRPr="002A2D06">
              <w:rPr>
                <w:i/>
                <w:iCs/>
                <w:sz w:val="20"/>
                <w:szCs w:val="20"/>
              </w:rPr>
              <w:t xml:space="preserve"> </w:t>
            </w:r>
            <w:proofErr w:type="spellStart"/>
            <w:r w:rsidRPr="002A2D06">
              <w:rPr>
                <w:i/>
                <w:iCs/>
                <w:sz w:val="20"/>
                <w:szCs w:val="20"/>
              </w:rPr>
              <w:t>са</w:t>
            </w:r>
            <w:proofErr w:type="spellEnd"/>
            <w:r w:rsidRPr="002A2D06">
              <w:rPr>
                <w:i/>
                <w:iCs/>
                <w:sz w:val="20"/>
                <w:szCs w:val="20"/>
              </w:rPr>
              <w:t xml:space="preserve"> </w:t>
            </w:r>
            <w:proofErr w:type="spellStart"/>
            <w:r w:rsidRPr="002A2D06">
              <w:rPr>
                <w:i/>
                <w:iCs/>
                <w:sz w:val="20"/>
                <w:szCs w:val="20"/>
              </w:rPr>
              <w:t>застраховани</w:t>
            </w:r>
            <w:bookmarkEnd w:id="14"/>
            <w:proofErr w:type="spellEnd"/>
          </w:p>
          <w:p w14:paraId="7F437DF8" w14:textId="06F6487E" w:rsidR="005C1FC6" w:rsidRPr="0078587E" w:rsidRDefault="005C1FC6" w:rsidP="00727D4E">
            <w:pPr>
              <w:jc w:val="both"/>
              <w:rPr>
                <w:sz w:val="20"/>
                <w:szCs w:val="20"/>
              </w:rPr>
            </w:pPr>
            <w:proofErr w:type="spellStart"/>
            <w:r w:rsidRPr="0078587E">
              <w:rPr>
                <w:sz w:val="20"/>
                <w:szCs w:val="20"/>
              </w:rPr>
              <w:t>Във</w:t>
            </w:r>
            <w:proofErr w:type="spellEnd"/>
            <w:r w:rsidRPr="0078587E">
              <w:rPr>
                <w:sz w:val="20"/>
                <w:szCs w:val="20"/>
              </w:rPr>
              <w:t xml:space="preserve"> </w:t>
            </w:r>
            <w:proofErr w:type="spellStart"/>
            <w:r w:rsidRPr="0078587E">
              <w:rPr>
                <w:sz w:val="20"/>
                <w:szCs w:val="20"/>
              </w:rPr>
              <w:t>фазата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вятърния</w:t>
            </w:r>
            <w:proofErr w:type="spellEnd"/>
            <w:r w:rsidRPr="0078587E">
              <w:rPr>
                <w:sz w:val="20"/>
                <w:szCs w:val="20"/>
              </w:rPr>
              <w:t xml:space="preserve"> </w:t>
            </w:r>
            <w:proofErr w:type="spellStart"/>
            <w:r w:rsidRPr="0078587E">
              <w:rPr>
                <w:sz w:val="20"/>
                <w:szCs w:val="20"/>
              </w:rPr>
              <w:t>парк</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използват</w:t>
            </w:r>
            <w:proofErr w:type="spellEnd"/>
            <w:r w:rsidRPr="0078587E">
              <w:rPr>
                <w:sz w:val="20"/>
                <w:szCs w:val="20"/>
              </w:rPr>
              <w:t xml:space="preserve"> </w:t>
            </w:r>
            <w:proofErr w:type="spellStart"/>
            <w:r w:rsidRPr="0078587E">
              <w:rPr>
                <w:sz w:val="20"/>
                <w:szCs w:val="20"/>
              </w:rPr>
              <w:t>строителни</w:t>
            </w:r>
            <w:proofErr w:type="spellEnd"/>
            <w:r w:rsidRPr="0078587E">
              <w:rPr>
                <w:sz w:val="20"/>
                <w:szCs w:val="20"/>
              </w:rPr>
              <w:t xml:space="preserve"> </w:t>
            </w:r>
            <w:proofErr w:type="spellStart"/>
            <w:r w:rsidRPr="0078587E">
              <w:rPr>
                <w:sz w:val="20"/>
                <w:szCs w:val="20"/>
              </w:rPr>
              <w:t>материали</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са</w:t>
            </w:r>
            <w:proofErr w:type="spellEnd"/>
            <w:r w:rsidRPr="0078587E">
              <w:rPr>
                <w:sz w:val="20"/>
                <w:szCs w:val="20"/>
              </w:rPr>
              <w:t xml:space="preserve"> </w:t>
            </w:r>
            <w:proofErr w:type="spellStart"/>
            <w:r w:rsidRPr="0078587E">
              <w:rPr>
                <w:sz w:val="20"/>
                <w:szCs w:val="20"/>
              </w:rPr>
              <w:t>необходими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извършване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предвидените</w:t>
            </w:r>
            <w:proofErr w:type="spellEnd"/>
            <w:r w:rsidRPr="0078587E">
              <w:rPr>
                <w:sz w:val="20"/>
                <w:szCs w:val="20"/>
              </w:rPr>
              <w:t xml:space="preserve"> в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работи</w:t>
            </w:r>
            <w:proofErr w:type="spellEnd"/>
            <w:r w:rsidRPr="0078587E">
              <w:rPr>
                <w:sz w:val="20"/>
                <w:szCs w:val="20"/>
              </w:rPr>
              <w:t xml:space="preserve">: </w:t>
            </w:r>
            <w:proofErr w:type="spellStart"/>
            <w:r w:rsidRPr="0078587E">
              <w:rPr>
                <w:sz w:val="20"/>
                <w:szCs w:val="20"/>
              </w:rPr>
              <w:t>различни</w:t>
            </w:r>
            <w:proofErr w:type="spellEnd"/>
            <w:r w:rsidRPr="0078587E">
              <w:rPr>
                <w:sz w:val="20"/>
                <w:szCs w:val="20"/>
              </w:rPr>
              <w:t xml:space="preserve"> </w:t>
            </w:r>
            <w:proofErr w:type="spellStart"/>
            <w:r w:rsidRPr="0078587E">
              <w:rPr>
                <w:sz w:val="20"/>
                <w:szCs w:val="20"/>
              </w:rPr>
              <w:t>видове</w:t>
            </w:r>
            <w:proofErr w:type="spellEnd"/>
            <w:r w:rsidRPr="0078587E">
              <w:rPr>
                <w:sz w:val="20"/>
                <w:szCs w:val="20"/>
              </w:rPr>
              <w:t xml:space="preserve"> </w:t>
            </w:r>
            <w:proofErr w:type="spellStart"/>
            <w:r w:rsidRPr="0078587E">
              <w:rPr>
                <w:sz w:val="20"/>
                <w:szCs w:val="20"/>
              </w:rPr>
              <w:t>бетон</w:t>
            </w:r>
            <w:proofErr w:type="spellEnd"/>
            <w:r w:rsidRPr="0078587E">
              <w:rPr>
                <w:sz w:val="20"/>
                <w:szCs w:val="20"/>
              </w:rPr>
              <w:t xml:space="preserve">, </w:t>
            </w:r>
            <w:proofErr w:type="spellStart"/>
            <w:r w:rsidRPr="0078587E">
              <w:rPr>
                <w:sz w:val="20"/>
                <w:szCs w:val="20"/>
              </w:rPr>
              <w:t>армировки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изграждане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основи</w:t>
            </w:r>
            <w:proofErr w:type="spellEnd"/>
            <w:r w:rsidRPr="0078587E">
              <w:rPr>
                <w:sz w:val="20"/>
                <w:szCs w:val="20"/>
              </w:rPr>
              <w:t xml:space="preserve">, </w:t>
            </w:r>
            <w:proofErr w:type="spellStart"/>
            <w:r w:rsidRPr="0078587E">
              <w:rPr>
                <w:sz w:val="20"/>
                <w:szCs w:val="20"/>
              </w:rPr>
              <w:t>баласт</w:t>
            </w:r>
            <w:proofErr w:type="spellEnd"/>
            <w:r w:rsidRPr="0078587E">
              <w:rPr>
                <w:sz w:val="20"/>
                <w:szCs w:val="20"/>
              </w:rPr>
              <w:t xml:space="preserve">, </w:t>
            </w:r>
            <w:proofErr w:type="spellStart"/>
            <w:r w:rsidRPr="0078587E">
              <w:rPr>
                <w:sz w:val="20"/>
                <w:szCs w:val="20"/>
              </w:rPr>
              <w:t>пясък</w:t>
            </w:r>
            <w:proofErr w:type="spellEnd"/>
            <w:r w:rsidRPr="0078587E">
              <w:rPr>
                <w:sz w:val="20"/>
                <w:szCs w:val="20"/>
              </w:rPr>
              <w:t xml:space="preserve">, </w:t>
            </w:r>
            <w:proofErr w:type="spellStart"/>
            <w:r w:rsidRPr="0078587E">
              <w:rPr>
                <w:sz w:val="20"/>
                <w:szCs w:val="20"/>
              </w:rPr>
              <w:t>трошен</w:t>
            </w:r>
            <w:proofErr w:type="spellEnd"/>
            <w:r w:rsidRPr="0078587E">
              <w:rPr>
                <w:sz w:val="20"/>
                <w:szCs w:val="20"/>
              </w:rPr>
              <w:t xml:space="preserve"> </w:t>
            </w:r>
            <w:proofErr w:type="spellStart"/>
            <w:r w:rsidRPr="0078587E">
              <w:rPr>
                <w:sz w:val="20"/>
                <w:szCs w:val="20"/>
              </w:rPr>
              <w:t>камък</w:t>
            </w:r>
            <w:proofErr w:type="spellEnd"/>
            <w:r w:rsidRPr="0078587E">
              <w:rPr>
                <w:sz w:val="20"/>
                <w:szCs w:val="20"/>
              </w:rPr>
              <w:t xml:space="preserve">, </w:t>
            </w:r>
            <w:proofErr w:type="spellStart"/>
            <w:r w:rsidRPr="0078587E">
              <w:rPr>
                <w:sz w:val="20"/>
                <w:szCs w:val="20"/>
              </w:rPr>
              <w:t>геотекстил</w:t>
            </w:r>
            <w:proofErr w:type="spellEnd"/>
            <w:r w:rsidRPr="0078587E">
              <w:rPr>
                <w:sz w:val="20"/>
                <w:szCs w:val="20"/>
              </w:rPr>
              <w:t xml:space="preserve"> и </w:t>
            </w:r>
            <w:proofErr w:type="spellStart"/>
            <w:r w:rsidRPr="0078587E">
              <w:rPr>
                <w:sz w:val="20"/>
                <w:szCs w:val="20"/>
              </w:rPr>
              <w:t>др</w:t>
            </w:r>
            <w:proofErr w:type="spellEnd"/>
            <w:r w:rsidRPr="0078587E">
              <w:rPr>
                <w:sz w:val="20"/>
                <w:szCs w:val="20"/>
              </w:rPr>
              <w:t xml:space="preserve">. </w:t>
            </w:r>
            <w:proofErr w:type="spellStart"/>
            <w:r w:rsidRPr="0078587E">
              <w:rPr>
                <w:sz w:val="20"/>
                <w:szCs w:val="20"/>
              </w:rPr>
              <w:t>Към</w:t>
            </w:r>
            <w:proofErr w:type="spellEnd"/>
            <w:r w:rsidRPr="0078587E">
              <w:rPr>
                <w:sz w:val="20"/>
                <w:szCs w:val="20"/>
              </w:rPr>
              <w:t xml:space="preserve"> </w:t>
            </w:r>
            <w:proofErr w:type="spellStart"/>
            <w:r w:rsidRPr="0078587E">
              <w:rPr>
                <w:sz w:val="20"/>
                <w:szCs w:val="20"/>
              </w:rPr>
              <w:t>момента</w:t>
            </w:r>
            <w:proofErr w:type="spellEnd"/>
            <w:r w:rsidRPr="0078587E">
              <w:rPr>
                <w:sz w:val="20"/>
                <w:szCs w:val="20"/>
              </w:rPr>
              <w:t xml:space="preserve"> </w:t>
            </w:r>
            <w:proofErr w:type="spellStart"/>
            <w:r w:rsidRPr="0078587E">
              <w:rPr>
                <w:sz w:val="20"/>
                <w:szCs w:val="20"/>
              </w:rPr>
              <w:t>няма</w:t>
            </w:r>
            <w:proofErr w:type="spellEnd"/>
            <w:r w:rsidRPr="0078587E">
              <w:rPr>
                <w:sz w:val="20"/>
                <w:szCs w:val="20"/>
              </w:rPr>
              <w:t xml:space="preserve"> </w:t>
            </w:r>
            <w:proofErr w:type="spellStart"/>
            <w:r w:rsidRPr="0078587E">
              <w:rPr>
                <w:sz w:val="20"/>
                <w:szCs w:val="20"/>
              </w:rPr>
              <w:t>налична</w:t>
            </w:r>
            <w:proofErr w:type="spellEnd"/>
            <w:r w:rsidRPr="0078587E">
              <w:rPr>
                <w:sz w:val="20"/>
                <w:szCs w:val="20"/>
              </w:rPr>
              <w:t xml:space="preserve"> </w:t>
            </w:r>
            <w:proofErr w:type="spellStart"/>
            <w:r w:rsidRPr="0078587E">
              <w:rPr>
                <w:sz w:val="20"/>
                <w:szCs w:val="20"/>
              </w:rPr>
              <w:t>информация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количествата</w:t>
            </w:r>
            <w:proofErr w:type="spellEnd"/>
            <w:r w:rsidRPr="0078587E">
              <w:rPr>
                <w:sz w:val="20"/>
                <w:szCs w:val="20"/>
              </w:rPr>
              <w:t xml:space="preserve"> </w:t>
            </w:r>
            <w:proofErr w:type="spellStart"/>
            <w:r w:rsidRPr="0078587E">
              <w:rPr>
                <w:sz w:val="20"/>
                <w:szCs w:val="20"/>
              </w:rPr>
              <w:t>суровини</w:t>
            </w:r>
            <w:proofErr w:type="spellEnd"/>
            <w:r w:rsidRPr="0078587E">
              <w:rPr>
                <w:sz w:val="20"/>
                <w:szCs w:val="20"/>
              </w:rPr>
              <w:t xml:space="preserve"> и </w:t>
            </w:r>
            <w:proofErr w:type="spellStart"/>
            <w:r w:rsidRPr="0078587E">
              <w:rPr>
                <w:sz w:val="20"/>
                <w:szCs w:val="20"/>
              </w:rPr>
              <w:t>горива</w:t>
            </w:r>
            <w:proofErr w:type="spellEnd"/>
            <w:r w:rsidRPr="0078587E">
              <w:rPr>
                <w:sz w:val="20"/>
                <w:szCs w:val="20"/>
              </w:rPr>
              <w:t xml:space="preserve">, </w:t>
            </w:r>
            <w:proofErr w:type="spellStart"/>
            <w:r w:rsidRPr="0078587E">
              <w:rPr>
                <w:sz w:val="20"/>
                <w:szCs w:val="20"/>
              </w:rPr>
              <w:t>необходими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етапа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w:t>
            </w:r>
            <w:proofErr w:type="spellEnd"/>
            <w:r w:rsidRPr="0078587E">
              <w:rPr>
                <w:sz w:val="20"/>
                <w:szCs w:val="20"/>
              </w:rPr>
              <w:t xml:space="preserve">. </w:t>
            </w:r>
            <w:proofErr w:type="spellStart"/>
            <w:r w:rsidRPr="0078587E">
              <w:rPr>
                <w:sz w:val="20"/>
                <w:szCs w:val="20"/>
              </w:rPr>
              <w:t>Трябва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отбележи</w:t>
            </w:r>
            <w:proofErr w:type="spellEnd"/>
            <w:r w:rsidRPr="0078587E">
              <w:rPr>
                <w:sz w:val="20"/>
                <w:szCs w:val="20"/>
              </w:rPr>
              <w:t xml:space="preserve">, </w:t>
            </w:r>
            <w:proofErr w:type="spellStart"/>
            <w:r w:rsidRPr="0078587E">
              <w:rPr>
                <w:sz w:val="20"/>
                <w:szCs w:val="20"/>
              </w:rPr>
              <w:t>че</w:t>
            </w:r>
            <w:proofErr w:type="spellEnd"/>
            <w:r w:rsidRPr="0078587E">
              <w:rPr>
                <w:sz w:val="20"/>
                <w:szCs w:val="20"/>
              </w:rPr>
              <w:t xml:space="preserve"> </w:t>
            </w:r>
            <w:proofErr w:type="spellStart"/>
            <w:r w:rsidRPr="0078587E">
              <w:rPr>
                <w:sz w:val="20"/>
                <w:szCs w:val="20"/>
              </w:rPr>
              <w:t>може</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претърпи</w:t>
            </w:r>
            <w:proofErr w:type="spellEnd"/>
            <w:r w:rsidRPr="0078587E">
              <w:rPr>
                <w:sz w:val="20"/>
                <w:szCs w:val="20"/>
              </w:rPr>
              <w:t xml:space="preserve"> </w:t>
            </w:r>
            <w:proofErr w:type="spellStart"/>
            <w:r w:rsidRPr="0078587E">
              <w:rPr>
                <w:sz w:val="20"/>
                <w:szCs w:val="20"/>
              </w:rPr>
              <w:t>малки</w:t>
            </w:r>
            <w:proofErr w:type="spellEnd"/>
            <w:r w:rsidRPr="0078587E">
              <w:rPr>
                <w:sz w:val="20"/>
                <w:szCs w:val="20"/>
              </w:rPr>
              <w:t xml:space="preserve"> </w:t>
            </w:r>
            <w:proofErr w:type="spellStart"/>
            <w:r w:rsidRPr="0078587E">
              <w:rPr>
                <w:sz w:val="20"/>
                <w:szCs w:val="20"/>
              </w:rPr>
              <w:t>промени</w:t>
            </w:r>
            <w:proofErr w:type="spellEnd"/>
            <w:r w:rsidRPr="0078587E">
              <w:rPr>
                <w:sz w:val="20"/>
                <w:szCs w:val="20"/>
              </w:rPr>
              <w:t>.</w:t>
            </w:r>
          </w:p>
          <w:p w14:paraId="5B4490AC" w14:textId="77777777" w:rsidR="005C1FC6" w:rsidRPr="0078587E" w:rsidRDefault="005C1FC6" w:rsidP="00727D4E">
            <w:pPr>
              <w:jc w:val="both"/>
              <w:rPr>
                <w:sz w:val="20"/>
                <w:szCs w:val="20"/>
              </w:rPr>
            </w:pPr>
            <w:proofErr w:type="spellStart"/>
            <w:r w:rsidRPr="0078587E">
              <w:rPr>
                <w:sz w:val="20"/>
                <w:szCs w:val="20"/>
              </w:rPr>
              <w:t>Също</w:t>
            </w:r>
            <w:proofErr w:type="spellEnd"/>
            <w:r w:rsidRPr="0078587E">
              <w:rPr>
                <w:sz w:val="20"/>
                <w:szCs w:val="20"/>
              </w:rPr>
              <w:t xml:space="preserve"> </w:t>
            </w:r>
            <w:proofErr w:type="spellStart"/>
            <w:r w:rsidRPr="0078587E">
              <w:rPr>
                <w:sz w:val="20"/>
                <w:szCs w:val="20"/>
              </w:rPr>
              <w:t>така</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време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периода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използват</w:t>
            </w:r>
            <w:proofErr w:type="spellEnd"/>
            <w:r w:rsidRPr="0078587E">
              <w:rPr>
                <w:sz w:val="20"/>
                <w:szCs w:val="20"/>
              </w:rPr>
              <w:t xml:space="preserve"> </w:t>
            </w:r>
            <w:proofErr w:type="spellStart"/>
            <w:r w:rsidRPr="0078587E">
              <w:rPr>
                <w:sz w:val="20"/>
                <w:szCs w:val="20"/>
              </w:rPr>
              <w:t>горива</w:t>
            </w:r>
            <w:proofErr w:type="spellEnd"/>
            <w:r w:rsidRPr="0078587E">
              <w:rPr>
                <w:sz w:val="20"/>
                <w:szCs w:val="20"/>
              </w:rPr>
              <w:t xml:space="preserve"> и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необходими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експлоатацията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превозните</w:t>
            </w:r>
            <w:proofErr w:type="spellEnd"/>
            <w:r w:rsidRPr="0078587E">
              <w:rPr>
                <w:sz w:val="20"/>
                <w:szCs w:val="20"/>
              </w:rPr>
              <w:t xml:space="preserve"> </w:t>
            </w:r>
            <w:proofErr w:type="spellStart"/>
            <w:r w:rsidRPr="0078587E">
              <w:rPr>
                <w:sz w:val="20"/>
                <w:szCs w:val="20"/>
              </w:rPr>
              <w:t>средства</w:t>
            </w:r>
            <w:proofErr w:type="spellEnd"/>
            <w:r w:rsidRPr="0078587E">
              <w:rPr>
                <w:sz w:val="20"/>
                <w:szCs w:val="20"/>
              </w:rPr>
              <w:t xml:space="preserve"> и </w:t>
            </w:r>
            <w:proofErr w:type="spellStart"/>
            <w:r w:rsidRPr="0078587E">
              <w:rPr>
                <w:sz w:val="20"/>
                <w:szCs w:val="20"/>
              </w:rPr>
              <w:t>машини</w:t>
            </w:r>
            <w:proofErr w:type="spellEnd"/>
            <w:r w:rsidRPr="0078587E">
              <w:rPr>
                <w:sz w:val="20"/>
                <w:szCs w:val="20"/>
              </w:rPr>
              <w:t xml:space="preserve">, </w:t>
            </w:r>
            <w:proofErr w:type="spellStart"/>
            <w:r w:rsidRPr="0078587E">
              <w:rPr>
                <w:sz w:val="20"/>
                <w:szCs w:val="20"/>
              </w:rPr>
              <w:t>участващи</w:t>
            </w:r>
            <w:proofErr w:type="spellEnd"/>
            <w:r w:rsidRPr="0078587E">
              <w:rPr>
                <w:sz w:val="20"/>
                <w:szCs w:val="20"/>
              </w:rPr>
              <w:t xml:space="preserve"> в </w:t>
            </w:r>
            <w:proofErr w:type="spellStart"/>
            <w:r w:rsidRPr="0078587E">
              <w:rPr>
                <w:sz w:val="20"/>
                <w:szCs w:val="20"/>
              </w:rPr>
              <w:t>извършването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работите</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съхраняват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площта</w:t>
            </w:r>
            <w:proofErr w:type="spellEnd"/>
            <w:r w:rsidRPr="0078587E">
              <w:rPr>
                <w:sz w:val="20"/>
                <w:szCs w:val="20"/>
              </w:rPr>
              <w:t xml:space="preserve">, </w:t>
            </w:r>
            <w:proofErr w:type="spellStart"/>
            <w:r w:rsidRPr="0078587E">
              <w:rPr>
                <w:sz w:val="20"/>
                <w:szCs w:val="20"/>
              </w:rPr>
              <w:t>отредена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w:t>
            </w:r>
          </w:p>
          <w:p w14:paraId="706F00CE" w14:textId="77777777" w:rsidR="005C1FC6" w:rsidRPr="0078587E" w:rsidRDefault="005C1FC6" w:rsidP="00727D4E">
            <w:pPr>
              <w:jc w:val="both"/>
              <w:rPr>
                <w:sz w:val="20"/>
                <w:szCs w:val="20"/>
              </w:rPr>
            </w:pP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време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експлоатационния</w:t>
            </w:r>
            <w:proofErr w:type="spellEnd"/>
            <w:r w:rsidRPr="0078587E">
              <w:rPr>
                <w:sz w:val="20"/>
                <w:szCs w:val="20"/>
              </w:rPr>
              <w:t xml:space="preserve"> </w:t>
            </w:r>
            <w:proofErr w:type="spellStart"/>
            <w:r w:rsidRPr="0078587E">
              <w:rPr>
                <w:sz w:val="20"/>
                <w:szCs w:val="20"/>
              </w:rPr>
              <w:t>период</w:t>
            </w:r>
            <w:proofErr w:type="spellEnd"/>
          </w:p>
          <w:p w14:paraId="6D7ED55F" w14:textId="77777777" w:rsidR="005C1FC6" w:rsidRPr="0078587E" w:rsidRDefault="005C1FC6" w:rsidP="00727D4E">
            <w:pPr>
              <w:jc w:val="both"/>
              <w:rPr>
                <w:sz w:val="20"/>
                <w:szCs w:val="20"/>
              </w:rPr>
            </w:pPr>
            <w:proofErr w:type="spellStart"/>
            <w:r w:rsidRPr="0078587E">
              <w:rPr>
                <w:sz w:val="20"/>
                <w:szCs w:val="20"/>
              </w:rPr>
              <w:t>Работата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вятърните</w:t>
            </w:r>
            <w:proofErr w:type="spellEnd"/>
            <w:r w:rsidRPr="0078587E">
              <w:rPr>
                <w:sz w:val="20"/>
                <w:szCs w:val="20"/>
              </w:rPr>
              <w:t xml:space="preserve"> </w:t>
            </w:r>
            <w:proofErr w:type="spellStart"/>
            <w:r w:rsidRPr="0078587E">
              <w:rPr>
                <w:sz w:val="20"/>
                <w:szCs w:val="20"/>
              </w:rPr>
              <w:t>турбини</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изисква</w:t>
            </w:r>
            <w:proofErr w:type="spellEnd"/>
            <w:r w:rsidRPr="0078587E">
              <w:rPr>
                <w:sz w:val="20"/>
                <w:szCs w:val="20"/>
              </w:rPr>
              <w:t xml:space="preserve"> </w:t>
            </w:r>
            <w:proofErr w:type="spellStart"/>
            <w:r w:rsidRPr="0078587E">
              <w:rPr>
                <w:sz w:val="20"/>
                <w:szCs w:val="20"/>
              </w:rPr>
              <w:t>използването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суровини</w:t>
            </w:r>
            <w:proofErr w:type="spellEnd"/>
            <w:r w:rsidRPr="0078587E">
              <w:rPr>
                <w:sz w:val="20"/>
                <w:szCs w:val="20"/>
              </w:rPr>
              <w:t xml:space="preserve">, а </w:t>
            </w:r>
            <w:proofErr w:type="spellStart"/>
            <w:r w:rsidRPr="0078587E">
              <w:rPr>
                <w:sz w:val="20"/>
                <w:szCs w:val="20"/>
              </w:rPr>
              <w:t>само</w:t>
            </w:r>
            <w:proofErr w:type="spellEnd"/>
            <w:r w:rsidRPr="0078587E">
              <w:rPr>
                <w:sz w:val="20"/>
                <w:szCs w:val="20"/>
              </w:rPr>
              <w:t xml:space="preserve"> </w:t>
            </w:r>
            <w:proofErr w:type="spellStart"/>
            <w:r w:rsidRPr="0078587E">
              <w:rPr>
                <w:sz w:val="20"/>
                <w:szCs w:val="20"/>
              </w:rPr>
              <w:t>консумативи</w:t>
            </w:r>
            <w:proofErr w:type="spellEnd"/>
            <w:r w:rsidRPr="0078587E">
              <w:rPr>
                <w:sz w:val="20"/>
                <w:szCs w:val="20"/>
              </w:rPr>
              <w:t xml:space="preserve"> (</w:t>
            </w:r>
            <w:proofErr w:type="spellStart"/>
            <w:r w:rsidRPr="0078587E">
              <w:rPr>
                <w:sz w:val="20"/>
                <w:szCs w:val="20"/>
              </w:rPr>
              <w:t>маслени</w:t>
            </w:r>
            <w:proofErr w:type="spellEnd"/>
            <w:r w:rsidRPr="0078587E">
              <w:rPr>
                <w:sz w:val="20"/>
                <w:szCs w:val="20"/>
              </w:rPr>
              <w:t xml:space="preserve"> и </w:t>
            </w:r>
            <w:proofErr w:type="spellStart"/>
            <w:r w:rsidRPr="0078587E">
              <w:rPr>
                <w:sz w:val="20"/>
                <w:szCs w:val="20"/>
              </w:rPr>
              <w:t>въздушни</w:t>
            </w:r>
            <w:proofErr w:type="spellEnd"/>
            <w:r w:rsidRPr="0078587E">
              <w:rPr>
                <w:sz w:val="20"/>
                <w:szCs w:val="20"/>
              </w:rPr>
              <w:t xml:space="preserve"> </w:t>
            </w:r>
            <w:proofErr w:type="spellStart"/>
            <w:r w:rsidRPr="0078587E">
              <w:rPr>
                <w:sz w:val="20"/>
                <w:szCs w:val="20"/>
              </w:rPr>
              <w:t>филтри</w:t>
            </w:r>
            <w:proofErr w:type="spellEnd"/>
            <w:r w:rsidRPr="0078587E">
              <w:rPr>
                <w:sz w:val="20"/>
                <w:szCs w:val="20"/>
              </w:rPr>
              <w:t xml:space="preserve">) и </w:t>
            </w:r>
            <w:proofErr w:type="spellStart"/>
            <w:r w:rsidRPr="0078587E">
              <w:rPr>
                <w:sz w:val="20"/>
                <w:szCs w:val="20"/>
              </w:rPr>
              <w:t>различни</w:t>
            </w:r>
            <w:proofErr w:type="spellEnd"/>
            <w:r w:rsidRPr="0078587E">
              <w:rPr>
                <w:sz w:val="20"/>
                <w:szCs w:val="20"/>
              </w:rPr>
              <w:t xml:space="preserve"> </w:t>
            </w:r>
            <w:proofErr w:type="spellStart"/>
            <w:r w:rsidRPr="0078587E">
              <w:rPr>
                <w:sz w:val="20"/>
                <w:szCs w:val="20"/>
              </w:rPr>
              <w:t>химически</w:t>
            </w:r>
            <w:proofErr w:type="spellEnd"/>
            <w:r w:rsidRPr="0078587E">
              <w:rPr>
                <w:sz w:val="20"/>
                <w:szCs w:val="20"/>
              </w:rPr>
              <w:t xml:space="preserve"> </w:t>
            </w:r>
            <w:proofErr w:type="spellStart"/>
            <w:r w:rsidRPr="0078587E">
              <w:rPr>
                <w:sz w:val="20"/>
                <w:szCs w:val="20"/>
              </w:rPr>
              <w:t>вещества</w:t>
            </w:r>
            <w:proofErr w:type="spellEnd"/>
            <w:r w:rsidRPr="0078587E">
              <w:rPr>
                <w:sz w:val="20"/>
                <w:szCs w:val="20"/>
              </w:rPr>
              <w:t xml:space="preserve"> и </w:t>
            </w:r>
            <w:proofErr w:type="spellStart"/>
            <w:r w:rsidRPr="0078587E">
              <w:rPr>
                <w:sz w:val="20"/>
                <w:szCs w:val="20"/>
              </w:rPr>
              <w:t>препарати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смазочни</w:t>
            </w:r>
            <w:proofErr w:type="spellEnd"/>
            <w:r w:rsidRPr="0078587E">
              <w:rPr>
                <w:sz w:val="20"/>
                <w:szCs w:val="20"/>
              </w:rPr>
              <w:t xml:space="preserve"> </w:t>
            </w:r>
            <w:proofErr w:type="spellStart"/>
            <w:r w:rsidRPr="0078587E">
              <w:rPr>
                <w:sz w:val="20"/>
                <w:szCs w:val="20"/>
              </w:rPr>
              <w:t>материали</w:t>
            </w:r>
            <w:proofErr w:type="spellEnd"/>
            <w:r w:rsidRPr="0078587E">
              <w:rPr>
                <w:sz w:val="20"/>
                <w:szCs w:val="20"/>
              </w:rPr>
              <w:t xml:space="preserve">, </w:t>
            </w:r>
            <w:proofErr w:type="spellStart"/>
            <w:r w:rsidRPr="0078587E">
              <w:rPr>
                <w:sz w:val="20"/>
                <w:szCs w:val="20"/>
              </w:rPr>
              <w:t>греси</w:t>
            </w:r>
            <w:proofErr w:type="spellEnd"/>
            <w:r w:rsidRPr="0078587E">
              <w:rPr>
                <w:sz w:val="20"/>
                <w:szCs w:val="20"/>
              </w:rPr>
              <w:t xml:space="preserve">, </w:t>
            </w:r>
            <w:proofErr w:type="spellStart"/>
            <w:r w:rsidRPr="0078587E">
              <w:rPr>
                <w:sz w:val="20"/>
                <w:szCs w:val="20"/>
              </w:rPr>
              <w:t>бои</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трябва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сменят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определени</w:t>
            </w:r>
            <w:proofErr w:type="spellEnd"/>
            <w:r w:rsidRPr="0078587E">
              <w:rPr>
                <w:sz w:val="20"/>
                <w:szCs w:val="20"/>
              </w:rPr>
              <w:t xml:space="preserve"> </w:t>
            </w:r>
            <w:proofErr w:type="spellStart"/>
            <w:r w:rsidRPr="0078587E">
              <w:rPr>
                <w:sz w:val="20"/>
                <w:szCs w:val="20"/>
              </w:rPr>
              <w:t>интервали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време</w:t>
            </w:r>
            <w:proofErr w:type="spellEnd"/>
            <w:r w:rsidRPr="0078587E">
              <w:rPr>
                <w:sz w:val="20"/>
                <w:szCs w:val="20"/>
              </w:rPr>
              <w:t xml:space="preserve">, </w:t>
            </w:r>
            <w:proofErr w:type="spellStart"/>
            <w:r w:rsidRPr="0078587E">
              <w:rPr>
                <w:sz w:val="20"/>
                <w:szCs w:val="20"/>
              </w:rPr>
              <w:t>като</w:t>
            </w:r>
            <w:proofErr w:type="spellEnd"/>
            <w:r w:rsidRPr="0078587E">
              <w:rPr>
                <w:sz w:val="20"/>
                <w:szCs w:val="20"/>
              </w:rPr>
              <w:t xml:space="preserve"> </w:t>
            </w:r>
            <w:proofErr w:type="spellStart"/>
            <w:r w:rsidRPr="0078587E">
              <w:rPr>
                <w:sz w:val="20"/>
                <w:szCs w:val="20"/>
              </w:rPr>
              <w:t>част</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дейностите</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поддръжка</w:t>
            </w:r>
            <w:proofErr w:type="spellEnd"/>
            <w:r w:rsidRPr="0078587E">
              <w:rPr>
                <w:sz w:val="20"/>
                <w:szCs w:val="20"/>
              </w:rPr>
              <w:t xml:space="preserve">. </w:t>
            </w:r>
            <w:proofErr w:type="spellStart"/>
            <w:r w:rsidRPr="0078587E">
              <w:rPr>
                <w:sz w:val="20"/>
                <w:szCs w:val="20"/>
              </w:rPr>
              <w:t>Към</w:t>
            </w:r>
            <w:proofErr w:type="spellEnd"/>
            <w:r w:rsidRPr="0078587E">
              <w:rPr>
                <w:sz w:val="20"/>
                <w:szCs w:val="20"/>
              </w:rPr>
              <w:t xml:space="preserve"> </w:t>
            </w:r>
            <w:proofErr w:type="spellStart"/>
            <w:r w:rsidRPr="0078587E">
              <w:rPr>
                <w:sz w:val="20"/>
                <w:szCs w:val="20"/>
              </w:rPr>
              <w:t>момента</w:t>
            </w:r>
            <w:proofErr w:type="spellEnd"/>
            <w:r w:rsidRPr="0078587E">
              <w:rPr>
                <w:sz w:val="20"/>
                <w:szCs w:val="20"/>
              </w:rPr>
              <w:t xml:space="preserve"> </w:t>
            </w:r>
            <w:proofErr w:type="spellStart"/>
            <w:r w:rsidRPr="0078587E">
              <w:rPr>
                <w:sz w:val="20"/>
                <w:szCs w:val="20"/>
              </w:rPr>
              <w:t>количествата</w:t>
            </w:r>
            <w:proofErr w:type="spellEnd"/>
            <w:r w:rsidRPr="0078587E">
              <w:rPr>
                <w:sz w:val="20"/>
                <w:szCs w:val="20"/>
              </w:rPr>
              <w:t xml:space="preserve"> </w:t>
            </w:r>
            <w:proofErr w:type="spellStart"/>
            <w:r w:rsidRPr="0078587E">
              <w:rPr>
                <w:sz w:val="20"/>
                <w:szCs w:val="20"/>
              </w:rPr>
              <w:t>консумативи</w:t>
            </w:r>
            <w:proofErr w:type="spellEnd"/>
            <w:r w:rsidRPr="0078587E">
              <w:rPr>
                <w:sz w:val="20"/>
                <w:szCs w:val="20"/>
              </w:rPr>
              <w:t xml:space="preserve">, </w:t>
            </w:r>
            <w:proofErr w:type="spellStart"/>
            <w:r w:rsidRPr="0078587E">
              <w:rPr>
                <w:sz w:val="20"/>
                <w:szCs w:val="20"/>
              </w:rPr>
              <w:t>необходими</w:t>
            </w:r>
            <w:proofErr w:type="spellEnd"/>
            <w:r w:rsidRPr="0078587E">
              <w:rPr>
                <w:sz w:val="20"/>
                <w:szCs w:val="20"/>
              </w:rPr>
              <w:t xml:space="preserve"> в </w:t>
            </w:r>
            <w:proofErr w:type="spellStart"/>
            <w:r w:rsidRPr="0078587E">
              <w:rPr>
                <w:sz w:val="20"/>
                <w:szCs w:val="20"/>
              </w:rPr>
              <w:t>експлоатационната</w:t>
            </w:r>
            <w:proofErr w:type="spellEnd"/>
            <w:r w:rsidRPr="0078587E">
              <w:rPr>
                <w:sz w:val="20"/>
                <w:szCs w:val="20"/>
              </w:rPr>
              <w:t xml:space="preserve"> </w:t>
            </w:r>
            <w:proofErr w:type="spellStart"/>
            <w:r w:rsidRPr="0078587E">
              <w:rPr>
                <w:sz w:val="20"/>
                <w:szCs w:val="20"/>
              </w:rPr>
              <w:t>фаза</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са</w:t>
            </w:r>
            <w:proofErr w:type="spellEnd"/>
            <w:r w:rsidRPr="0078587E">
              <w:rPr>
                <w:sz w:val="20"/>
                <w:szCs w:val="20"/>
              </w:rPr>
              <w:t xml:space="preserve"> </w:t>
            </w:r>
            <w:proofErr w:type="spellStart"/>
            <w:r w:rsidRPr="0078587E">
              <w:rPr>
                <w:sz w:val="20"/>
                <w:szCs w:val="20"/>
              </w:rPr>
              <w:t>известни</w:t>
            </w:r>
            <w:proofErr w:type="spellEnd"/>
            <w:r w:rsidRPr="0078587E">
              <w:rPr>
                <w:sz w:val="20"/>
                <w:szCs w:val="20"/>
              </w:rPr>
              <w:t>.</w:t>
            </w:r>
          </w:p>
          <w:p w14:paraId="35CC8523" w14:textId="77777777" w:rsidR="005C1FC6" w:rsidRPr="002A2D06" w:rsidRDefault="005C1FC6" w:rsidP="00727D4E">
            <w:pPr>
              <w:jc w:val="both"/>
              <w:outlineLvl w:val="2"/>
              <w:rPr>
                <w:i/>
                <w:iCs/>
                <w:sz w:val="20"/>
                <w:szCs w:val="20"/>
              </w:rPr>
            </w:pPr>
            <w:bookmarkStart w:id="15" w:name="_Toc198127041"/>
            <w:proofErr w:type="spellStart"/>
            <w:r w:rsidRPr="002A2D06">
              <w:rPr>
                <w:i/>
                <w:iCs/>
                <w:sz w:val="20"/>
                <w:szCs w:val="20"/>
              </w:rPr>
              <w:t>Свързване</w:t>
            </w:r>
            <w:proofErr w:type="spellEnd"/>
            <w:r w:rsidRPr="002A2D06">
              <w:rPr>
                <w:i/>
                <w:iCs/>
                <w:sz w:val="20"/>
                <w:szCs w:val="20"/>
              </w:rPr>
              <w:t xml:space="preserve"> </w:t>
            </w:r>
            <w:proofErr w:type="spellStart"/>
            <w:r w:rsidRPr="002A2D06">
              <w:rPr>
                <w:i/>
                <w:iCs/>
                <w:sz w:val="20"/>
                <w:szCs w:val="20"/>
              </w:rPr>
              <w:t>към</w:t>
            </w:r>
            <w:proofErr w:type="spellEnd"/>
            <w:r w:rsidRPr="002A2D06">
              <w:rPr>
                <w:i/>
                <w:iCs/>
                <w:sz w:val="20"/>
                <w:szCs w:val="20"/>
              </w:rPr>
              <w:t xml:space="preserve"> </w:t>
            </w:r>
            <w:proofErr w:type="spellStart"/>
            <w:r w:rsidRPr="002A2D06">
              <w:rPr>
                <w:i/>
                <w:iCs/>
                <w:sz w:val="20"/>
                <w:szCs w:val="20"/>
              </w:rPr>
              <w:t>съществуващите</w:t>
            </w:r>
            <w:proofErr w:type="spellEnd"/>
            <w:r w:rsidRPr="002A2D06">
              <w:rPr>
                <w:i/>
                <w:iCs/>
                <w:sz w:val="20"/>
                <w:szCs w:val="20"/>
              </w:rPr>
              <w:t xml:space="preserve"> </w:t>
            </w:r>
            <w:proofErr w:type="spellStart"/>
            <w:r w:rsidRPr="002A2D06">
              <w:rPr>
                <w:i/>
                <w:iCs/>
                <w:sz w:val="20"/>
                <w:szCs w:val="20"/>
              </w:rPr>
              <w:t>комунални</w:t>
            </w:r>
            <w:proofErr w:type="spellEnd"/>
            <w:r w:rsidRPr="002A2D06">
              <w:rPr>
                <w:i/>
                <w:iCs/>
                <w:sz w:val="20"/>
                <w:szCs w:val="20"/>
              </w:rPr>
              <w:t xml:space="preserve"> </w:t>
            </w:r>
            <w:proofErr w:type="spellStart"/>
            <w:r w:rsidRPr="002A2D06">
              <w:rPr>
                <w:i/>
                <w:iCs/>
                <w:sz w:val="20"/>
                <w:szCs w:val="20"/>
              </w:rPr>
              <w:t>мрежи</w:t>
            </w:r>
            <w:proofErr w:type="spellEnd"/>
            <w:r w:rsidRPr="002A2D06">
              <w:rPr>
                <w:i/>
                <w:iCs/>
                <w:sz w:val="20"/>
                <w:szCs w:val="20"/>
              </w:rPr>
              <w:t xml:space="preserve"> в </w:t>
            </w:r>
            <w:proofErr w:type="spellStart"/>
            <w:r w:rsidRPr="002A2D06">
              <w:rPr>
                <w:i/>
                <w:iCs/>
                <w:sz w:val="20"/>
                <w:szCs w:val="20"/>
              </w:rPr>
              <w:t>района</w:t>
            </w:r>
            <w:bookmarkEnd w:id="15"/>
            <w:proofErr w:type="spellEnd"/>
          </w:p>
          <w:p w14:paraId="021C71A6" w14:textId="77777777" w:rsidR="005C1FC6" w:rsidRPr="00481B44" w:rsidRDefault="005C1FC6" w:rsidP="00727D4E">
            <w:pPr>
              <w:jc w:val="both"/>
              <w:rPr>
                <w:sz w:val="20"/>
                <w:szCs w:val="20"/>
              </w:rPr>
            </w:pPr>
            <w:proofErr w:type="spellStart"/>
            <w:r w:rsidRPr="00481B44">
              <w:rPr>
                <w:sz w:val="20"/>
                <w:szCs w:val="20"/>
              </w:rPr>
              <w:t>Предложеният</w:t>
            </w:r>
            <w:proofErr w:type="spellEnd"/>
            <w:r w:rsidRPr="00481B44">
              <w:rPr>
                <w:sz w:val="20"/>
                <w:szCs w:val="20"/>
              </w:rPr>
              <w:t xml:space="preserve"> </w:t>
            </w:r>
            <w:proofErr w:type="spellStart"/>
            <w:r w:rsidRPr="00481B44">
              <w:rPr>
                <w:sz w:val="20"/>
                <w:szCs w:val="20"/>
              </w:rPr>
              <w:t>проект</w:t>
            </w:r>
            <w:proofErr w:type="spellEnd"/>
            <w:r w:rsidRPr="00481B44">
              <w:rPr>
                <w:sz w:val="20"/>
                <w:szCs w:val="20"/>
              </w:rPr>
              <w:t xml:space="preserve"> </w:t>
            </w:r>
            <w:proofErr w:type="spellStart"/>
            <w:r w:rsidRPr="00481B44">
              <w:rPr>
                <w:sz w:val="20"/>
                <w:szCs w:val="20"/>
              </w:rPr>
              <w:t>не</w:t>
            </w:r>
            <w:proofErr w:type="spellEnd"/>
            <w:r w:rsidRPr="00481B44">
              <w:rPr>
                <w:sz w:val="20"/>
                <w:szCs w:val="20"/>
              </w:rPr>
              <w:t xml:space="preserve"> </w:t>
            </w:r>
            <w:proofErr w:type="spellStart"/>
            <w:r w:rsidRPr="00481B44">
              <w:rPr>
                <w:sz w:val="20"/>
                <w:szCs w:val="20"/>
              </w:rPr>
              <w:t>включва</w:t>
            </w:r>
            <w:proofErr w:type="spellEnd"/>
            <w:r w:rsidRPr="00481B44">
              <w:rPr>
                <w:sz w:val="20"/>
                <w:szCs w:val="20"/>
              </w:rPr>
              <w:t xml:space="preserve"> </w:t>
            </w:r>
            <w:proofErr w:type="spellStart"/>
            <w:r w:rsidRPr="00481B44">
              <w:rPr>
                <w:sz w:val="20"/>
                <w:szCs w:val="20"/>
              </w:rPr>
              <w:t>присъединяване</w:t>
            </w:r>
            <w:proofErr w:type="spellEnd"/>
            <w:r w:rsidRPr="00481B44">
              <w:rPr>
                <w:sz w:val="20"/>
                <w:szCs w:val="20"/>
              </w:rPr>
              <w:t xml:space="preserve"> </w:t>
            </w:r>
            <w:proofErr w:type="spellStart"/>
            <w:r w:rsidRPr="00481B44">
              <w:rPr>
                <w:sz w:val="20"/>
                <w:szCs w:val="20"/>
              </w:rPr>
              <w:t>към</w:t>
            </w:r>
            <w:proofErr w:type="spellEnd"/>
            <w:r w:rsidRPr="00481B44">
              <w:rPr>
                <w:sz w:val="20"/>
                <w:szCs w:val="20"/>
              </w:rPr>
              <w:t xml:space="preserve"> </w:t>
            </w:r>
            <w:proofErr w:type="spellStart"/>
            <w:r w:rsidRPr="00481B44">
              <w:rPr>
                <w:sz w:val="20"/>
                <w:szCs w:val="20"/>
              </w:rPr>
              <w:t>съществуващите</w:t>
            </w:r>
            <w:proofErr w:type="spellEnd"/>
            <w:r w:rsidRPr="00481B44">
              <w:rPr>
                <w:sz w:val="20"/>
                <w:szCs w:val="20"/>
              </w:rPr>
              <w:t xml:space="preserve"> </w:t>
            </w:r>
            <w:proofErr w:type="spellStart"/>
            <w:r w:rsidRPr="00481B44">
              <w:rPr>
                <w:sz w:val="20"/>
                <w:szCs w:val="20"/>
              </w:rPr>
              <w:t>комунални</w:t>
            </w:r>
            <w:proofErr w:type="spellEnd"/>
            <w:r w:rsidRPr="00481B44">
              <w:rPr>
                <w:sz w:val="20"/>
                <w:szCs w:val="20"/>
              </w:rPr>
              <w:t xml:space="preserve"> </w:t>
            </w:r>
            <w:proofErr w:type="spellStart"/>
            <w:r w:rsidRPr="00481B44">
              <w:rPr>
                <w:sz w:val="20"/>
                <w:szCs w:val="20"/>
              </w:rPr>
              <w:t>мрежи</w:t>
            </w:r>
            <w:proofErr w:type="spellEnd"/>
            <w:r w:rsidRPr="00481B44">
              <w:rPr>
                <w:sz w:val="20"/>
                <w:szCs w:val="20"/>
              </w:rPr>
              <w:t xml:space="preserve">, </w:t>
            </w:r>
            <w:proofErr w:type="spellStart"/>
            <w:r w:rsidRPr="00481B44">
              <w:rPr>
                <w:sz w:val="20"/>
                <w:szCs w:val="20"/>
              </w:rPr>
              <w:t>телефонни</w:t>
            </w:r>
            <w:proofErr w:type="spellEnd"/>
            <w:r w:rsidRPr="00481B44">
              <w:rPr>
                <w:sz w:val="20"/>
                <w:szCs w:val="20"/>
              </w:rPr>
              <w:t xml:space="preserve"> </w:t>
            </w:r>
            <w:proofErr w:type="spellStart"/>
            <w:r w:rsidRPr="00481B44">
              <w:rPr>
                <w:sz w:val="20"/>
                <w:szCs w:val="20"/>
              </w:rPr>
              <w:t>данни</w:t>
            </w:r>
            <w:proofErr w:type="spellEnd"/>
            <w:r w:rsidRPr="00481B44">
              <w:rPr>
                <w:sz w:val="20"/>
                <w:szCs w:val="20"/>
              </w:rPr>
              <w:t xml:space="preserve">, </w:t>
            </w:r>
            <w:proofErr w:type="spellStart"/>
            <w:r w:rsidRPr="00481B44">
              <w:rPr>
                <w:sz w:val="20"/>
                <w:szCs w:val="20"/>
              </w:rPr>
              <w:t>питейна</w:t>
            </w:r>
            <w:proofErr w:type="spellEnd"/>
            <w:r w:rsidRPr="00481B44">
              <w:rPr>
                <w:sz w:val="20"/>
                <w:szCs w:val="20"/>
              </w:rPr>
              <w:t xml:space="preserve"> </w:t>
            </w:r>
            <w:proofErr w:type="spellStart"/>
            <w:r w:rsidRPr="00481B44">
              <w:rPr>
                <w:sz w:val="20"/>
                <w:szCs w:val="20"/>
              </w:rPr>
              <w:t>вода</w:t>
            </w:r>
            <w:proofErr w:type="spellEnd"/>
            <w:r w:rsidRPr="00481B44">
              <w:rPr>
                <w:sz w:val="20"/>
                <w:szCs w:val="20"/>
              </w:rPr>
              <w:t xml:space="preserve">, </w:t>
            </w:r>
            <w:proofErr w:type="spellStart"/>
            <w:r w:rsidRPr="00481B44">
              <w:rPr>
                <w:sz w:val="20"/>
                <w:szCs w:val="20"/>
              </w:rPr>
              <w:t>канализация</w:t>
            </w:r>
            <w:proofErr w:type="spellEnd"/>
            <w:r w:rsidRPr="00481B44">
              <w:rPr>
                <w:sz w:val="20"/>
                <w:szCs w:val="20"/>
              </w:rPr>
              <w:t xml:space="preserve">, </w:t>
            </w:r>
            <w:proofErr w:type="spellStart"/>
            <w:r w:rsidRPr="00481B44">
              <w:rPr>
                <w:sz w:val="20"/>
                <w:szCs w:val="20"/>
              </w:rPr>
              <w:t>газ</w:t>
            </w:r>
            <w:proofErr w:type="spellEnd"/>
            <w:r w:rsidRPr="00481B44">
              <w:rPr>
                <w:sz w:val="20"/>
                <w:szCs w:val="20"/>
              </w:rPr>
              <w:t xml:space="preserve"> </w:t>
            </w:r>
            <w:proofErr w:type="spellStart"/>
            <w:r w:rsidRPr="00481B44">
              <w:rPr>
                <w:sz w:val="20"/>
                <w:szCs w:val="20"/>
              </w:rPr>
              <w:t>или</w:t>
            </w:r>
            <w:proofErr w:type="spellEnd"/>
            <w:r w:rsidRPr="00481B44">
              <w:rPr>
                <w:sz w:val="20"/>
                <w:szCs w:val="20"/>
              </w:rPr>
              <w:t xml:space="preserve"> </w:t>
            </w:r>
            <w:proofErr w:type="spellStart"/>
            <w:r w:rsidRPr="00481B44">
              <w:rPr>
                <w:sz w:val="20"/>
                <w:szCs w:val="20"/>
              </w:rPr>
              <w:t>електричество</w:t>
            </w:r>
            <w:proofErr w:type="spellEnd"/>
            <w:r w:rsidRPr="00481B44">
              <w:rPr>
                <w:sz w:val="20"/>
                <w:szCs w:val="20"/>
              </w:rPr>
              <w:t xml:space="preserve"> (</w:t>
            </w:r>
            <w:proofErr w:type="spellStart"/>
            <w:r w:rsidRPr="00481B44">
              <w:rPr>
                <w:sz w:val="20"/>
                <w:szCs w:val="20"/>
              </w:rPr>
              <w:t>различни</w:t>
            </w:r>
            <w:proofErr w:type="spellEnd"/>
            <w:r w:rsidRPr="00481B44">
              <w:rPr>
                <w:sz w:val="20"/>
                <w:szCs w:val="20"/>
              </w:rPr>
              <w:t xml:space="preserve"> </w:t>
            </w:r>
            <w:proofErr w:type="spellStart"/>
            <w:r w:rsidRPr="00481B44">
              <w:rPr>
                <w:sz w:val="20"/>
                <w:szCs w:val="20"/>
              </w:rPr>
              <w:t>от</w:t>
            </w:r>
            <w:proofErr w:type="spellEnd"/>
            <w:r w:rsidRPr="00481B44">
              <w:rPr>
                <w:sz w:val="20"/>
                <w:szCs w:val="20"/>
              </w:rPr>
              <w:t xml:space="preserve"> </w:t>
            </w:r>
            <w:proofErr w:type="spellStart"/>
            <w:r w:rsidRPr="00481B44">
              <w:rPr>
                <w:sz w:val="20"/>
                <w:szCs w:val="20"/>
              </w:rPr>
              <w:t>електропроводите</w:t>
            </w:r>
            <w:proofErr w:type="spellEnd"/>
            <w:r w:rsidRPr="00481B44">
              <w:rPr>
                <w:sz w:val="20"/>
                <w:szCs w:val="20"/>
              </w:rPr>
              <w:t xml:space="preserve">), </w:t>
            </w:r>
            <w:proofErr w:type="spellStart"/>
            <w:r w:rsidRPr="00481B44">
              <w:rPr>
                <w:sz w:val="20"/>
                <w:szCs w:val="20"/>
              </w:rPr>
              <w:t>нито</w:t>
            </w:r>
            <w:proofErr w:type="spellEnd"/>
            <w:r w:rsidRPr="00481B44">
              <w:rPr>
                <w:sz w:val="20"/>
                <w:szCs w:val="20"/>
              </w:rPr>
              <w:t xml:space="preserve"> </w:t>
            </w:r>
            <w:proofErr w:type="spellStart"/>
            <w:r w:rsidRPr="00481B44">
              <w:rPr>
                <w:sz w:val="20"/>
                <w:szCs w:val="20"/>
              </w:rPr>
              <w:t>по</w:t>
            </w:r>
            <w:proofErr w:type="spellEnd"/>
            <w:r w:rsidRPr="00481B44">
              <w:rPr>
                <w:sz w:val="20"/>
                <w:szCs w:val="20"/>
              </w:rPr>
              <w:t xml:space="preserve"> </w:t>
            </w:r>
            <w:proofErr w:type="spellStart"/>
            <w:r w:rsidRPr="00481B44">
              <w:rPr>
                <w:sz w:val="20"/>
                <w:szCs w:val="20"/>
              </w:rPr>
              <w:t>време</w:t>
            </w:r>
            <w:proofErr w:type="spellEnd"/>
            <w:r w:rsidRPr="00481B44">
              <w:rPr>
                <w:sz w:val="20"/>
                <w:szCs w:val="20"/>
              </w:rPr>
              <w:t xml:space="preserve"> </w:t>
            </w:r>
            <w:proofErr w:type="spellStart"/>
            <w:r w:rsidRPr="00481B44">
              <w:rPr>
                <w:sz w:val="20"/>
                <w:szCs w:val="20"/>
              </w:rPr>
              <w:t>на</w:t>
            </w:r>
            <w:proofErr w:type="spellEnd"/>
            <w:r w:rsidRPr="00481B44">
              <w:rPr>
                <w:sz w:val="20"/>
                <w:szCs w:val="20"/>
              </w:rPr>
              <w:t xml:space="preserve"> </w:t>
            </w:r>
            <w:proofErr w:type="spellStart"/>
            <w:r w:rsidRPr="00481B44">
              <w:rPr>
                <w:sz w:val="20"/>
                <w:szCs w:val="20"/>
              </w:rPr>
              <w:t>строителните</w:t>
            </w:r>
            <w:proofErr w:type="spellEnd"/>
            <w:r w:rsidRPr="00481B44">
              <w:rPr>
                <w:sz w:val="20"/>
                <w:szCs w:val="20"/>
              </w:rPr>
              <w:t xml:space="preserve"> </w:t>
            </w:r>
            <w:proofErr w:type="spellStart"/>
            <w:r w:rsidRPr="00481B44">
              <w:rPr>
                <w:sz w:val="20"/>
                <w:szCs w:val="20"/>
              </w:rPr>
              <w:t>работи</w:t>
            </w:r>
            <w:proofErr w:type="spellEnd"/>
            <w:r w:rsidRPr="00481B44">
              <w:rPr>
                <w:sz w:val="20"/>
                <w:szCs w:val="20"/>
              </w:rPr>
              <w:t xml:space="preserve">, </w:t>
            </w:r>
            <w:proofErr w:type="spellStart"/>
            <w:r w:rsidRPr="00481B44">
              <w:rPr>
                <w:sz w:val="20"/>
                <w:szCs w:val="20"/>
              </w:rPr>
              <w:t>нито</w:t>
            </w:r>
            <w:proofErr w:type="spellEnd"/>
            <w:r w:rsidRPr="00481B44">
              <w:rPr>
                <w:sz w:val="20"/>
                <w:szCs w:val="20"/>
              </w:rPr>
              <w:t xml:space="preserve"> </w:t>
            </w:r>
            <w:proofErr w:type="spellStart"/>
            <w:r w:rsidRPr="00481B44">
              <w:rPr>
                <w:sz w:val="20"/>
                <w:szCs w:val="20"/>
              </w:rPr>
              <w:t>по</w:t>
            </w:r>
            <w:proofErr w:type="spellEnd"/>
            <w:r w:rsidRPr="00481B44">
              <w:rPr>
                <w:sz w:val="20"/>
                <w:szCs w:val="20"/>
              </w:rPr>
              <w:t xml:space="preserve"> </w:t>
            </w:r>
            <w:proofErr w:type="spellStart"/>
            <w:r w:rsidRPr="00481B44">
              <w:rPr>
                <w:sz w:val="20"/>
                <w:szCs w:val="20"/>
              </w:rPr>
              <w:t>време</w:t>
            </w:r>
            <w:proofErr w:type="spellEnd"/>
            <w:r w:rsidRPr="00481B44">
              <w:rPr>
                <w:sz w:val="20"/>
                <w:szCs w:val="20"/>
              </w:rPr>
              <w:t xml:space="preserve"> </w:t>
            </w:r>
            <w:proofErr w:type="spellStart"/>
            <w:r w:rsidRPr="00481B44">
              <w:rPr>
                <w:sz w:val="20"/>
                <w:szCs w:val="20"/>
              </w:rPr>
              <w:t>на</w:t>
            </w:r>
            <w:proofErr w:type="spellEnd"/>
            <w:r w:rsidRPr="00481B44">
              <w:rPr>
                <w:sz w:val="20"/>
                <w:szCs w:val="20"/>
              </w:rPr>
              <w:t xml:space="preserve"> </w:t>
            </w:r>
            <w:proofErr w:type="spellStart"/>
            <w:r w:rsidRPr="00481B44">
              <w:rPr>
                <w:sz w:val="20"/>
                <w:szCs w:val="20"/>
              </w:rPr>
              <w:t>експлоатацията</w:t>
            </w:r>
            <w:proofErr w:type="spellEnd"/>
            <w:r w:rsidRPr="00481B44">
              <w:rPr>
                <w:sz w:val="20"/>
                <w:szCs w:val="20"/>
              </w:rPr>
              <w:t xml:space="preserve"> </w:t>
            </w:r>
            <w:proofErr w:type="spellStart"/>
            <w:r w:rsidRPr="00481B44">
              <w:rPr>
                <w:sz w:val="20"/>
                <w:szCs w:val="20"/>
              </w:rPr>
              <w:t>на</w:t>
            </w:r>
            <w:proofErr w:type="spellEnd"/>
            <w:r w:rsidRPr="00481B44">
              <w:rPr>
                <w:sz w:val="20"/>
                <w:szCs w:val="20"/>
              </w:rPr>
              <w:t xml:space="preserve"> </w:t>
            </w:r>
            <w:proofErr w:type="spellStart"/>
            <w:r w:rsidRPr="00481B44">
              <w:rPr>
                <w:sz w:val="20"/>
                <w:szCs w:val="20"/>
              </w:rPr>
              <w:t>инвестицията</w:t>
            </w:r>
            <w:proofErr w:type="spellEnd"/>
            <w:r w:rsidRPr="00481B44">
              <w:rPr>
                <w:sz w:val="20"/>
                <w:szCs w:val="20"/>
              </w:rPr>
              <w:t>.</w:t>
            </w:r>
          </w:p>
          <w:p w14:paraId="1840B04B" w14:textId="77777777" w:rsidR="005C1FC6" w:rsidRPr="005818AC" w:rsidRDefault="005C1FC6" w:rsidP="00727D4E">
            <w:pPr>
              <w:jc w:val="both"/>
              <w:outlineLvl w:val="2"/>
              <w:rPr>
                <w:i/>
                <w:iCs/>
                <w:sz w:val="20"/>
                <w:szCs w:val="20"/>
              </w:rPr>
            </w:pPr>
            <w:bookmarkStart w:id="16" w:name="_Toc198127042"/>
            <w:proofErr w:type="spellStart"/>
            <w:r w:rsidRPr="00727D4E">
              <w:rPr>
                <w:i/>
                <w:iCs/>
                <w:sz w:val="20"/>
                <w:szCs w:val="20"/>
              </w:rPr>
              <w:t>Описание</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възстановителните</w:t>
            </w:r>
            <w:proofErr w:type="spellEnd"/>
            <w:r w:rsidRPr="00727D4E">
              <w:rPr>
                <w:i/>
                <w:iCs/>
                <w:sz w:val="20"/>
                <w:szCs w:val="20"/>
              </w:rPr>
              <w:t xml:space="preserve"> </w:t>
            </w:r>
            <w:proofErr w:type="spellStart"/>
            <w:r w:rsidRPr="00727D4E">
              <w:rPr>
                <w:i/>
                <w:iCs/>
                <w:sz w:val="20"/>
                <w:szCs w:val="20"/>
              </w:rPr>
              <w:t>дейности</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обекта</w:t>
            </w:r>
            <w:proofErr w:type="spellEnd"/>
            <w:r w:rsidRPr="00727D4E">
              <w:rPr>
                <w:i/>
                <w:iCs/>
                <w:sz w:val="20"/>
                <w:szCs w:val="20"/>
              </w:rPr>
              <w:t xml:space="preserve"> в </w:t>
            </w:r>
            <w:proofErr w:type="spellStart"/>
            <w:r w:rsidRPr="00727D4E">
              <w:rPr>
                <w:i/>
                <w:iCs/>
                <w:sz w:val="20"/>
                <w:szCs w:val="20"/>
              </w:rPr>
              <w:t>района</w:t>
            </w:r>
            <w:proofErr w:type="spellEnd"/>
            <w:r w:rsidRPr="00727D4E">
              <w:rPr>
                <w:i/>
                <w:iCs/>
                <w:sz w:val="20"/>
                <w:szCs w:val="20"/>
              </w:rPr>
              <w:t xml:space="preserve">, </w:t>
            </w:r>
            <w:proofErr w:type="spellStart"/>
            <w:r w:rsidRPr="00727D4E">
              <w:rPr>
                <w:i/>
                <w:iCs/>
                <w:sz w:val="20"/>
                <w:szCs w:val="20"/>
              </w:rPr>
              <w:t>засегнат</w:t>
            </w:r>
            <w:proofErr w:type="spellEnd"/>
            <w:r w:rsidRPr="00727D4E">
              <w:rPr>
                <w:i/>
                <w:iCs/>
                <w:sz w:val="20"/>
                <w:szCs w:val="20"/>
              </w:rPr>
              <w:t xml:space="preserve"> </w:t>
            </w:r>
            <w:proofErr w:type="spellStart"/>
            <w:r w:rsidRPr="00727D4E">
              <w:rPr>
                <w:i/>
                <w:iCs/>
                <w:sz w:val="20"/>
                <w:szCs w:val="20"/>
              </w:rPr>
              <w:t>от</w:t>
            </w:r>
            <w:proofErr w:type="spellEnd"/>
            <w:r w:rsidRPr="00727D4E">
              <w:rPr>
                <w:i/>
                <w:iCs/>
                <w:sz w:val="20"/>
                <w:szCs w:val="20"/>
              </w:rPr>
              <w:t xml:space="preserve"> </w:t>
            </w:r>
            <w:proofErr w:type="spellStart"/>
            <w:r w:rsidRPr="00727D4E">
              <w:rPr>
                <w:i/>
                <w:iCs/>
                <w:sz w:val="20"/>
                <w:szCs w:val="20"/>
              </w:rPr>
              <w:t>изпълнението</w:t>
            </w:r>
            <w:proofErr w:type="spellEnd"/>
            <w:r w:rsidRPr="00727D4E">
              <w:rPr>
                <w:i/>
                <w:iCs/>
                <w:sz w:val="20"/>
                <w:szCs w:val="20"/>
              </w:rPr>
              <w:t xml:space="preserve"> </w:t>
            </w:r>
            <w:proofErr w:type="spellStart"/>
            <w:r w:rsidRPr="00727D4E">
              <w:rPr>
                <w:i/>
                <w:iCs/>
                <w:sz w:val="20"/>
                <w:szCs w:val="20"/>
              </w:rPr>
              <w:t>на</w:t>
            </w:r>
            <w:proofErr w:type="spellEnd"/>
            <w:r w:rsidRPr="00727D4E">
              <w:rPr>
                <w:i/>
                <w:iCs/>
                <w:sz w:val="20"/>
                <w:szCs w:val="20"/>
              </w:rPr>
              <w:t xml:space="preserve"> </w:t>
            </w:r>
            <w:proofErr w:type="spellStart"/>
            <w:r w:rsidRPr="00727D4E">
              <w:rPr>
                <w:i/>
                <w:iCs/>
                <w:sz w:val="20"/>
                <w:szCs w:val="20"/>
              </w:rPr>
              <w:t>инвестицията</w:t>
            </w:r>
            <w:bookmarkEnd w:id="16"/>
            <w:proofErr w:type="spellEnd"/>
          </w:p>
          <w:p w14:paraId="04B7EF90" w14:textId="77777777" w:rsidR="005C1FC6" w:rsidRPr="005818AC" w:rsidRDefault="005C1FC6" w:rsidP="00727D4E">
            <w:pPr>
              <w:jc w:val="both"/>
              <w:rPr>
                <w:sz w:val="20"/>
                <w:szCs w:val="20"/>
              </w:rPr>
            </w:pPr>
            <w:proofErr w:type="spellStart"/>
            <w:r w:rsidRPr="00727D4E">
              <w:rPr>
                <w:sz w:val="20"/>
                <w:szCs w:val="20"/>
              </w:rPr>
              <w:t>След</w:t>
            </w:r>
            <w:proofErr w:type="spellEnd"/>
            <w:r w:rsidRPr="00727D4E">
              <w:rPr>
                <w:sz w:val="20"/>
                <w:szCs w:val="20"/>
              </w:rPr>
              <w:t xml:space="preserve"> </w:t>
            </w:r>
            <w:proofErr w:type="spellStart"/>
            <w:r w:rsidRPr="00727D4E">
              <w:rPr>
                <w:sz w:val="20"/>
                <w:szCs w:val="20"/>
              </w:rPr>
              <w:t>приключване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работата</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временно</w:t>
            </w:r>
            <w:proofErr w:type="spellEnd"/>
            <w:r w:rsidRPr="00727D4E">
              <w:rPr>
                <w:sz w:val="20"/>
                <w:szCs w:val="20"/>
              </w:rPr>
              <w:t xml:space="preserve"> </w:t>
            </w:r>
            <w:proofErr w:type="spellStart"/>
            <w:r w:rsidRPr="00727D4E">
              <w:rPr>
                <w:sz w:val="20"/>
                <w:szCs w:val="20"/>
              </w:rPr>
              <w:t>заетите</w:t>
            </w:r>
            <w:proofErr w:type="spellEnd"/>
            <w:r w:rsidRPr="00727D4E">
              <w:rPr>
                <w:sz w:val="20"/>
                <w:szCs w:val="20"/>
              </w:rPr>
              <w:t xml:space="preserve"> </w:t>
            </w:r>
            <w:proofErr w:type="spellStart"/>
            <w:r w:rsidRPr="00727D4E">
              <w:rPr>
                <w:sz w:val="20"/>
                <w:szCs w:val="20"/>
              </w:rPr>
              <w:t>площи</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върнати</w:t>
            </w:r>
            <w:proofErr w:type="spellEnd"/>
            <w:r w:rsidRPr="00727D4E">
              <w:rPr>
                <w:sz w:val="20"/>
                <w:szCs w:val="20"/>
              </w:rPr>
              <w:t xml:space="preserve"> в </w:t>
            </w:r>
            <w:proofErr w:type="spellStart"/>
            <w:r w:rsidRPr="00727D4E">
              <w:rPr>
                <w:sz w:val="20"/>
                <w:szCs w:val="20"/>
              </w:rPr>
              <w:t>първоначалното</w:t>
            </w:r>
            <w:proofErr w:type="spellEnd"/>
            <w:r w:rsidRPr="00727D4E">
              <w:rPr>
                <w:sz w:val="20"/>
                <w:szCs w:val="20"/>
              </w:rPr>
              <w:t xml:space="preserve"> </w:t>
            </w:r>
            <w:proofErr w:type="spellStart"/>
            <w:r w:rsidRPr="00727D4E">
              <w:rPr>
                <w:sz w:val="20"/>
                <w:szCs w:val="20"/>
              </w:rPr>
              <w:t>им</w:t>
            </w:r>
            <w:proofErr w:type="spellEnd"/>
            <w:r w:rsidRPr="00727D4E">
              <w:rPr>
                <w:sz w:val="20"/>
                <w:szCs w:val="20"/>
              </w:rPr>
              <w:t xml:space="preserve"> </w:t>
            </w:r>
            <w:proofErr w:type="spellStart"/>
            <w:r w:rsidRPr="00727D4E">
              <w:rPr>
                <w:sz w:val="20"/>
                <w:szCs w:val="20"/>
              </w:rPr>
              <w:t>състояние</w:t>
            </w:r>
            <w:proofErr w:type="spellEnd"/>
            <w:r w:rsidRPr="00727D4E">
              <w:rPr>
                <w:sz w:val="20"/>
                <w:szCs w:val="20"/>
              </w:rPr>
              <w:t xml:space="preserve"> и </w:t>
            </w:r>
            <w:proofErr w:type="spellStart"/>
            <w:r w:rsidRPr="00727D4E">
              <w:rPr>
                <w:sz w:val="20"/>
                <w:szCs w:val="20"/>
              </w:rPr>
              <w:t>доколкото</w:t>
            </w:r>
            <w:proofErr w:type="spellEnd"/>
            <w:r w:rsidRPr="00727D4E">
              <w:rPr>
                <w:sz w:val="20"/>
                <w:szCs w:val="20"/>
              </w:rPr>
              <w:t xml:space="preserve"> е </w:t>
            </w:r>
            <w:proofErr w:type="spellStart"/>
            <w:r w:rsidRPr="00727D4E">
              <w:rPr>
                <w:sz w:val="20"/>
                <w:szCs w:val="20"/>
              </w:rPr>
              <w:t>възможно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върнати</w:t>
            </w:r>
            <w:proofErr w:type="spellEnd"/>
            <w:r w:rsidRPr="00727D4E">
              <w:rPr>
                <w:sz w:val="20"/>
                <w:szCs w:val="20"/>
              </w:rPr>
              <w:t xml:space="preserve"> в </w:t>
            </w:r>
            <w:proofErr w:type="spellStart"/>
            <w:r w:rsidRPr="00727D4E">
              <w:rPr>
                <w:sz w:val="20"/>
                <w:szCs w:val="20"/>
              </w:rPr>
              <w:t>земеделския</w:t>
            </w:r>
            <w:proofErr w:type="spellEnd"/>
            <w:r w:rsidRPr="00727D4E">
              <w:rPr>
                <w:sz w:val="20"/>
                <w:szCs w:val="20"/>
              </w:rPr>
              <w:t xml:space="preserve"> </w:t>
            </w:r>
            <w:proofErr w:type="spellStart"/>
            <w:r w:rsidRPr="00727D4E">
              <w:rPr>
                <w:sz w:val="20"/>
                <w:szCs w:val="20"/>
              </w:rPr>
              <w:t>кръг</w:t>
            </w:r>
            <w:proofErr w:type="spellEnd"/>
            <w:r w:rsidRPr="00727D4E">
              <w:rPr>
                <w:sz w:val="20"/>
                <w:szCs w:val="20"/>
              </w:rPr>
              <w:t>.</w:t>
            </w:r>
          </w:p>
          <w:p w14:paraId="1F6E2847" w14:textId="77777777" w:rsidR="005C1FC6" w:rsidRPr="005818AC" w:rsidRDefault="005C1FC6" w:rsidP="00727D4E">
            <w:pPr>
              <w:jc w:val="both"/>
              <w:outlineLvl w:val="2"/>
              <w:rPr>
                <w:i/>
                <w:iCs/>
                <w:sz w:val="20"/>
                <w:szCs w:val="20"/>
              </w:rPr>
            </w:pPr>
            <w:bookmarkStart w:id="17" w:name="_Toc198127043"/>
            <w:proofErr w:type="spellStart"/>
            <w:r w:rsidRPr="00727D4E">
              <w:rPr>
                <w:i/>
                <w:iCs/>
                <w:sz w:val="20"/>
                <w:szCs w:val="20"/>
              </w:rPr>
              <w:t>Нови</w:t>
            </w:r>
            <w:proofErr w:type="spellEnd"/>
            <w:r w:rsidRPr="00727D4E">
              <w:rPr>
                <w:i/>
                <w:iCs/>
                <w:sz w:val="20"/>
                <w:szCs w:val="20"/>
              </w:rPr>
              <w:t xml:space="preserve"> </w:t>
            </w:r>
            <w:proofErr w:type="spellStart"/>
            <w:r w:rsidRPr="00727D4E">
              <w:rPr>
                <w:i/>
                <w:iCs/>
                <w:sz w:val="20"/>
                <w:szCs w:val="20"/>
              </w:rPr>
              <w:t>пътища</w:t>
            </w:r>
            <w:proofErr w:type="spellEnd"/>
            <w:r w:rsidRPr="00727D4E">
              <w:rPr>
                <w:i/>
                <w:iCs/>
                <w:sz w:val="20"/>
                <w:szCs w:val="20"/>
              </w:rPr>
              <w:t xml:space="preserve"> </w:t>
            </w:r>
            <w:proofErr w:type="spellStart"/>
            <w:r w:rsidRPr="00727D4E">
              <w:rPr>
                <w:i/>
                <w:iCs/>
                <w:sz w:val="20"/>
                <w:szCs w:val="20"/>
              </w:rPr>
              <w:t>за</w:t>
            </w:r>
            <w:proofErr w:type="spellEnd"/>
            <w:r w:rsidRPr="00727D4E">
              <w:rPr>
                <w:i/>
                <w:iCs/>
                <w:sz w:val="20"/>
                <w:szCs w:val="20"/>
              </w:rPr>
              <w:t xml:space="preserve"> </w:t>
            </w:r>
            <w:proofErr w:type="spellStart"/>
            <w:r w:rsidRPr="00727D4E">
              <w:rPr>
                <w:i/>
                <w:iCs/>
                <w:sz w:val="20"/>
                <w:szCs w:val="20"/>
              </w:rPr>
              <w:t>достъп</w:t>
            </w:r>
            <w:proofErr w:type="spellEnd"/>
            <w:r w:rsidRPr="00727D4E">
              <w:rPr>
                <w:i/>
                <w:iCs/>
                <w:sz w:val="20"/>
                <w:szCs w:val="20"/>
              </w:rPr>
              <w:t xml:space="preserve"> </w:t>
            </w:r>
            <w:proofErr w:type="spellStart"/>
            <w:r w:rsidRPr="00727D4E">
              <w:rPr>
                <w:i/>
                <w:iCs/>
                <w:sz w:val="20"/>
                <w:szCs w:val="20"/>
              </w:rPr>
              <w:t>или</w:t>
            </w:r>
            <w:proofErr w:type="spellEnd"/>
            <w:r w:rsidRPr="00727D4E">
              <w:rPr>
                <w:i/>
                <w:iCs/>
                <w:sz w:val="20"/>
                <w:szCs w:val="20"/>
              </w:rPr>
              <w:t xml:space="preserve"> </w:t>
            </w:r>
            <w:proofErr w:type="spellStart"/>
            <w:r w:rsidRPr="00727D4E">
              <w:rPr>
                <w:i/>
                <w:iCs/>
                <w:sz w:val="20"/>
                <w:szCs w:val="20"/>
              </w:rPr>
              <w:t>промени</w:t>
            </w:r>
            <w:proofErr w:type="spellEnd"/>
            <w:r w:rsidRPr="00727D4E">
              <w:rPr>
                <w:i/>
                <w:iCs/>
                <w:sz w:val="20"/>
                <w:szCs w:val="20"/>
              </w:rPr>
              <w:t xml:space="preserve"> в </w:t>
            </w:r>
            <w:proofErr w:type="spellStart"/>
            <w:r w:rsidRPr="00727D4E">
              <w:rPr>
                <w:i/>
                <w:iCs/>
                <w:sz w:val="20"/>
                <w:szCs w:val="20"/>
              </w:rPr>
              <w:t>съществуващи</w:t>
            </w:r>
            <w:bookmarkEnd w:id="17"/>
            <w:proofErr w:type="spellEnd"/>
          </w:p>
          <w:p w14:paraId="600BF1C6" w14:textId="77777777" w:rsidR="005C1FC6" w:rsidRPr="005818AC" w:rsidRDefault="005C1FC6" w:rsidP="00727D4E">
            <w:pPr>
              <w:jc w:val="both"/>
              <w:rPr>
                <w:sz w:val="20"/>
                <w:szCs w:val="20"/>
              </w:rPr>
            </w:pPr>
            <w:proofErr w:type="spellStart"/>
            <w:r w:rsidRPr="00727D4E">
              <w:rPr>
                <w:sz w:val="20"/>
                <w:szCs w:val="20"/>
              </w:rPr>
              <w:t>Пътищата</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достъп</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припокриват</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трасетата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съществуващите</w:t>
            </w:r>
            <w:proofErr w:type="spellEnd"/>
            <w:r w:rsidRPr="00727D4E">
              <w:rPr>
                <w:sz w:val="20"/>
                <w:szCs w:val="20"/>
              </w:rPr>
              <w:t xml:space="preserve"> </w:t>
            </w:r>
            <w:proofErr w:type="spellStart"/>
            <w:r w:rsidRPr="00727D4E">
              <w:rPr>
                <w:sz w:val="20"/>
                <w:szCs w:val="20"/>
              </w:rPr>
              <w:t>селскостопански</w:t>
            </w:r>
            <w:proofErr w:type="spellEnd"/>
            <w:r w:rsidRPr="00727D4E">
              <w:rPr>
                <w:sz w:val="20"/>
                <w:szCs w:val="20"/>
              </w:rPr>
              <w:t xml:space="preserve"> и </w:t>
            </w:r>
            <w:proofErr w:type="spellStart"/>
            <w:r w:rsidRPr="00727D4E">
              <w:rPr>
                <w:sz w:val="20"/>
                <w:szCs w:val="20"/>
              </w:rPr>
              <w:t>комунални</w:t>
            </w:r>
            <w:proofErr w:type="spellEnd"/>
            <w:r w:rsidRPr="00727D4E">
              <w:rPr>
                <w:sz w:val="20"/>
                <w:szCs w:val="20"/>
              </w:rPr>
              <w:t xml:space="preserve"> </w:t>
            </w:r>
            <w:proofErr w:type="spellStart"/>
            <w:r w:rsidRPr="00727D4E">
              <w:rPr>
                <w:sz w:val="20"/>
                <w:szCs w:val="20"/>
              </w:rPr>
              <w:t>пътища</w:t>
            </w:r>
            <w:proofErr w:type="spellEnd"/>
            <w:r w:rsidRPr="00727D4E">
              <w:rPr>
                <w:sz w:val="20"/>
                <w:szCs w:val="20"/>
              </w:rPr>
              <w:t xml:space="preserve">, с </w:t>
            </w:r>
            <w:proofErr w:type="spellStart"/>
            <w:r w:rsidRPr="00727D4E">
              <w:rPr>
                <w:sz w:val="20"/>
                <w:szCs w:val="20"/>
              </w:rPr>
              <w:t>изключение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кривите</w:t>
            </w:r>
            <w:proofErr w:type="spellEnd"/>
            <w:r w:rsidRPr="00727D4E">
              <w:rPr>
                <w:sz w:val="20"/>
                <w:szCs w:val="20"/>
              </w:rPr>
              <w:t xml:space="preserve"> </w:t>
            </w:r>
            <w:proofErr w:type="spellStart"/>
            <w:r w:rsidRPr="00727D4E">
              <w:rPr>
                <w:sz w:val="20"/>
                <w:szCs w:val="20"/>
              </w:rPr>
              <w:t>сектори</w:t>
            </w:r>
            <w:proofErr w:type="spellEnd"/>
            <w:r w:rsidRPr="00727D4E">
              <w:rPr>
                <w:sz w:val="20"/>
                <w:szCs w:val="20"/>
              </w:rPr>
              <w:t xml:space="preserve">, </w:t>
            </w:r>
            <w:proofErr w:type="spellStart"/>
            <w:r w:rsidRPr="00727D4E">
              <w:rPr>
                <w:sz w:val="20"/>
                <w:szCs w:val="20"/>
              </w:rPr>
              <w:t>където</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необходими</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разширяване</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регистрация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извънгабаритни</w:t>
            </w:r>
            <w:proofErr w:type="spellEnd"/>
            <w:r w:rsidRPr="00727D4E">
              <w:rPr>
                <w:sz w:val="20"/>
                <w:szCs w:val="20"/>
              </w:rPr>
              <w:t xml:space="preserve"> </w:t>
            </w:r>
            <w:proofErr w:type="spellStart"/>
            <w:r w:rsidRPr="00727D4E">
              <w:rPr>
                <w:sz w:val="20"/>
                <w:szCs w:val="20"/>
              </w:rPr>
              <w:t>превозни</w:t>
            </w:r>
            <w:proofErr w:type="spellEnd"/>
            <w:r w:rsidRPr="00727D4E">
              <w:rPr>
                <w:sz w:val="20"/>
                <w:szCs w:val="20"/>
              </w:rPr>
              <w:t xml:space="preserve"> </w:t>
            </w:r>
            <w:proofErr w:type="spellStart"/>
            <w:r w:rsidRPr="00727D4E">
              <w:rPr>
                <w:sz w:val="20"/>
                <w:szCs w:val="20"/>
              </w:rPr>
              <w:t>средства</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някои</w:t>
            </w:r>
            <w:proofErr w:type="spellEnd"/>
            <w:r w:rsidRPr="00727D4E">
              <w:rPr>
                <w:sz w:val="20"/>
                <w:szCs w:val="20"/>
              </w:rPr>
              <w:t xml:space="preserve"> </w:t>
            </w:r>
            <w:proofErr w:type="spellStart"/>
            <w:r w:rsidRPr="00727D4E">
              <w:rPr>
                <w:sz w:val="20"/>
                <w:szCs w:val="20"/>
              </w:rPr>
              <w:t>частни</w:t>
            </w:r>
            <w:proofErr w:type="spellEnd"/>
            <w:r w:rsidRPr="00727D4E">
              <w:rPr>
                <w:sz w:val="20"/>
                <w:szCs w:val="20"/>
              </w:rPr>
              <w:t xml:space="preserve"> </w:t>
            </w:r>
            <w:proofErr w:type="spellStart"/>
            <w:r w:rsidRPr="00727D4E">
              <w:rPr>
                <w:sz w:val="20"/>
                <w:szCs w:val="20"/>
              </w:rPr>
              <w:t>земи</w:t>
            </w:r>
            <w:proofErr w:type="spellEnd"/>
            <w:r w:rsidRPr="00727D4E">
              <w:rPr>
                <w:sz w:val="20"/>
                <w:szCs w:val="20"/>
              </w:rPr>
              <w:t xml:space="preserve"> (</w:t>
            </w:r>
            <w:proofErr w:type="spellStart"/>
            <w:r w:rsidRPr="00727D4E">
              <w:rPr>
                <w:sz w:val="20"/>
                <w:szCs w:val="20"/>
              </w:rPr>
              <w:t>възложени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бенефициера</w:t>
            </w:r>
            <w:proofErr w:type="spellEnd"/>
            <w:r w:rsidRPr="00727D4E">
              <w:rPr>
                <w:sz w:val="20"/>
                <w:szCs w:val="20"/>
              </w:rPr>
              <w:t xml:space="preserve">). </w:t>
            </w:r>
            <w:proofErr w:type="spellStart"/>
            <w:r w:rsidRPr="00727D4E">
              <w:rPr>
                <w:sz w:val="20"/>
                <w:szCs w:val="20"/>
              </w:rPr>
              <w:t>Разширяването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завоите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осигурено</w:t>
            </w:r>
            <w:proofErr w:type="spellEnd"/>
            <w:r w:rsidRPr="00727D4E">
              <w:rPr>
                <w:sz w:val="20"/>
                <w:szCs w:val="20"/>
              </w:rPr>
              <w:t xml:space="preserve"> </w:t>
            </w:r>
            <w:proofErr w:type="spellStart"/>
            <w:r w:rsidRPr="00727D4E">
              <w:rPr>
                <w:sz w:val="20"/>
                <w:szCs w:val="20"/>
              </w:rPr>
              <w:t>във</w:t>
            </w:r>
            <w:proofErr w:type="spellEnd"/>
            <w:r w:rsidRPr="00727D4E">
              <w:rPr>
                <w:sz w:val="20"/>
                <w:szCs w:val="20"/>
              </w:rPr>
              <w:t xml:space="preserve"> </w:t>
            </w:r>
            <w:proofErr w:type="spellStart"/>
            <w:r w:rsidRPr="00727D4E">
              <w:rPr>
                <w:sz w:val="20"/>
                <w:szCs w:val="20"/>
              </w:rPr>
              <w:t>всички</w:t>
            </w:r>
            <w:proofErr w:type="spellEnd"/>
            <w:r w:rsidRPr="00727D4E">
              <w:rPr>
                <w:sz w:val="20"/>
                <w:szCs w:val="20"/>
              </w:rPr>
              <w:t xml:space="preserve"> </w:t>
            </w:r>
            <w:proofErr w:type="spellStart"/>
            <w:r w:rsidRPr="00727D4E">
              <w:rPr>
                <w:sz w:val="20"/>
                <w:szCs w:val="20"/>
              </w:rPr>
              <w:t>случаи</w:t>
            </w:r>
            <w:proofErr w:type="spellEnd"/>
            <w:r w:rsidRPr="00727D4E">
              <w:rPr>
                <w:sz w:val="20"/>
                <w:szCs w:val="20"/>
              </w:rPr>
              <w:t xml:space="preserve"> </w:t>
            </w:r>
            <w:proofErr w:type="spellStart"/>
            <w:r w:rsidRPr="00727D4E">
              <w:rPr>
                <w:sz w:val="20"/>
                <w:szCs w:val="20"/>
              </w:rPr>
              <w:t>чрез</w:t>
            </w:r>
            <w:proofErr w:type="spellEnd"/>
            <w:r w:rsidRPr="00727D4E">
              <w:rPr>
                <w:sz w:val="20"/>
                <w:szCs w:val="20"/>
              </w:rPr>
              <w:t xml:space="preserve"> </w:t>
            </w:r>
            <w:proofErr w:type="spellStart"/>
            <w:r w:rsidRPr="00727D4E">
              <w:rPr>
                <w:sz w:val="20"/>
                <w:szCs w:val="20"/>
              </w:rPr>
              <w:t>използването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частни</w:t>
            </w:r>
            <w:proofErr w:type="spellEnd"/>
            <w:r w:rsidRPr="00727D4E">
              <w:rPr>
                <w:sz w:val="20"/>
                <w:szCs w:val="20"/>
              </w:rPr>
              <w:t xml:space="preserve"> </w:t>
            </w:r>
            <w:proofErr w:type="spellStart"/>
            <w:r w:rsidRPr="00727D4E">
              <w:rPr>
                <w:sz w:val="20"/>
                <w:szCs w:val="20"/>
              </w:rPr>
              <w:t>имоти</w:t>
            </w:r>
            <w:proofErr w:type="spellEnd"/>
            <w:r w:rsidRPr="00727D4E">
              <w:rPr>
                <w:sz w:val="20"/>
                <w:szCs w:val="20"/>
              </w:rPr>
              <w:t xml:space="preserve"> в </w:t>
            </w:r>
            <w:proofErr w:type="spellStart"/>
            <w:r w:rsidRPr="00727D4E">
              <w:rPr>
                <w:sz w:val="20"/>
                <w:szCs w:val="20"/>
              </w:rPr>
              <w:t>близост</w:t>
            </w:r>
            <w:proofErr w:type="spellEnd"/>
            <w:r w:rsidRPr="00727D4E">
              <w:rPr>
                <w:sz w:val="20"/>
                <w:szCs w:val="20"/>
              </w:rPr>
              <w:t xml:space="preserve"> </w:t>
            </w:r>
            <w:proofErr w:type="spellStart"/>
            <w:r w:rsidRPr="00727D4E">
              <w:rPr>
                <w:sz w:val="20"/>
                <w:szCs w:val="20"/>
              </w:rPr>
              <w:t>до</w:t>
            </w:r>
            <w:proofErr w:type="spellEnd"/>
            <w:r w:rsidRPr="00727D4E">
              <w:rPr>
                <w:sz w:val="20"/>
                <w:szCs w:val="20"/>
              </w:rPr>
              <w:t xml:space="preserve"> </w:t>
            </w:r>
            <w:proofErr w:type="spellStart"/>
            <w:r w:rsidRPr="00727D4E">
              <w:rPr>
                <w:sz w:val="20"/>
                <w:szCs w:val="20"/>
              </w:rPr>
              <w:t>пътя</w:t>
            </w:r>
            <w:proofErr w:type="spellEnd"/>
            <w:r w:rsidRPr="00727D4E">
              <w:rPr>
                <w:sz w:val="20"/>
                <w:szCs w:val="20"/>
              </w:rPr>
              <w:t>.</w:t>
            </w:r>
          </w:p>
          <w:p w14:paraId="2E86E85A" w14:textId="77777777" w:rsidR="005C1FC6" w:rsidRPr="005818AC" w:rsidRDefault="005C1FC6" w:rsidP="00727D4E">
            <w:pPr>
              <w:jc w:val="both"/>
              <w:outlineLvl w:val="2"/>
              <w:rPr>
                <w:i/>
                <w:iCs/>
                <w:sz w:val="20"/>
                <w:szCs w:val="20"/>
              </w:rPr>
            </w:pPr>
            <w:bookmarkStart w:id="18" w:name="_Toc198127044"/>
            <w:proofErr w:type="spellStart"/>
            <w:r w:rsidRPr="002A2D06">
              <w:rPr>
                <w:i/>
                <w:iCs/>
                <w:sz w:val="20"/>
                <w:szCs w:val="20"/>
              </w:rPr>
              <w:t>Природни</w:t>
            </w:r>
            <w:proofErr w:type="spellEnd"/>
            <w:r w:rsidRPr="002A2D06">
              <w:rPr>
                <w:i/>
                <w:iCs/>
                <w:sz w:val="20"/>
                <w:szCs w:val="20"/>
              </w:rPr>
              <w:t xml:space="preserve"> </w:t>
            </w:r>
            <w:proofErr w:type="spellStart"/>
            <w:r w:rsidRPr="002A2D06">
              <w:rPr>
                <w:i/>
                <w:iCs/>
                <w:sz w:val="20"/>
                <w:szCs w:val="20"/>
              </w:rPr>
              <w:t>ресурси</w:t>
            </w:r>
            <w:proofErr w:type="spellEnd"/>
            <w:r w:rsidRPr="002A2D06">
              <w:rPr>
                <w:i/>
                <w:iCs/>
                <w:sz w:val="20"/>
                <w:szCs w:val="20"/>
              </w:rPr>
              <w:t xml:space="preserve">, </w:t>
            </w:r>
            <w:proofErr w:type="spellStart"/>
            <w:r w:rsidRPr="002A2D06">
              <w:rPr>
                <w:i/>
                <w:iCs/>
                <w:sz w:val="20"/>
                <w:szCs w:val="20"/>
              </w:rPr>
              <w:t>използвани</w:t>
            </w:r>
            <w:proofErr w:type="spellEnd"/>
            <w:r w:rsidRPr="002A2D06">
              <w:rPr>
                <w:i/>
                <w:iCs/>
                <w:sz w:val="20"/>
                <w:szCs w:val="20"/>
              </w:rPr>
              <w:t xml:space="preserve"> в </w:t>
            </w:r>
            <w:proofErr w:type="spellStart"/>
            <w:r w:rsidRPr="002A2D06">
              <w:rPr>
                <w:i/>
                <w:iCs/>
                <w:sz w:val="20"/>
                <w:szCs w:val="20"/>
              </w:rPr>
              <w:t>строителството</w:t>
            </w:r>
            <w:proofErr w:type="spellEnd"/>
            <w:r w:rsidRPr="002A2D06">
              <w:rPr>
                <w:i/>
                <w:iCs/>
                <w:sz w:val="20"/>
                <w:szCs w:val="20"/>
              </w:rPr>
              <w:t xml:space="preserve"> и </w:t>
            </w:r>
            <w:proofErr w:type="spellStart"/>
            <w:r w:rsidRPr="002A2D06">
              <w:rPr>
                <w:i/>
                <w:iCs/>
                <w:sz w:val="20"/>
                <w:szCs w:val="20"/>
              </w:rPr>
              <w:t>експлоатацията</w:t>
            </w:r>
            <w:bookmarkEnd w:id="18"/>
            <w:proofErr w:type="spellEnd"/>
          </w:p>
          <w:p w14:paraId="088C842A" w14:textId="77777777" w:rsidR="005C1FC6" w:rsidRPr="005818AC" w:rsidRDefault="005C1FC6" w:rsidP="00727D4E">
            <w:pPr>
              <w:jc w:val="both"/>
              <w:rPr>
                <w:sz w:val="20"/>
                <w:szCs w:val="20"/>
              </w:rPr>
            </w:pPr>
            <w:proofErr w:type="spellStart"/>
            <w:r w:rsidRPr="00727D4E">
              <w:rPr>
                <w:sz w:val="20"/>
                <w:szCs w:val="20"/>
              </w:rPr>
              <w:t>Във</w:t>
            </w:r>
            <w:proofErr w:type="spellEnd"/>
            <w:r w:rsidRPr="00727D4E">
              <w:rPr>
                <w:sz w:val="20"/>
                <w:szCs w:val="20"/>
              </w:rPr>
              <w:t xml:space="preserve"> </w:t>
            </w:r>
            <w:proofErr w:type="spellStart"/>
            <w:r w:rsidRPr="00727D4E">
              <w:rPr>
                <w:sz w:val="20"/>
                <w:szCs w:val="20"/>
              </w:rPr>
              <w:t>фазата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изпълнение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използвани</w:t>
            </w:r>
            <w:proofErr w:type="spellEnd"/>
            <w:r w:rsidRPr="00727D4E">
              <w:rPr>
                <w:sz w:val="20"/>
                <w:szCs w:val="20"/>
              </w:rPr>
              <w:t xml:space="preserve"> </w:t>
            </w:r>
            <w:proofErr w:type="spellStart"/>
            <w:r w:rsidRPr="00727D4E">
              <w:rPr>
                <w:sz w:val="20"/>
                <w:szCs w:val="20"/>
              </w:rPr>
              <w:t>природни</w:t>
            </w:r>
            <w:proofErr w:type="spellEnd"/>
            <w:r w:rsidRPr="00727D4E">
              <w:rPr>
                <w:sz w:val="20"/>
                <w:szCs w:val="20"/>
              </w:rPr>
              <w:t xml:space="preserve"> </w:t>
            </w:r>
            <w:proofErr w:type="spellStart"/>
            <w:r w:rsidRPr="00727D4E">
              <w:rPr>
                <w:sz w:val="20"/>
                <w:szCs w:val="20"/>
              </w:rPr>
              <w:t>ресурси</w:t>
            </w:r>
            <w:proofErr w:type="spellEnd"/>
            <w:r w:rsidRPr="00727D4E">
              <w:rPr>
                <w:sz w:val="20"/>
                <w:szCs w:val="20"/>
              </w:rPr>
              <w:t xml:space="preserve"> и </w:t>
            </w:r>
            <w:proofErr w:type="spellStart"/>
            <w:r w:rsidRPr="00727D4E">
              <w:rPr>
                <w:sz w:val="20"/>
                <w:szCs w:val="20"/>
              </w:rPr>
              <w:t>строителни</w:t>
            </w:r>
            <w:proofErr w:type="spellEnd"/>
            <w:r w:rsidRPr="00727D4E">
              <w:rPr>
                <w:sz w:val="20"/>
                <w:szCs w:val="20"/>
              </w:rPr>
              <w:t xml:space="preserve"> </w:t>
            </w:r>
            <w:proofErr w:type="spellStart"/>
            <w:r w:rsidRPr="00727D4E">
              <w:rPr>
                <w:sz w:val="20"/>
                <w:szCs w:val="20"/>
              </w:rPr>
              <w:t>материали</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осигурени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фирмите</w:t>
            </w:r>
            <w:proofErr w:type="spellEnd"/>
            <w:r w:rsidRPr="00727D4E">
              <w:rPr>
                <w:sz w:val="20"/>
                <w:szCs w:val="20"/>
              </w:rPr>
              <w:t xml:space="preserve">, </w:t>
            </w:r>
            <w:proofErr w:type="spellStart"/>
            <w:r w:rsidRPr="00727D4E">
              <w:rPr>
                <w:sz w:val="20"/>
                <w:szCs w:val="20"/>
              </w:rPr>
              <w:t>участващи</w:t>
            </w:r>
            <w:proofErr w:type="spellEnd"/>
            <w:r w:rsidRPr="00727D4E">
              <w:rPr>
                <w:sz w:val="20"/>
                <w:szCs w:val="20"/>
              </w:rPr>
              <w:t xml:space="preserve"> в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като</w:t>
            </w:r>
            <w:proofErr w:type="spellEnd"/>
            <w:r w:rsidRPr="00727D4E">
              <w:rPr>
                <w:sz w:val="20"/>
                <w:szCs w:val="20"/>
              </w:rPr>
              <w:t xml:space="preserve"> </w:t>
            </w:r>
            <w:proofErr w:type="spellStart"/>
            <w:r w:rsidRPr="00727D4E">
              <w:rPr>
                <w:sz w:val="20"/>
                <w:szCs w:val="20"/>
              </w:rPr>
              <w:t>различни</w:t>
            </w:r>
            <w:proofErr w:type="spellEnd"/>
            <w:r w:rsidRPr="00727D4E">
              <w:rPr>
                <w:sz w:val="20"/>
                <w:szCs w:val="20"/>
              </w:rPr>
              <w:t xml:space="preserve"> </w:t>
            </w:r>
            <w:proofErr w:type="spellStart"/>
            <w:r w:rsidRPr="00727D4E">
              <w:rPr>
                <w:sz w:val="20"/>
                <w:szCs w:val="20"/>
              </w:rPr>
              <w:t>видове</w:t>
            </w:r>
            <w:proofErr w:type="spellEnd"/>
            <w:r w:rsidRPr="00727D4E">
              <w:rPr>
                <w:sz w:val="20"/>
                <w:szCs w:val="20"/>
              </w:rPr>
              <w:t xml:space="preserve"> </w:t>
            </w:r>
            <w:proofErr w:type="spellStart"/>
            <w:r w:rsidRPr="00727D4E">
              <w:rPr>
                <w:sz w:val="20"/>
                <w:szCs w:val="20"/>
              </w:rPr>
              <w:t>бетон</w:t>
            </w:r>
            <w:proofErr w:type="spellEnd"/>
            <w:r w:rsidRPr="00727D4E">
              <w:rPr>
                <w:sz w:val="20"/>
                <w:szCs w:val="20"/>
              </w:rPr>
              <w:t xml:space="preserve">, </w:t>
            </w:r>
            <w:proofErr w:type="spellStart"/>
            <w:r w:rsidRPr="00727D4E">
              <w:rPr>
                <w:sz w:val="20"/>
                <w:szCs w:val="20"/>
              </w:rPr>
              <w:t>армировки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изграждане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основи</w:t>
            </w:r>
            <w:proofErr w:type="spellEnd"/>
            <w:r w:rsidRPr="00727D4E">
              <w:rPr>
                <w:sz w:val="20"/>
                <w:szCs w:val="20"/>
              </w:rPr>
              <w:t xml:space="preserve">, </w:t>
            </w:r>
            <w:proofErr w:type="spellStart"/>
            <w:r w:rsidRPr="00727D4E">
              <w:rPr>
                <w:sz w:val="20"/>
                <w:szCs w:val="20"/>
              </w:rPr>
              <w:t>пясък</w:t>
            </w:r>
            <w:proofErr w:type="spellEnd"/>
            <w:r w:rsidRPr="00727D4E">
              <w:rPr>
                <w:sz w:val="20"/>
                <w:szCs w:val="20"/>
              </w:rPr>
              <w:t xml:space="preserve">, </w:t>
            </w:r>
            <w:proofErr w:type="spellStart"/>
            <w:r w:rsidRPr="00727D4E">
              <w:rPr>
                <w:sz w:val="20"/>
                <w:szCs w:val="20"/>
              </w:rPr>
              <w:t>баласт</w:t>
            </w:r>
            <w:proofErr w:type="spellEnd"/>
            <w:r w:rsidRPr="00727D4E">
              <w:rPr>
                <w:sz w:val="20"/>
                <w:szCs w:val="20"/>
              </w:rPr>
              <w:t xml:space="preserve">, </w:t>
            </w:r>
            <w:proofErr w:type="spellStart"/>
            <w:r w:rsidRPr="00727D4E">
              <w:rPr>
                <w:sz w:val="20"/>
                <w:szCs w:val="20"/>
              </w:rPr>
              <w:t>трошен</w:t>
            </w:r>
            <w:proofErr w:type="spellEnd"/>
            <w:r w:rsidRPr="00727D4E">
              <w:rPr>
                <w:sz w:val="20"/>
                <w:szCs w:val="20"/>
              </w:rPr>
              <w:t xml:space="preserve"> </w:t>
            </w:r>
            <w:proofErr w:type="spellStart"/>
            <w:r w:rsidRPr="00727D4E">
              <w:rPr>
                <w:sz w:val="20"/>
                <w:szCs w:val="20"/>
              </w:rPr>
              <w:t>камък</w:t>
            </w:r>
            <w:proofErr w:type="spellEnd"/>
            <w:r w:rsidRPr="00727D4E">
              <w:rPr>
                <w:sz w:val="20"/>
                <w:szCs w:val="20"/>
              </w:rPr>
              <w:t xml:space="preserve">, </w:t>
            </w:r>
            <w:proofErr w:type="spellStart"/>
            <w:r w:rsidRPr="00727D4E">
              <w:rPr>
                <w:sz w:val="20"/>
                <w:szCs w:val="20"/>
              </w:rPr>
              <w:t>геотекстил</w:t>
            </w:r>
            <w:proofErr w:type="spellEnd"/>
            <w:r w:rsidRPr="00727D4E">
              <w:rPr>
                <w:sz w:val="20"/>
                <w:szCs w:val="20"/>
              </w:rPr>
              <w:t xml:space="preserve"> и </w:t>
            </w:r>
            <w:proofErr w:type="spellStart"/>
            <w:r w:rsidRPr="00727D4E">
              <w:rPr>
                <w:sz w:val="20"/>
                <w:szCs w:val="20"/>
              </w:rPr>
              <w:t>др</w:t>
            </w:r>
            <w:proofErr w:type="spellEnd"/>
            <w:r w:rsidRPr="00727D4E">
              <w:rPr>
                <w:sz w:val="20"/>
                <w:szCs w:val="20"/>
              </w:rPr>
              <w:t>.</w:t>
            </w:r>
          </w:p>
          <w:p w14:paraId="11B6ECF8" w14:textId="77777777" w:rsidR="005C1FC6" w:rsidRPr="005818AC" w:rsidRDefault="005C1FC6" w:rsidP="00727D4E">
            <w:pPr>
              <w:jc w:val="both"/>
              <w:rPr>
                <w:sz w:val="20"/>
                <w:szCs w:val="20"/>
              </w:rPr>
            </w:pPr>
            <w:proofErr w:type="spellStart"/>
            <w:r w:rsidRPr="00727D4E">
              <w:rPr>
                <w:sz w:val="20"/>
                <w:szCs w:val="20"/>
              </w:rPr>
              <w:t>Във</w:t>
            </w:r>
            <w:proofErr w:type="spellEnd"/>
            <w:r w:rsidRPr="00727D4E">
              <w:rPr>
                <w:sz w:val="20"/>
                <w:szCs w:val="20"/>
              </w:rPr>
              <w:t xml:space="preserve"> </w:t>
            </w:r>
            <w:proofErr w:type="spellStart"/>
            <w:r w:rsidRPr="00727D4E">
              <w:rPr>
                <w:sz w:val="20"/>
                <w:szCs w:val="20"/>
              </w:rPr>
              <w:t>фазата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експлоатация</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е </w:t>
            </w:r>
            <w:proofErr w:type="spellStart"/>
            <w:r w:rsidRPr="00727D4E">
              <w:rPr>
                <w:sz w:val="20"/>
                <w:szCs w:val="20"/>
              </w:rPr>
              <w:t>необходимо</w:t>
            </w:r>
            <w:proofErr w:type="spellEnd"/>
            <w:r w:rsidRPr="00727D4E">
              <w:rPr>
                <w:sz w:val="20"/>
                <w:szCs w:val="20"/>
              </w:rPr>
              <w:t xml:space="preserve"> </w:t>
            </w:r>
            <w:proofErr w:type="spellStart"/>
            <w:r w:rsidRPr="00727D4E">
              <w:rPr>
                <w:sz w:val="20"/>
                <w:szCs w:val="20"/>
              </w:rPr>
              <w:t>да</w:t>
            </w:r>
            <w:proofErr w:type="spellEnd"/>
            <w:r w:rsidRPr="00727D4E">
              <w:rPr>
                <w:sz w:val="20"/>
                <w:szCs w:val="20"/>
              </w:rPr>
              <w:t xml:space="preserve">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използват</w:t>
            </w:r>
            <w:proofErr w:type="spellEnd"/>
            <w:r w:rsidRPr="00727D4E">
              <w:rPr>
                <w:sz w:val="20"/>
                <w:szCs w:val="20"/>
              </w:rPr>
              <w:t xml:space="preserve"> </w:t>
            </w:r>
            <w:proofErr w:type="spellStart"/>
            <w:r w:rsidRPr="00727D4E">
              <w:rPr>
                <w:sz w:val="20"/>
                <w:szCs w:val="20"/>
              </w:rPr>
              <w:t>природни</w:t>
            </w:r>
            <w:proofErr w:type="spellEnd"/>
            <w:r w:rsidRPr="00727D4E">
              <w:rPr>
                <w:sz w:val="20"/>
                <w:szCs w:val="20"/>
              </w:rPr>
              <w:t xml:space="preserve"> </w:t>
            </w:r>
            <w:proofErr w:type="spellStart"/>
            <w:r w:rsidRPr="00727D4E">
              <w:rPr>
                <w:sz w:val="20"/>
                <w:szCs w:val="20"/>
              </w:rPr>
              <w:t>ресурси</w:t>
            </w:r>
            <w:proofErr w:type="spellEnd"/>
            <w:r w:rsidRPr="00727D4E">
              <w:rPr>
                <w:sz w:val="20"/>
                <w:szCs w:val="20"/>
              </w:rPr>
              <w:t xml:space="preserve">, </w:t>
            </w:r>
            <w:proofErr w:type="spellStart"/>
            <w:r w:rsidRPr="00727D4E">
              <w:rPr>
                <w:sz w:val="20"/>
                <w:szCs w:val="20"/>
              </w:rPr>
              <w:t>само</w:t>
            </w:r>
            <w:proofErr w:type="spellEnd"/>
            <w:r w:rsidRPr="00727D4E">
              <w:rPr>
                <w:sz w:val="20"/>
                <w:szCs w:val="20"/>
              </w:rPr>
              <w:t xml:space="preserve"> в </w:t>
            </w:r>
            <w:proofErr w:type="spellStart"/>
            <w:r w:rsidRPr="00727D4E">
              <w:rPr>
                <w:sz w:val="20"/>
                <w:szCs w:val="20"/>
              </w:rPr>
              <w:t>изключителни</w:t>
            </w:r>
            <w:proofErr w:type="spellEnd"/>
            <w:r w:rsidRPr="00727D4E">
              <w:rPr>
                <w:sz w:val="20"/>
                <w:szCs w:val="20"/>
              </w:rPr>
              <w:t xml:space="preserve"> </w:t>
            </w:r>
            <w:proofErr w:type="spellStart"/>
            <w:r w:rsidRPr="00727D4E">
              <w:rPr>
                <w:sz w:val="20"/>
                <w:szCs w:val="20"/>
              </w:rPr>
              <w:t>случаи</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различни</w:t>
            </w:r>
            <w:proofErr w:type="spellEnd"/>
            <w:r w:rsidRPr="00727D4E">
              <w:rPr>
                <w:sz w:val="20"/>
                <w:szCs w:val="20"/>
              </w:rPr>
              <w:t xml:space="preserve"> </w:t>
            </w:r>
            <w:proofErr w:type="spellStart"/>
            <w:r w:rsidRPr="00727D4E">
              <w:rPr>
                <w:sz w:val="20"/>
                <w:szCs w:val="20"/>
              </w:rPr>
              <w:t>дейности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поддръжката</w:t>
            </w:r>
            <w:proofErr w:type="spellEnd"/>
            <w:r w:rsidRPr="00727D4E">
              <w:rPr>
                <w:sz w:val="20"/>
                <w:szCs w:val="20"/>
              </w:rPr>
              <w:t xml:space="preserve">. </w:t>
            </w:r>
            <w:proofErr w:type="spellStart"/>
            <w:r w:rsidRPr="00727D4E">
              <w:rPr>
                <w:sz w:val="20"/>
                <w:szCs w:val="20"/>
              </w:rPr>
              <w:t>Необходимите</w:t>
            </w:r>
            <w:proofErr w:type="spellEnd"/>
            <w:r w:rsidRPr="00727D4E">
              <w:rPr>
                <w:sz w:val="20"/>
                <w:szCs w:val="20"/>
              </w:rPr>
              <w:t xml:space="preserve"> </w:t>
            </w:r>
            <w:proofErr w:type="spellStart"/>
            <w:r w:rsidRPr="00727D4E">
              <w:rPr>
                <w:sz w:val="20"/>
                <w:szCs w:val="20"/>
              </w:rPr>
              <w:t>количества</w:t>
            </w:r>
            <w:proofErr w:type="spellEnd"/>
            <w:r w:rsidRPr="00727D4E">
              <w:rPr>
                <w:sz w:val="20"/>
                <w:szCs w:val="20"/>
              </w:rPr>
              <w:t xml:space="preserve"> </w:t>
            </w:r>
            <w:proofErr w:type="spellStart"/>
            <w:r w:rsidRPr="00727D4E">
              <w:rPr>
                <w:sz w:val="20"/>
                <w:szCs w:val="20"/>
              </w:rPr>
              <w:t>обаче</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намалени</w:t>
            </w:r>
            <w:proofErr w:type="spellEnd"/>
            <w:r w:rsidRPr="00727D4E">
              <w:rPr>
                <w:sz w:val="20"/>
                <w:szCs w:val="20"/>
              </w:rPr>
              <w:t>.</w:t>
            </w:r>
          </w:p>
          <w:p w14:paraId="31AD91EE" w14:textId="77777777" w:rsidR="005C1FC6" w:rsidRPr="005818AC" w:rsidRDefault="005C1FC6" w:rsidP="00727D4E">
            <w:pPr>
              <w:jc w:val="both"/>
              <w:outlineLvl w:val="2"/>
              <w:rPr>
                <w:i/>
                <w:iCs/>
                <w:sz w:val="20"/>
                <w:szCs w:val="20"/>
              </w:rPr>
            </w:pPr>
            <w:bookmarkStart w:id="19" w:name="_Toc198127045"/>
            <w:proofErr w:type="spellStart"/>
            <w:r w:rsidRPr="00727D4E">
              <w:rPr>
                <w:i/>
                <w:iCs/>
                <w:sz w:val="20"/>
                <w:szCs w:val="20"/>
              </w:rPr>
              <w:t>Методи</w:t>
            </w:r>
            <w:proofErr w:type="spellEnd"/>
            <w:r w:rsidRPr="00727D4E">
              <w:rPr>
                <w:i/>
                <w:iCs/>
                <w:sz w:val="20"/>
                <w:szCs w:val="20"/>
              </w:rPr>
              <w:t xml:space="preserve">, </w:t>
            </w:r>
            <w:proofErr w:type="spellStart"/>
            <w:r w:rsidRPr="00727D4E">
              <w:rPr>
                <w:i/>
                <w:iCs/>
                <w:sz w:val="20"/>
                <w:szCs w:val="20"/>
              </w:rPr>
              <w:t>използвани</w:t>
            </w:r>
            <w:proofErr w:type="spellEnd"/>
            <w:r w:rsidRPr="00727D4E">
              <w:rPr>
                <w:i/>
                <w:iCs/>
                <w:sz w:val="20"/>
                <w:szCs w:val="20"/>
              </w:rPr>
              <w:t xml:space="preserve"> </w:t>
            </w:r>
            <w:proofErr w:type="spellStart"/>
            <w:r w:rsidRPr="00727D4E">
              <w:rPr>
                <w:i/>
                <w:iCs/>
                <w:sz w:val="20"/>
                <w:szCs w:val="20"/>
              </w:rPr>
              <w:t>при</w:t>
            </w:r>
            <w:proofErr w:type="spellEnd"/>
            <w:r w:rsidRPr="00727D4E">
              <w:rPr>
                <w:i/>
                <w:iCs/>
                <w:sz w:val="20"/>
                <w:szCs w:val="20"/>
              </w:rPr>
              <w:t xml:space="preserve"> </w:t>
            </w:r>
            <w:proofErr w:type="spellStart"/>
            <w:r w:rsidRPr="00727D4E">
              <w:rPr>
                <w:i/>
                <w:iCs/>
                <w:sz w:val="20"/>
                <w:szCs w:val="20"/>
              </w:rPr>
              <w:t>строителството</w:t>
            </w:r>
            <w:proofErr w:type="spellEnd"/>
            <w:r w:rsidRPr="00727D4E">
              <w:rPr>
                <w:i/>
                <w:iCs/>
                <w:sz w:val="20"/>
                <w:szCs w:val="20"/>
              </w:rPr>
              <w:t>/</w:t>
            </w:r>
            <w:proofErr w:type="spellStart"/>
            <w:r w:rsidRPr="00727D4E">
              <w:rPr>
                <w:i/>
                <w:iCs/>
                <w:sz w:val="20"/>
                <w:szCs w:val="20"/>
              </w:rPr>
              <w:t>разрушаването</w:t>
            </w:r>
            <w:bookmarkEnd w:id="19"/>
            <w:proofErr w:type="spellEnd"/>
          </w:p>
          <w:p w14:paraId="6AC414E6" w14:textId="77777777" w:rsidR="005C1FC6" w:rsidRPr="005818AC" w:rsidRDefault="005C1FC6" w:rsidP="00727D4E">
            <w:pPr>
              <w:jc w:val="both"/>
              <w:rPr>
                <w:sz w:val="20"/>
                <w:szCs w:val="20"/>
              </w:rPr>
            </w:pPr>
            <w:proofErr w:type="spellStart"/>
            <w:r w:rsidRPr="00727D4E">
              <w:rPr>
                <w:sz w:val="20"/>
                <w:szCs w:val="20"/>
              </w:rPr>
              <w:lastRenderedPageBreak/>
              <w:t>При</w:t>
            </w:r>
            <w:proofErr w:type="spellEnd"/>
            <w:r w:rsidRPr="00727D4E">
              <w:rPr>
                <w:sz w:val="20"/>
                <w:szCs w:val="20"/>
              </w:rPr>
              <w:t xml:space="preserve"> </w:t>
            </w:r>
            <w:proofErr w:type="spellStart"/>
            <w:r w:rsidRPr="00727D4E">
              <w:rPr>
                <w:sz w:val="20"/>
                <w:szCs w:val="20"/>
              </w:rPr>
              <w:t>строителните</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нивото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качество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бъде</w:t>
            </w:r>
            <w:proofErr w:type="spellEnd"/>
            <w:r w:rsidRPr="00727D4E">
              <w:rPr>
                <w:sz w:val="20"/>
                <w:szCs w:val="20"/>
              </w:rPr>
              <w:t xml:space="preserve"> </w:t>
            </w:r>
            <w:proofErr w:type="spellStart"/>
            <w:r w:rsidRPr="00727D4E">
              <w:rPr>
                <w:sz w:val="20"/>
                <w:szCs w:val="20"/>
              </w:rPr>
              <w:t>осигурено</w:t>
            </w:r>
            <w:proofErr w:type="spellEnd"/>
            <w:r w:rsidRPr="00727D4E">
              <w:rPr>
                <w:sz w:val="20"/>
                <w:szCs w:val="20"/>
              </w:rPr>
              <w:t xml:space="preserve"> </w:t>
            </w:r>
            <w:proofErr w:type="spellStart"/>
            <w:r w:rsidRPr="00727D4E">
              <w:rPr>
                <w:sz w:val="20"/>
                <w:szCs w:val="20"/>
              </w:rPr>
              <w:t>съгласно</w:t>
            </w:r>
            <w:proofErr w:type="spellEnd"/>
            <w:r w:rsidRPr="00727D4E">
              <w:rPr>
                <w:sz w:val="20"/>
                <w:szCs w:val="20"/>
              </w:rPr>
              <w:t xml:space="preserve"> </w:t>
            </w:r>
            <w:proofErr w:type="spellStart"/>
            <w:r w:rsidRPr="00727D4E">
              <w:rPr>
                <w:sz w:val="20"/>
                <w:szCs w:val="20"/>
              </w:rPr>
              <w:t>изискванията</w:t>
            </w:r>
            <w:proofErr w:type="spellEnd"/>
            <w:r w:rsidRPr="00727D4E">
              <w:rPr>
                <w:sz w:val="20"/>
                <w:szCs w:val="20"/>
              </w:rPr>
              <w:t xml:space="preserve">, </w:t>
            </w:r>
            <w:proofErr w:type="spellStart"/>
            <w:r w:rsidRPr="00727D4E">
              <w:rPr>
                <w:sz w:val="20"/>
                <w:szCs w:val="20"/>
              </w:rPr>
              <w:t>наложени</w:t>
            </w:r>
            <w:proofErr w:type="spellEnd"/>
            <w:r w:rsidRPr="00727D4E">
              <w:rPr>
                <w:sz w:val="20"/>
                <w:szCs w:val="20"/>
              </w:rPr>
              <w:t xml:space="preserve"> </w:t>
            </w:r>
            <w:proofErr w:type="spellStart"/>
            <w:r w:rsidRPr="00727D4E">
              <w:rPr>
                <w:sz w:val="20"/>
                <w:szCs w:val="20"/>
              </w:rPr>
              <w:t>от</w:t>
            </w:r>
            <w:proofErr w:type="spellEnd"/>
            <w:r w:rsidRPr="00727D4E">
              <w:rPr>
                <w:sz w:val="20"/>
                <w:szCs w:val="20"/>
              </w:rPr>
              <w:t xml:space="preserve"> </w:t>
            </w:r>
            <w:proofErr w:type="spellStart"/>
            <w:r w:rsidRPr="00727D4E">
              <w:rPr>
                <w:sz w:val="20"/>
                <w:szCs w:val="20"/>
              </w:rPr>
              <w:t>Закон</w:t>
            </w:r>
            <w:proofErr w:type="spellEnd"/>
            <w:r w:rsidRPr="00727D4E">
              <w:rPr>
                <w:sz w:val="20"/>
                <w:szCs w:val="20"/>
              </w:rPr>
              <w:t xml:space="preserve"> 10/1995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качеството</w:t>
            </w:r>
            <w:proofErr w:type="spellEnd"/>
            <w:r w:rsidRPr="00727D4E">
              <w:rPr>
                <w:sz w:val="20"/>
                <w:szCs w:val="20"/>
              </w:rPr>
              <w:t xml:space="preserve"> в </w:t>
            </w:r>
            <w:proofErr w:type="spellStart"/>
            <w:r w:rsidRPr="00727D4E">
              <w:rPr>
                <w:sz w:val="20"/>
                <w:szCs w:val="20"/>
              </w:rPr>
              <w:t>строителството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бъдат</w:t>
            </w:r>
            <w:proofErr w:type="spellEnd"/>
            <w:r w:rsidRPr="00727D4E">
              <w:rPr>
                <w:sz w:val="20"/>
                <w:szCs w:val="20"/>
              </w:rPr>
              <w:t xml:space="preserve"> </w:t>
            </w:r>
            <w:proofErr w:type="spellStart"/>
            <w:r w:rsidRPr="00727D4E">
              <w:rPr>
                <w:sz w:val="20"/>
                <w:szCs w:val="20"/>
              </w:rPr>
              <w:t>използвани</w:t>
            </w:r>
            <w:proofErr w:type="spellEnd"/>
            <w:r w:rsidRPr="00727D4E">
              <w:rPr>
                <w:sz w:val="20"/>
                <w:szCs w:val="20"/>
              </w:rPr>
              <w:t xml:space="preserve"> </w:t>
            </w:r>
            <w:proofErr w:type="spellStart"/>
            <w:r w:rsidRPr="00727D4E">
              <w:rPr>
                <w:sz w:val="20"/>
                <w:szCs w:val="20"/>
              </w:rPr>
              <w:t>нови</w:t>
            </w:r>
            <w:proofErr w:type="spellEnd"/>
            <w:r w:rsidRPr="00727D4E">
              <w:rPr>
                <w:sz w:val="20"/>
                <w:szCs w:val="20"/>
              </w:rPr>
              <w:t xml:space="preserve"> </w:t>
            </w:r>
            <w:proofErr w:type="spellStart"/>
            <w:r w:rsidRPr="00727D4E">
              <w:rPr>
                <w:sz w:val="20"/>
                <w:szCs w:val="20"/>
              </w:rPr>
              <w:t>традиционни</w:t>
            </w:r>
            <w:proofErr w:type="spellEnd"/>
            <w:r w:rsidRPr="00727D4E">
              <w:rPr>
                <w:sz w:val="20"/>
                <w:szCs w:val="20"/>
              </w:rPr>
              <w:t xml:space="preserve"> и </w:t>
            </w:r>
            <w:proofErr w:type="spellStart"/>
            <w:r w:rsidRPr="00727D4E">
              <w:rPr>
                <w:sz w:val="20"/>
                <w:szCs w:val="20"/>
              </w:rPr>
              <w:t>специфични</w:t>
            </w:r>
            <w:proofErr w:type="spellEnd"/>
            <w:r w:rsidRPr="00727D4E">
              <w:rPr>
                <w:sz w:val="20"/>
                <w:szCs w:val="20"/>
              </w:rPr>
              <w:t xml:space="preserve"> </w:t>
            </w:r>
            <w:proofErr w:type="spellStart"/>
            <w:r w:rsidRPr="00727D4E">
              <w:rPr>
                <w:sz w:val="20"/>
                <w:szCs w:val="20"/>
              </w:rPr>
              <w:t>продукти</w:t>
            </w:r>
            <w:proofErr w:type="spellEnd"/>
            <w:r w:rsidRPr="00727D4E">
              <w:rPr>
                <w:sz w:val="20"/>
                <w:szCs w:val="20"/>
              </w:rPr>
              <w:t xml:space="preserve">, </w:t>
            </w:r>
            <w:proofErr w:type="spellStart"/>
            <w:r w:rsidRPr="00727D4E">
              <w:rPr>
                <w:sz w:val="20"/>
                <w:szCs w:val="20"/>
              </w:rPr>
              <w:t>процеси</w:t>
            </w:r>
            <w:proofErr w:type="spellEnd"/>
            <w:r w:rsidRPr="00727D4E">
              <w:rPr>
                <w:sz w:val="20"/>
                <w:szCs w:val="20"/>
              </w:rPr>
              <w:t xml:space="preserve"> и </w:t>
            </w:r>
            <w:proofErr w:type="spellStart"/>
            <w:r w:rsidRPr="00727D4E">
              <w:rPr>
                <w:sz w:val="20"/>
                <w:szCs w:val="20"/>
              </w:rPr>
              <w:t>оборудване</w:t>
            </w:r>
            <w:proofErr w:type="spellEnd"/>
            <w:r w:rsidRPr="00727D4E">
              <w:rPr>
                <w:sz w:val="20"/>
                <w:szCs w:val="20"/>
              </w:rPr>
              <w:t xml:space="preserve">, </w:t>
            </w: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които</w:t>
            </w:r>
            <w:proofErr w:type="spellEnd"/>
            <w:r w:rsidRPr="00727D4E">
              <w:rPr>
                <w:sz w:val="20"/>
                <w:szCs w:val="20"/>
              </w:rPr>
              <w:t xml:space="preserve"> </w:t>
            </w:r>
            <w:proofErr w:type="spellStart"/>
            <w:r w:rsidRPr="00727D4E">
              <w:rPr>
                <w:sz w:val="20"/>
                <w:szCs w:val="20"/>
              </w:rPr>
              <w:t>ще</w:t>
            </w:r>
            <w:proofErr w:type="spellEnd"/>
            <w:r w:rsidRPr="00727D4E">
              <w:rPr>
                <w:sz w:val="20"/>
                <w:szCs w:val="20"/>
              </w:rPr>
              <w:t xml:space="preserve"> </w:t>
            </w:r>
            <w:proofErr w:type="spellStart"/>
            <w:r w:rsidRPr="00727D4E">
              <w:rPr>
                <w:sz w:val="20"/>
                <w:szCs w:val="20"/>
              </w:rPr>
              <w:t>има</w:t>
            </w:r>
            <w:proofErr w:type="spellEnd"/>
            <w:r w:rsidRPr="00727D4E">
              <w:rPr>
                <w:sz w:val="20"/>
                <w:szCs w:val="20"/>
              </w:rPr>
              <w:t xml:space="preserve"> </w:t>
            </w:r>
            <w:proofErr w:type="spellStart"/>
            <w:r w:rsidRPr="00727D4E">
              <w:rPr>
                <w:sz w:val="20"/>
                <w:szCs w:val="20"/>
              </w:rPr>
              <w:t>подходящи</w:t>
            </w:r>
            <w:proofErr w:type="spellEnd"/>
            <w:r w:rsidRPr="00727D4E">
              <w:rPr>
                <w:sz w:val="20"/>
                <w:szCs w:val="20"/>
              </w:rPr>
              <w:t xml:space="preserve"> </w:t>
            </w:r>
            <w:proofErr w:type="spellStart"/>
            <w:r w:rsidRPr="00727D4E">
              <w:rPr>
                <w:sz w:val="20"/>
                <w:szCs w:val="20"/>
              </w:rPr>
              <w:t>технически</w:t>
            </w:r>
            <w:proofErr w:type="spellEnd"/>
            <w:r w:rsidRPr="00727D4E">
              <w:rPr>
                <w:sz w:val="20"/>
                <w:szCs w:val="20"/>
              </w:rPr>
              <w:t xml:space="preserve"> </w:t>
            </w:r>
            <w:proofErr w:type="spellStart"/>
            <w:r w:rsidRPr="00727D4E">
              <w:rPr>
                <w:sz w:val="20"/>
                <w:szCs w:val="20"/>
              </w:rPr>
              <w:t>одобрения</w:t>
            </w:r>
            <w:proofErr w:type="spellEnd"/>
            <w:r w:rsidRPr="00727D4E">
              <w:rPr>
                <w:sz w:val="20"/>
                <w:szCs w:val="20"/>
              </w:rPr>
              <w:t>.</w:t>
            </w:r>
          </w:p>
          <w:p w14:paraId="7F62B9A8" w14:textId="77777777" w:rsidR="005C1FC6" w:rsidRPr="005818AC" w:rsidRDefault="005C1FC6" w:rsidP="00727D4E">
            <w:pPr>
              <w:jc w:val="both"/>
              <w:rPr>
                <w:sz w:val="20"/>
                <w:szCs w:val="20"/>
              </w:rPr>
            </w:pPr>
            <w:proofErr w:type="spellStart"/>
            <w:r w:rsidRPr="00727D4E">
              <w:rPr>
                <w:sz w:val="20"/>
                <w:szCs w:val="20"/>
              </w:rPr>
              <w:t>За</w:t>
            </w:r>
            <w:proofErr w:type="spellEnd"/>
            <w:r w:rsidRPr="00727D4E">
              <w:rPr>
                <w:sz w:val="20"/>
                <w:szCs w:val="20"/>
              </w:rPr>
              <w:t xml:space="preserve"> </w:t>
            </w:r>
            <w:proofErr w:type="spellStart"/>
            <w:r w:rsidRPr="00727D4E">
              <w:rPr>
                <w:sz w:val="20"/>
                <w:szCs w:val="20"/>
              </w:rPr>
              <w:t>изпълнението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проекта</w:t>
            </w:r>
            <w:proofErr w:type="spellEnd"/>
            <w:r w:rsidRPr="00727D4E">
              <w:rPr>
                <w:sz w:val="20"/>
                <w:szCs w:val="20"/>
              </w:rPr>
              <w:t xml:space="preserve"> </w:t>
            </w:r>
            <w:proofErr w:type="spellStart"/>
            <w:r w:rsidRPr="00727D4E">
              <w:rPr>
                <w:sz w:val="20"/>
                <w:szCs w:val="20"/>
              </w:rPr>
              <w:t>не</w:t>
            </w:r>
            <w:proofErr w:type="spellEnd"/>
            <w:r w:rsidRPr="00727D4E">
              <w:rPr>
                <w:sz w:val="20"/>
                <w:szCs w:val="20"/>
              </w:rPr>
              <w:t xml:space="preserve"> </w:t>
            </w:r>
            <w:proofErr w:type="spellStart"/>
            <w:r w:rsidRPr="00727D4E">
              <w:rPr>
                <w:sz w:val="20"/>
                <w:szCs w:val="20"/>
              </w:rPr>
              <w:t>са</w:t>
            </w:r>
            <w:proofErr w:type="spellEnd"/>
            <w:r w:rsidRPr="00727D4E">
              <w:rPr>
                <w:sz w:val="20"/>
                <w:szCs w:val="20"/>
              </w:rPr>
              <w:t xml:space="preserve"> </w:t>
            </w:r>
            <w:proofErr w:type="spellStart"/>
            <w:r w:rsidRPr="00727D4E">
              <w:rPr>
                <w:sz w:val="20"/>
                <w:szCs w:val="20"/>
              </w:rPr>
              <w:t>необходими</w:t>
            </w:r>
            <w:proofErr w:type="spellEnd"/>
            <w:r w:rsidRPr="00727D4E">
              <w:rPr>
                <w:sz w:val="20"/>
                <w:szCs w:val="20"/>
              </w:rPr>
              <w:t xml:space="preserve"> </w:t>
            </w:r>
            <w:proofErr w:type="spellStart"/>
            <w:r w:rsidRPr="00727D4E">
              <w:rPr>
                <w:sz w:val="20"/>
                <w:szCs w:val="20"/>
              </w:rPr>
              <w:t>работи</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разрушаване</w:t>
            </w:r>
            <w:proofErr w:type="spellEnd"/>
            <w:r w:rsidRPr="00727D4E">
              <w:rPr>
                <w:sz w:val="20"/>
                <w:szCs w:val="20"/>
              </w:rPr>
              <w:t>.</w:t>
            </w:r>
          </w:p>
          <w:p w14:paraId="39F68970" w14:textId="77777777" w:rsidR="002A2D06" w:rsidRPr="005818AC" w:rsidRDefault="002A2D06" w:rsidP="00727D4E">
            <w:pPr>
              <w:jc w:val="both"/>
              <w:rPr>
                <w:i/>
                <w:iCs/>
                <w:sz w:val="20"/>
                <w:szCs w:val="20"/>
              </w:rPr>
            </w:pPr>
            <w:proofErr w:type="spellStart"/>
            <w:r w:rsidRPr="00283338">
              <w:rPr>
                <w:i/>
                <w:iCs/>
                <w:sz w:val="20"/>
                <w:szCs w:val="20"/>
              </w:rPr>
              <w:t>Управление</w:t>
            </w:r>
            <w:proofErr w:type="spellEnd"/>
            <w:r w:rsidRPr="00283338">
              <w:rPr>
                <w:i/>
                <w:iCs/>
                <w:sz w:val="20"/>
                <w:szCs w:val="20"/>
              </w:rPr>
              <w:t xml:space="preserve"> </w:t>
            </w:r>
            <w:proofErr w:type="spellStart"/>
            <w:r w:rsidRPr="00283338">
              <w:rPr>
                <w:i/>
                <w:iCs/>
                <w:sz w:val="20"/>
                <w:szCs w:val="20"/>
              </w:rPr>
              <w:t>на</w:t>
            </w:r>
            <w:proofErr w:type="spellEnd"/>
            <w:r w:rsidRPr="00283338">
              <w:rPr>
                <w:i/>
                <w:iCs/>
                <w:sz w:val="20"/>
                <w:szCs w:val="20"/>
              </w:rPr>
              <w:t xml:space="preserve"> </w:t>
            </w:r>
            <w:proofErr w:type="spellStart"/>
            <w:r w:rsidRPr="00283338">
              <w:rPr>
                <w:i/>
                <w:iCs/>
                <w:sz w:val="20"/>
                <w:szCs w:val="20"/>
              </w:rPr>
              <w:t>опасни</w:t>
            </w:r>
            <w:proofErr w:type="spellEnd"/>
            <w:r w:rsidRPr="00283338">
              <w:rPr>
                <w:i/>
                <w:iCs/>
                <w:sz w:val="20"/>
                <w:szCs w:val="20"/>
              </w:rPr>
              <w:t xml:space="preserve"> </w:t>
            </w:r>
            <w:proofErr w:type="spellStart"/>
            <w:r w:rsidRPr="00283338">
              <w:rPr>
                <w:i/>
                <w:iCs/>
                <w:sz w:val="20"/>
                <w:szCs w:val="20"/>
              </w:rPr>
              <w:t>химикали</w:t>
            </w:r>
            <w:proofErr w:type="spellEnd"/>
          </w:p>
          <w:p w14:paraId="156B7174" w14:textId="7E190FA3" w:rsidR="002A2D06" w:rsidRPr="005818AC" w:rsidRDefault="002A2D06" w:rsidP="00727D4E">
            <w:pPr>
              <w:jc w:val="both"/>
              <w:rPr>
                <w:i/>
                <w:iCs/>
                <w:sz w:val="20"/>
                <w:szCs w:val="20"/>
              </w:rPr>
            </w:pPr>
            <w:proofErr w:type="spellStart"/>
            <w:r w:rsidRPr="00283338">
              <w:rPr>
                <w:i/>
                <w:iCs/>
                <w:sz w:val="20"/>
                <w:szCs w:val="20"/>
              </w:rPr>
              <w:t>Опасни</w:t>
            </w:r>
            <w:proofErr w:type="spellEnd"/>
            <w:r w:rsidRPr="00283338">
              <w:rPr>
                <w:i/>
                <w:iCs/>
                <w:sz w:val="20"/>
                <w:szCs w:val="20"/>
              </w:rPr>
              <w:t xml:space="preserve"> </w:t>
            </w:r>
            <w:proofErr w:type="spellStart"/>
            <w:r w:rsidRPr="00283338">
              <w:rPr>
                <w:i/>
                <w:iCs/>
                <w:sz w:val="20"/>
                <w:szCs w:val="20"/>
              </w:rPr>
              <w:t>химични</w:t>
            </w:r>
            <w:proofErr w:type="spellEnd"/>
            <w:r w:rsidRPr="00283338">
              <w:rPr>
                <w:i/>
                <w:iCs/>
                <w:sz w:val="20"/>
                <w:szCs w:val="20"/>
              </w:rPr>
              <w:t xml:space="preserve"> </w:t>
            </w:r>
            <w:proofErr w:type="spellStart"/>
            <w:r w:rsidRPr="00283338">
              <w:rPr>
                <w:i/>
                <w:iCs/>
                <w:sz w:val="20"/>
                <w:szCs w:val="20"/>
              </w:rPr>
              <w:t>вещества</w:t>
            </w:r>
            <w:proofErr w:type="spellEnd"/>
            <w:r w:rsidRPr="00283338">
              <w:rPr>
                <w:i/>
                <w:iCs/>
                <w:sz w:val="20"/>
                <w:szCs w:val="20"/>
              </w:rPr>
              <w:t xml:space="preserve"> и </w:t>
            </w:r>
            <w:proofErr w:type="spellStart"/>
            <w:r w:rsidRPr="00283338">
              <w:rPr>
                <w:i/>
                <w:iCs/>
                <w:sz w:val="20"/>
                <w:szCs w:val="20"/>
              </w:rPr>
              <w:t>препарати</w:t>
            </w:r>
            <w:proofErr w:type="spellEnd"/>
            <w:r w:rsidRPr="00283338">
              <w:rPr>
                <w:i/>
                <w:iCs/>
                <w:sz w:val="20"/>
                <w:szCs w:val="20"/>
              </w:rPr>
              <w:t xml:space="preserve">, </w:t>
            </w:r>
            <w:proofErr w:type="spellStart"/>
            <w:r w:rsidRPr="00283338">
              <w:rPr>
                <w:i/>
                <w:iCs/>
                <w:sz w:val="20"/>
                <w:szCs w:val="20"/>
              </w:rPr>
              <w:t>използвани</w:t>
            </w:r>
            <w:proofErr w:type="spellEnd"/>
            <w:r w:rsidRPr="00283338">
              <w:rPr>
                <w:i/>
                <w:iCs/>
                <w:sz w:val="20"/>
                <w:szCs w:val="20"/>
              </w:rPr>
              <w:t xml:space="preserve"> и/</w:t>
            </w:r>
            <w:proofErr w:type="spellStart"/>
            <w:r w:rsidRPr="00283338">
              <w:rPr>
                <w:i/>
                <w:iCs/>
                <w:sz w:val="20"/>
                <w:szCs w:val="20"/>
              </w:rPr>
              <w:t>или</w:t>
            </w:r>
            <w:proofErr w:type="spellEnd"/>
            <w:r w:rsidRPr="00283338">
              <w:rPr>
                <w:i/>
                <w:iCs/>
                <w:sz w:val="20"/>
                <w:szCs w:val="20"/>
              </w:rPr>
              <w:t xml:space="preserve"> </w:t>
            </w:r>
            <w:proofErr w:type="spellStart"/>
            <w:r w:rsidRPr="00283338">
              <w:rPr>
                <w:i/>
                <w:iCs/>
                <w:sz w:val="20"/>
                <w:szCs w:val="20"/>
              </w:rPr>
              <w:t>произведени</w:t>
            </w:r>
            <w:proofErr w:type="spellEnd"/>
          </w:p>
          <w:p w14:paraId="55EC30A0" w14:textId="77777777" w:rsidR="002A2D06" w:rsidRPr="005818AC" w:rsidRDefault="002A2D06" w:rsidP="00727D4E">
            <w:pPr>
              <w:jc w:val="both"/>
              <w:rPr>
                <w:sz w:val="20"/>
                <w:szCs w:val="20"/>
              </w:rPr>
            </w:pPr>
            <w:proofErr w:type="spellStart"/>
            <w:r w:rsidRPr="002A2D06">
              <w:rPr>
                <w:sz w:val="20"/>
                <w:szCs w:val="20"/>
              </w:rPr>
              <w:t>Необходимите</w:t>
            </w:r>
            <w:proofErr w:type="spellEnd"/>
            <w:r w:rsidRPr="002A2D06">
              <w:rPr>
                <w:sz w:val="20"/>
                <w:szCs w:val="20"/>
              </w:rPr>
              <w:t xml:space="preserve"> </w:t>
            </w:r>
            <w:proofErr w:type="spellStart"/>
            <w:r w:rsidRPr="002A2D06">
              <w:rPr>
                <w:sz w:val="20"/>
                <w:szCs w:val="20"/>
              </w:rPr>
              <w:t>горива</w:t>
            </w:r>
            <w:proofErr w:type="spellEnd"/>
            <w:r w:rsidRPr="002A2D06">
              <w:rPr>
                <w:sz w:val="20"/>
                <w:szCs w:val="20"/>
              </w:rPr>
              <w:t xml:space="preserve"> и </w:t>
            </w:r>
            <w:proofErr w:type="spellStart"/>
            <w:r w:rsidRPr="002A2D06">
              <w:rPr>
                <w:sz w:val="20"/>
                <w:szCs w:val="20"/>
              </w:rPr>
              <w:t>масла</w:t>
            </w:r>
            <w:proofErr w:type="spellEnd"/>
            <w:r w:rsidRPr="002A2D06">
              <w:rPr>
                <w:sz w:val="20"/>
                <w:szCs w:val="20"/>
              </w:rPr>
              <w:t xml:space="preserve">, </w:t>
            </w:r>
            <w:proofErr w:type="spellStart"/>
            <w:r w:rsidRPr="002A2D06">
              <w:rPr>
                <w:sz w:val="20"/>
                <w:szCs w:val="20"/>
              </w:rPr>
              <w:t>използвани</w:t>
            </w:r>
            <w:proofErr w:type="spellEnd"/>
            <w:r w:rsidRPr="002A2D06">
              <w:rPr>
                <w:sz w:val="20"/>
                <w:szCs w:val="20"/>
              </w:rPr>
              <w:t xml:space="preserve"> </w:t>
            </w:r>
            <w:proofErr w:type="spellStart"/>
            <w:r w:rsidRPr="002A2D06">
              <w:rPr>
                <w:sz w:val="20"/>
                <w:szCs w:val="20"/>
              </w:rPr>
              <w:t>по</w:t>
            </w:r>
            <w:proofErr w:type="spellEnd"/>
            <w:r w:rsidRPr="002A2D06">
              <w:rPr>
                <w:sz w:val="20"/>
                <w:szCs w:val="20"/>
              </w:rPr>
              <w:t xml:space="preserve"> </w:t>
            </w:r>
            <w:proofErr w:type="spellStart"/>
            <w:r w:rsidRPr="002A2D06">
              <w:rPr>
                <w:sz w:val="20"/>
                <w:szCs w:val="20"/>
              </w:rPr>
              <w:t>време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периода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изпълнение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проекта</w:t>
            </w:r>
            <w:proofErr w:type="spellEnd"/>
            <w:r w:rsidRPr="002A2D06">
              <w:rPr>
                <w:sz w:val="20"/>
                <w:szCs w:val="20"/>
              </w:rPr>
              <w:t xml:space="preserve">,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съхраняват</w:t>
            </w:r>
            <w:proofErr w:type="spellEnd"/>
            <w:r w:rsidRPr="002A2D06">
              <w:rPr>
                <w:sz w:val="20"/>
                <w:szCs w:val="20"/>
              </w:rPr>
              <w:t xml:space="preserve"> в </w:t>
            </w:r>
            <w:proofErr w:type="spellStart"/>
            <w:r w:rsidRPr="002A2D06">
              <w:rPr>
                <w:sz w:val="20"/>
                <w:szCs w:val="20"/>
              </w:rPr>
              <w:t>зоната</w:t>
            </w:r>
            <w:proofErr w:type="spellEnd"/>
            <w:r w:rsidRPr="002A2D06">
              <w:rPr>
                <w:sz w:val="20"/>
                <w:szCs w:val="20"/>
              </w:rPr>
              <w:t xml:space="preserve">, </w:t>
            </w:r>
            <w:proofErr w:type="spellStart"/>
            <w:r w:rsidRPr="002A2D06">
              <w:rPr>
                <w:sz w:val="20"/>
                <w:szCs w:val="20"/>
              </w:rPr>
              <w:t>отредена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организацията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обекта</w:t>
            </w:r>
            <w:proofErr w:type="spellEnd"/>
            <w:r w:rsidRPr="002A2D06">
              <w:rPr>
                <w:sz w:val="20"/>
                <w:szCs w:val="20"/>
              </w:rPr>
              <w:t xml:space="preserve">, </w:t>
            </w:r>
            <w:proofErr w:type="spellStart"/>
            <w:r w:rsidRPr="002A2D06">
              <w:rPr>
                <w:sz w:val="20"/>
                <w:szCs w:val="20"/>
              </w:rPr>
              <w:t>съгласно</w:t>
            </w:r>
            <w:proofErr w:type="spellEnd"/>
            <w:r w:rsidRPr="002A2D06">
              <w:rPr>
                <w:sz w:val="20"/>
                <w:szCs w:val="20"/>
              </w:rPr>
              <w:t xml:space="preserve"> </w:t>
            </w:r>
            <w:proofErr w:type="spellStart"/>
            <w:r w:rsidRPr="002A2D06">
              <w:rPr>
                <w:sz w:val="20"/>
                <w:szCs w:val="20"/>
              </w:rPr>
              <w:t>действащото</w:t>
            </w:r>
            <w:proofErr w:type="spellEnd"/>
            <w:r w:rsidRPr="002A2D06">
              <w:rPr>
                <w:sz w:val="20"/>
                <w:szCs w:val="20"/>
              </w:rPr>
              <w:t xml:space="preserve"> </w:t>
            </w:r>
            <w:proofErr w:type="spellStart"/>
            <w:r w:rsidRPr="002A2D06">
              <w:rPr>
                <w:sz w:val="20"/>
                <w:szCs w:val="20"/>
              </w:rPr>
              <w:t>законодателство</w:t>
            </w:r>
            <w:proofErr w:type="spellEnd"/>
            <w:r w:rsidRPr="002A2D06">
              <w:rPr>
                <w:sz w:val="20"/>
                <w:szCs w:val="20"/>
              </w:rPr>
              <w:t>.</w:t>
            </w:r>
          </w:p>
          <w:p w14:paraId="611260E2" w14:textId="77777777" w:rsidR="002A2D06" w:rsidRPr="005818AC" w:rsidRDefault="002A2D06" w:rsidP="00727D4E">
            <w:pPr>
              <w:jc w:val="both"/>
              <w:rPr>
                <w:sz w:val="20"/>
                <w:szCs w:val="20"/>
              </w:rPr>
            </w:pPr>
            <w:proofErr w:type="spellStart"/>
            <w:r w:rsidRPr="002A2D06">
              <w:rPr>
                <w:sz w:val="20"/>
                <w:szCs w:val="20"/>
              </w:rPr>
              <w:t>Как</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управляваме</w:t>
            </w:r>
            <w:proofErr w:type="spellEnd"/>
            <w:r w:rsidRPr="002A2D06">
              <w:rPr>
                <w:sz w:val="20"/>
                <w:szCs w:val="20"/>
              </w:rPr>
              <w:t xml:space="preserve"> </w:t>
            </w:r>
            <w:proofErr w:type="spellStart"/>
            <w:r w:rsidRPr="002A2D06">
              <w:rPr>
                <w:sz w:val="20"/>
                <w:szCs w:val="20"/>
              </w:rPr>
              <w:t>опасните</w:t>
            </w:r>
            <w:proofErr w:type="spellEnd"/>
            <w:r w:rsidRPr="002A2D06">
              <w:rPr>
                <w:sz w:val="20"/>
                <w:szCs w:val="20"/>
              </w:rPr>
              <w:t xml:space="preserve"> </w:t>
            </w:r>
            <w:proofErr w:type="spellStart"/>
            <w:r w:rsidRPr="002A2D06">
              <w:rPr>
                <w:sz w:val="20"/>
                <w:szCs w:val="20"/>
              </w:rPr>
              <w:t>химически</w:t>
            </w:r>
            <w:proofErr w:type="spellEnd"/>
            <w:r w:rsidRPr="002A2D06">
              <w:rPr>
                <w:sz w:val="20"/>
                <w:szCs w:val="20"/>
              </w:rPr>
              <w:t xml:space="preserve"> </w:t>
            </w:r>
            <w:proofErr w:type="spellStart"/>
            <w:r w:rsidRPr="002A2D06">
              <w:rPr>
                <w:sz w:val="20"/>
                <w:szCs w:val="20"/>
              </w:rPr>
              <w:t>вещества</w:t>
            </w:r>
            <w:proofErr w:type="spellEnd"/>
            <w:r w:rsidRPr="002A2D06">
              <w:rPr>
                <w:sz w:val="20"/>
                <w:szCs w:val="20"/>
              </w:rPr>
              <w:t xml:space="preserve"> и </w:t>
            </w:r>
            <w:proofErr w:type="spellStart"/>
            <w:r w:rsidRPr="002A2D06">
              <w:rPr>
                <w:sz w:val="20"/>
                <w:szCs w:val="20"/>
              </w:rPr>
              <w:t>препарати</w:t>
            </w:r>
            <w:proofErr w:type="spellEnd"/>
            <w:r w:rsidRPr="002A2D06">
              <w:rPr>
                <w:sz w:val="20"/>
                <w:szCs w:val="20"/>
              </w:rPr>
              <w:t xml:space="preserve"> и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осигурим</w:t>
            </w:r>
            <w:proofErr w:type="spellEnd"/>
            <w:r w:rsidRPr="002A2D06">
              <w:rPr>
                <w:sz w:val="20"/>
                <w:szCs w:val="20"/>
              </w:rPr>
              <w:t xml:space="preserve"> </w:t>
            </w:r>
            <w:proofErr w:type="spellStart"/>
            <w:r w:rsidRPr="002A2D06">
              <w:rPr>
                <w:sz w:val="20"/>
                <w:szCs w:val="20"/>
              </w:rPr>
              <w:t>условия</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защита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факторите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околната</w:t>
            </w:r>
            <w:proofErr w:type="spellEnd"/>
            <w:r w:rsidRPr="002A2D06">
              <w:rPr>
                <w:sz w:val="20"/>
                <w:szCs w:val="20"/>
              </w:rPr>
              <w:t xml:space="preserve"> </w:t>
            </w:r>
            <w:proofErr w:type="spellStart"/>
            <w:r w:rsidRPr="002A2D06">
              <w:rPr>
                <w:sz w:val="20"/>
                <w:szCs w:val="20"/>
              </w:rPr>
              <w:t>среда</w:t>
            </w:r>
            <w:proofErr w:type="spellEnd"/>
            <w:r w:rsidRPr="002A2D06">
              <w:rPr>
                <w:sz w:val="20"/>
                <w:szCs w:val="20"/>
              </w:rPr>
              <w:t xml:space="preserve"> и </w:t>
            </w:r>
            <w:proofErr w:type="spellStart"/>
            <w:r w:rsidRPr="002A2D06">
              <w:rPr>
                <w:sz w:val="20"/>
                <w:szCs w:val="20"/>
              </w:rPr>
              <w:t>здравето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населението</w:t>
            </w:r>
            <w:proofErr w:type="spellEnd"/>
          </w:p>
          <w:p w14:paraId="191BBA7C" w14:textId="77777777" w:rsidR="002A2D06" w:rsidRPr="005818AC" w:rsidRDefault="002A2D06" w:rsidP="00727D4E">
            <w:pPr>
              <w:jc w:val="both"/>
              <w:rPr>
                <w:sz w:val="20"/>
                <w:szCs w:val="20"/>
              </w:rPr>
            </w:pPr>
            <w:proofErr w:type="spellStart"/>
            <w:r w:rsidRPr="002A2D06">
              <w:rPr>
                <w:sz w:val="20"/>
                <w:szCs w:val="20"/>
              </w:rPr>
              <w:t>Дейностите</w:t>
            </w:r>
            <w:proofErr w:type="spellEnd"/>
            <w:r w:rsidRPr="002A2D06">
              <w:rPr>
                <w:sz w:val="20"/>
                <w:szCs w:val="20"/>
              </w:rPr>
              <w:t xml:space="preserve"> </w:t>
            </w:r>
            <w:proofErr w:type="spellStart"/>
            <w:r w:rsidRPr="002A2D06">
              <w:rPr>
                <w:sz w:val="20"/>
                <w:szCs w:val="20"/>
              </w:rPr>
              <w:t>по</w:t>
            </w:r>
            <w:proofErr w:type="spellEnd"/>
            <w:r w:rsidRPr="002A2D06">
              <w:rPr>
                <w:sz w:val="20"/>
                <w:szCs w:val="20"/>
              </w:rPr>
              <w:t xml:space="preserve"> </w:t>
            </w:r>
            <w:proofErr w:type="spellStart"/>
            <w:r w:rsidRPr="002A2D06">
              <w:rPr>
                <w:sz w:val="20"/>
                <w:szCs w:val="20"/>
              </w:rPr>
              <w:t>поддръжката</w:t>
            </w:r>
            <w:proofErr w:type="spellEnd"/>
            <w:r w:rsidRPr="002A2D06">
              <w:rPr>
                <w:sz w:val="20"/>
                <w:szCs w:val="20"/>
              </w:rPr>
              <w:t xml:space="preserve">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извършват</w:t>
            </w:r>
            <w:proofErr w:type="spellEnd"/>
            <w:r w:rsidRPr="002A2D06">
              <w:rPr>
                <w:sz w:val="20"/>
                <w:szCs w:val="20"/>
              </w:rPr>
              <w:t xml:space="preserve"> в </w:t>
            </w:r>
            <w:proofErr w:type="spellStart"/>
            <w:r w:rsidRPr="002A2D06">
              <w:rPr>
                <w:sz w:val="20"/>
                <w:szCs w:val="20"/>
              </w:rPr>
              <w:t>съответствие</w:t>
            </w:r>
            <w:proofErr w:type="spellEnd"/>
            <w:r w:rsidRPr="002A2D06">
              <w:rPr>
                <w:sz w:val="20"/>
                <w:szCs w:val="20"/>
              </w:rPr>
              <w:t xml:space="preserve"> с </w:t>
            </w:r>
            <w:proofErr w:type="spellStart"/>
            <w:r w:rsidRPr="002A2D06">
              <w:rPr>
                <w:sz w:val="20"/>
                <w:szCs w:val="20"/>
              </w:rPr>
              <w:t>техническите</w:t>
            </w:r>
            <w:proofErr w:type="spellEnd"/>
            <w:r w:rsidRPr="002A2D06">
              <w:rPr>
                <w:sz w:val="20"/>
                <w:szCs w:val="20"/>
              </w:rPr>
              <w:t xml:space="preserve"> </w:t>
            </w:r>
            <w:proofErr w:type="spellStart"/>
            <w:r w:rsidRPr="002A2D06">
              <w:rPr>
                <w:sz w:val="20"/>
                <w:szCs w:val="20"/>
              </w:rPr>
              <w:t>инструкции</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производителя</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вятърни</w:t>
            </w:r>
            <w:proofErr w:type="spellEnd"/>
            <w:r w:rsidRPr="002A2D06">
              <w:rPr>
                <w:sz w:val="20"/>
                <w:szCs w:val="20"/>
              </w:rPr>
              <w:t xml:space="preserve"> </w:t>
            </w:r>
            <w:proofErr w:type="spellStart"/>
            <w:r w:rsidRPr="002A2D06">
              <w:rPr>
                <w:sz w:val="20"/>
                <w:szCs w:val="20"/>
              </w:rPr>
              <w:t>турбини</w:t>
            </w:r>
            <w:proofErr w:type="spellEnd"/>
            <w:r w:rsidRPr="002A2D06">
              <w:rPr>
                <w:sz w:val="20"/>
                <w:szCs w:val="20"/>
              </w:rPr>
              <w:t xml:space="preserve">. </w:t>
            </w:r>
            <w:proofErr w:type="spellStart"/>
            <w:r w:rsidRPr="002A2D06">
              <w:rPr>
                <w:sz w:val="20"/>
                <w:szCs w:val="20"/>
              </w:rPr>
              <w:t>Трябва</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отбележи</w:t>
            </w:r>
            <w:proofErr w:type="spellEnd"/>
            <w:r w:rsidRPr="002A2D06">
              <w:rPr>
                <w:sz w:val="20"/>
                <w:szCs w:val="20"/>
              </w:rPr>
              <w:t xml:space="preserve">, </w:t>
            </w:r>
            <w:proofErr w:type="spellStart"/>
            <w:r w:rsidRPr="002A2D06">
              <w:rPr>
                <w:sz w:val="20"/>
                <w:szCs w:val="20"/>
              </w:rPr>
              <w:t>че</w:t>
            </w:r>
            <w:proofErr w:type="spellEnd"/>
            <w:r w:rsidRPr="002A2D06">
              <w:rPr>
                <w:sz w:val="20"/>
                <w:szCs w:val="20"/>
              </w:rPr>
              <w:t xml:space="preserve"> </w:t>
            </w:r>
            <w:proofErr w:type="spellStart"/>
            <w:r w:rsidRPr="002A2D06">
              <w:rPr>
                <w:sz w:val="20"/>
                <w:szCs w:val="20"/>
              </w:rPr>
              <w:t>материалите</w:t>
            </w:r>
            <w:proofErr w:type="spellEnd"/>
            <w:r w:rsidRPr="002A2D06">
              <w:rPr>
                <w:sz w:val="20"/>
                <w:szCs w:val="20"/>
              </w:rPr>
              <w:t xml:space="preserve">, </w:t>
            </w:r>
            <w:proofErr w:type="spellStart"/>
            <w:r w:rsidRPr="002A2D06">
              <w:rPr>
                <w:sz w:val="20"/>
                <w:szCs w:val="20"/>
              </w:rPr>
              <w:t>консумативите</w:t>
            </w:r>
            <w:proofErr w:type="spellEnd"/>
            <w:r w:rsidRPr="002A2D06">
              <w:rPr>
                <w:sz w:val="20"/>
                <w:szCs w:val="20"/>
              </w:rPr>
              <w:t xml:space="preserve"> и </w:t>
            </w:r>
            <w:proofErr w:type="spellStart"/>
            <w:r w:rsidRPr="002A2D06">
              <w:rPr>
                <w:sz w:val="20"/>
                <w:szCs w:val="20"/>
              </w:rPr>
              <w:t>химикалите</w:t>
            </w:r>
            <w:proofErr w:type="spellEnd"/>
            <w:r w:rsidRPr="002A2D06">
              <w:rPr>
                <w:sz w:val="20"/>
                <w:szCs w:val="20"/>
              </w:rPr>
              <w:t xml:space="preserve"> </w:t>
            </w:r>
            <w:proofErr w:type="spellStart"/>
            <w:r w:rsidRPr="002A2D06">
              <w:rPr>
                <w:sz w:val="20"/>
                <w:szCs w:val="20"/>
              </w:rPr>
              <w:t>имат</w:t>
            </w:r>
            <w:proofErr w:type="spellEnd"/>
            <w:r w:rsidRPr="002A2D06">
              <w:rPr>
                <w:sz w:val="20"/>
                <w:szCs w:val="20"/>
              </w:rPr>
              <w:t xml:space="preserve"> </w:t>
            </w:r>
            <w:proofErr w:type="spellStart"/>
            <w:r w:rsidRPr="002A2D06">
              <w:rPr>
                <w:sz w:val="20"/>
                <w:szCs w:val="20"/>
              </w:rPr>
              <w:t>различен</w:t>
            </w:r>
            <w:proofErr w:type="spellEnd"/>
            <w:r w:rsidRPr="002A2D06">
              <w:rPr>
                <w:sz w:val="20"/>
                <w:szCs w:val="20"/>
              </w:rPr>
              <w:t xml:space="preserve"> </w:t>
            </w:r>
            <w:proofErr w:type="spellStart"/>
            <w:r w:rsidRPr="002A2D06">
              <w:rPr>
                <w:sz w:val="20"/>
                <w:szCs w:val="20"/>
              </w:rPr>
              <w:t>живот</w:t>
            </w:r>
            <w:proofErr w:type="spellEnd"/>
            <w:r w:rsidRPr="002A2D06">
              <w:rPr>
                <w:sz w:val="20"/>
                <w:szCs w:val="20"/>
              </w:rPr>
              <w:t xml:space="preserve">, </w:t>
            </w:r>
            <w:proofErr w:type="spellStart"/>
            <w:r w:rsidRPr="002A2D06">
              <w:rPr>
                <w:sz w:val="20"/>
                <w:szCs w:val="20"/>
              </w:rPr>
              <w:t>вариращ</w:t>
            </w:r>
            <w:proofErr w:type="spellEnd"/>
            <w:r w:rsidRPr="002A2D06">
              <w:rPr>
                <w:sz w:val="20"/>
                <w:szCs w:val="20"/>
              </w:rPr>
              <w:t xml:space="preserve"> </w:t>
            </w:r>
            <w:proofErr w:type="spellStart"/>
            <w:r w:rsidRPr="002A2D06">
              <w:rPr>
                <w:sz w:val="20"/>
                <w:szCs w:val="20"/>
              </w:rPr>
              <w:t>от</w:t>
            </w:r>
            <w:proofErr w:type="spellEnd"/>
            <w:r w:rsidRPr="002A2D06">
              <w:rPr>
                <w:sz w:val="20"/>
                <w:szCs w:val="20"/>
              </w:rPr>
              <w:t xml:space="preserve"> </w:t>
            </w:r>
            <w:proofErr w:type="spellStart"/>
            <w:r w:rsidRPr="002A2D06">
              <w:rPr>
                <w:sz w:val="20"/>
                <w:szCs w:val="20"/>
              </w:rPr>
              <w:t>една</w:t>
            </w:r>
            <w:proofErr w:type="spellEnd"/>
            <w:r w:rsidRPr="002A2D06">
              <w:rPr>
                <w:sz w:val="20"/>
                <w:szCs w:val="20"/>
              </w:rPr>
              <w:t xml:space="preserve"> </w:t>
            </w:r>
            <w:proofErr w:type="spellStart"/>
            <w:r w:rsidRPr="002A2D06">
              <w:rPr>
                <w:sz w:val="20"/>
                <w:szCs w:val="20"/>
              </w:rPr>
              <w:t>година</w:t>
            </w:r>
            <w:proofErr w:type="spellEnd"/>
            <w:r w:rsidRPr="002A2D06">
              <w:rPr>
                <w:sz w:val="20"/>
                <w:szCs w:val="20"/>
              </w:rPr>
              <w:t xml:space="preserve"> </w:t>
            </w:r>
            <w:proofErr w:type="spellStart"/>
            <w:r w:rsidRPr="002A2D06">
              <w:rPr>
                <w:sz w:val="20"/>
                <w:szCs w:val="20"/>
              </w:rPr>
              <w:t>до</w:t>
            </w:r>
            <w:proofErr w:type="spellEnd"/>
            <w:r w:rsidRPr="002A2D06">
              <w:rPr>
                <w:sz w:val="20"/>
                <w:szCs w:val="20"/>
              </w:rPr>
              <w:t xml:space="preserve"> </w:t>
            </w:r>
            <w:proofErr w:type="spellStart"/>
            <w:r w:rsidRPr="002A2D06">
              <w:rPr>
                <w:sz w:val="20"/>
                <w:szCs w:val="20"/>
              </w:rPr>
              <w:t>целия</w:t>
            </w:r>
            <w:proofErr w:type="spellEnd"/>
            <w:r w:rsidRPr="002A2D06">
              <w:rPr>
                <w:sz w:val="20"/>
                <w:szCs w:val="20"/>
              </w:rPr>
              <w:t xml:space="preserve"> </w:t>
            </w:r>
            <w:proofErr w:type="spellStart"/>
            <w:r w:rsidRPr="002A2D06">
              <w:rPr>
                <w:sz w:val="20"/>
                <w:szCs w:val="20"/>
              </w:rPr>
              <w:t>живот</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вятърните</w:t>
            </w:r>
            <w:proofErr w:type="spellEnd"/>
            <w:r w:rsidRPr="002A2D06">
              <w:rPr>
                <w:sz w:val="20"/>
                <w:szCs w:val="20"/>
              </w:rPr>
              <w:t xml:space="preserve"> </w:t>
            </w:r>
            <w:proofErr w:type="spellStart"/>
            <w:r w:rsidRPr="002A2D06">
              <w:rPr>
                <w:sz w:val="20"/>
                <w:szCs w:val="20"/>
              </w:rPr>
              <w:t>турбини</w:t>
            </w:r>
            <w:proofErr w:type="spellEnd"/>
            <w:r w:rsidRPr="002A2D06">
              <w:rPr>
                <w:sz w:val="20"/>
                <w:szCs w:val="20"/>
              </w:rPr>
              <w:t xml:space="preserve">. В </w:t>
            </w:r>
            <w:proofErr w:type="spellStart"/>
            <w:r w:rsidRPr="002A2D06">
              <w:rPr>
                <w:sz w:val="20"/>
                <w:szCs w:val="20"/>
              </w:rPr>
              <w:t>някои</w:t>
            </w:r>
            <w:proofErr w:type="spellEnd"/>
            <w:r w:rsidRPr="002A2D06">
              <w:rPr>
                <w:sz w:val="20"/>
                <w:szCs w:val="20"/>
              </w:rPr>
              <w:t xml:space="preserve"> </w:t>
            </w:r>
            <w:proofErr w:type="spellStart"/>
            <w:r w:rsidRPr="002A2D06">
              <w:rPr>
                <w:sz w:val="20"/>
                <w:szCs w:val="20"/>
              </w:rPr>
              <w:t>случаи</w:t>
            </w:r>
            <w:proofErr w:type="spellEnd"/>
            <w:r w:rsidRPr="002A2D06">
              <w:rPr>
                <w:sz w:val="20"/>
                <w:szCs w:val="20"/>
              </w:rPr>
              <w:t xml:space="preserve"> е </w:t>
            </w:r>
            <w:proofErr w:type="spellStart"/>
            <w:r w:rsidRPr="002A2D06">
              <w:rPr>
                <w:sz w:val="20"/>
                <w:szCs w:val="20"/>
              </w:rPr>
              <w:t>достатъчно</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попълни</w:t>
            </w:r>
            <w:proofErr w:type="spellEnd"/>
            <w:r w:rsidRPr="002A2D06">
              <w:rPr>
                <w:sz w:val="20"/>
                <w:szCs w:val="20"/>
              </w:rPr>
              <w:t xml:space="preserve"> </w:t>
            </w:r>
            <w:proofErr w:type="spellStart"/>
            <w:r w:rsidRPr="002A2D06">
              <w:rPr>
                <w:sz w:val="20"/>
                <w:szCs w:val="20"/>
              </w:rPr>
              <w:t>посоченото</w:t>
            </w:r>
            <w:proofErr w:type="spellEnd"/>
            <w:r w:rsidRPr="002A2D06">
              <w:rPr>
                <w:sz w:val="20"/>
                <w:szCs w:val="20"/>
              </w:rPr>
              <w:t xml:space="preserve"> </w:t>
            </w:r>
            <w:proofErr w:type="spellStart"/>
            <w:r w:rsidRPr="002A2D06">
              <w:rPr>
                <w:sz w:val="20"/>
                <w:szCs w:val="20"/>
              </w:rPr>
              <w:t>ниво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маслото</w:t>
            </w:r>
            <w:proofErr w:type="spellEnd"/>
            <w:r w:rsidRPr="002A2D06">
              <w:rPr>
                <w:sz w:val="20"/>
                <w:szCs w:val="20"/>
              </w:rPr>
              <w:t xml:space="preserve">, </w:t>
            </w:r>
            <w:proofErr w:type="spellStart"/>
            <w:r w:rsidRPr="002A2D06">
              <w:rPr>
                <w:sz w:val="20"/>
                <w:szCs w:val="20"/>
              </w:rPr>
              <w:t>вместо</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замени</w:t>
            </w:r>
            <w:proofErr w:type="spellEnd"/>
            <w:r w:rsidRPr="002A2D06">
              <w:rPr>
                <w:sz w:val="20"/>
                <w:szCs w:val="20"/>
              </w:rPr>
              <w:t xml:space="preserve"> </w:t>
            </w:r>
            <w:proofErr w:type="spellStart"/>
            <w:r w:rsidRPr="002A2D06">
              <w:rPr>
                <w:sz w:val="20"/>
                <w:szCs w:val="20"/>
              </w:rPr>
              <w:t>цялото</w:t>
            </w:r>
            <w:proofErr w:type="spellEnd"/>
            <w:r w:rsidRPr="002A2D06">
              <w:rPr>
                <w:sz w:val="20"/>
                <w:szCs w:val="20"/>
              </w:rPr>
              <w:t xml:space="preserve"> </w:t>
            </w:r>
            <w:proofErr w:type="spellStart"/>
            <w:r w:rsidRPr="002A2D06">
              <w:rPr>
                <w:sz w:val="20"/>
                <w:szCs w:val="20"/>
              </w:rPr>
              <w:t>масло</w:t>
            </w:r>
            <w:proofErr w:type="spellEnd"/>
            <w:r w:rsidRPr="002A2D06">
              <w:rPr>
                <w:sz w:val="20"/>
                <w:szCs w:val="20"/>
              </w:rPr>
              <w:t xml:space="preserve"> в </w:t>
            </w:r>
            <w:proofErr w:type="spellStart"/>
            <w:r w:rsidRPr="002A2D06">
              <w:rPr>
                <w:sz w:val="20"/>
                <w:szCs w:val="20"/>
              </w:rPr>
              <w:t>компонент</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турбината</w:t>
            </w:r>
            <w:proofErr w:type="spellEnd"/>
            <w:r w:rsidRPr="002A2D06">
              <w:rPr>
                <w:sz w:val="20"/>
                <w:szCs w:val="20"/>
              </w:rPr>
              <w:t xml:space="preserve">. </w:t>
            </w:r>
            <w:proofErr w:type="spellStart"/>
            <w:r w:rsidRPr="002A2D06">
              <w:rPr>
                <w:sz w:val="20"/>
                <w:szCs w:val="20"/>
              </w:rPr>
              <w:t>По-малко</w:t>
            </w:r>
            <w:proofErr w:type="spellEnd"/>
            <w:r w:rsidRPr="002A2D06">
              <w:rPr>
                <w:sz w:val="20"/>
                <w:szCs w:val="20"/>
              </w:rPr>
              <w:t xml:space="preserve"> </w:t>
            </w:r>
            <w:proofErr w:type="spellStart"/>
            <w:r w:rsidRPr="002A2D06">
              <w:rPr>
                <w:sz w:val="20"/>
                <w:szCs w:val="20"/>
              </w:rPr>
              <w:t>от</w:t>
            </w:r>
            <w:proofErr w:type="spellEnd"/>
            <w:r w:rsidRPr="002A2D06">
              <w:rPr>
                <w:sz w:val="20"/>
                <w:szCs w:val="20"/>
              </w:rPr>
              <w:t xml:space="preserve"> 1 </w:t>
            </w:r>
            <w:proofErr w:type="spellStart"/>
            <w:r w:rsidRPr="002A2D06">
              <w:rPr>
                <w:sz w:val="20"/>
                <w:szCs w:val="20"/>
              </w:rPr>
              <w:t>литър</w:t>
            </w:r>
            <w:proofErr w:type="spellEnd"/>
            <w:r w:rsidRPr="002A2D06">
              <w:rPr>
                <w:sz w:val="20"/>
                <w:szCs w:val="20"/>
              </w:rPr>
              <w:t xml:space="preserve"> </w:t>
            </w:r>
            <w:proofErr w:type="spellStart"/>
            <w:r w:rsidRPr="002A2D06">
              <w:rPr>
                <w:sz w:val="20"/>
                <w:szCs w:val="20"/>
              </w:rPr>
              <w:t>до</w:t>
            </w:r>
            <w:proofErr w:type="spellEnd"/>
            <w:r w:rsidRPr="002A2D06">
              <w:rPr>
                <w:sz w:val="20"/>
                <w:szCs w:val="20"/>
              </w:rPr>
              <w:t xml:space="preserve"> </w:t>
            </w:r>
            <w:proofErr w:type="spellStart"/>
            <w:r w:rsidRPr="002A2D06">
              <w:rPr>
                <w:sz w:val="20"/>
                <w:szCs w:val="20"/>
              </w:rPr>
              <w:t>много</w:t>
            </w:r>
            <w:proofErr w:type="spellEnd"/>
            <w:r w:rsidRPr="002A2D06">
              <w:rPr>
                <w:sz w:val="20"/>
                <w:szCs w:val="20"/>
              </w:rPr>
              <w:t xml:space="preserve"> </w:t>
            </w:r>
            <w:proofErr w:type="spellStart"/>
            <w:r w:rsidRPr="002A2D06">
              <w:rPr>
                <w:sz w:val="20"/>
                <w:szCs w:val="20"/>
              </w:rPr>
              <w:t>стотици</w:t>
            </w:r>
            <w:proofErr w:type="spellEnd"/>
            <w:r w:rsidRPr="002A2D06">
              <w:rPr>
                <w:sz w:val="20"/>
                <w:szCs w:val="20"/>
              </w:rPr>
              <w:t xml:space="preserve"> </w:t>
            </w:r>
            <w:proofErr w:type="spellStart"/>
            <w:r w:rsidRPr="002A2D06">
              <w:rPr>
                <w:sz w:val="20"/>
                <w:szCs w:val="20"/>
              </w:rPr>
              <w:t>литри</w:t>
            </w:r>
            <w:proofErr w:type="spellEnd"/>
            <w:r w:rsidRPr="002A2D06">
              <w:rPr>
                <w:sz w:val="20"/>
                <w:szCs w:val="20"/>
              </w:rPr>
              <w:t xml:space="preserve"> </w:t>
            </w:r>
            <w:proofErr w:type="spellStart"/>
            <w:r w:rsidRPr="002A2D06">
              <w:rPr>
                <w:sz w:val="20"/>
                <w:szCs w:val="20"/>
              </w:rPr>
              <w:t>масло</w:t>
            </w:r>
            <w:proofErr w:type="spellEnd"/>
            <w:r w:rsidRPr="002A2D06">
              <w:rPr>
                <w:sz w:val="20"/>
                <w:szCs w:val="20"/>
              </w:rPr>
              <w:t xml:space="preserve"> </w:t>
            </w:r>
            <w:proofErr w:type="spellStart"/>
            <w:r w:rsidRPr="002A2D06">
              <w:rPr>
                <w:sz w:val="20"/>
                <w:szCs w:val="20"/>
              </w:rPr>
              <w:t>са</w:t>
            </w:r>
            <w:proofErr w:type="spellEnd"/>
            <w:r w:rsidRPr="002A2D06">
              <w:rPr>
                <w:sz w:val="20"/>
                <w:szCs w:val="20"/>
              </w:rPr>
              <w:t xml:space="preserve"> </w:t>
            </w:r>
            <w:proofErr w:type="spellStart"/>
            <w:r w:rsidRPr="002A2D06">
              <w:rPr>
                <w:sz w:val="20"/>
                <w:szCs w:val="20"/>
              </w:rPr>
              <w:t>включени</w:t>
            </w:r>
            <w:proofErr w:type="spellEnd"/>
            <w:r w:rsidRPr="002A2D06">
              <w:rPr>
                <w:sz w:val="20"/>
                <w:szCs w:val="20"/>
              </w:rPr>
              <w:t xml:space="preserve"> </w:t>
            </w:r>
            <w:proofErr w:type="spellStart"/>
            <w:r w:rsidRPr="002A2D06">
              <w:rPr>
                <w:sz w:val="20"/>
                <w:szCs w:val="20"/>
              </w:rPr>
              <w:t>във</w:t>
            </w:r>
            <w:proofErr w:type="spellEnd"/>
            <w:r w:rsidRPr="002A2D06">
              <w:rPr>
                <w:sz w:val="20"/>
                <w:szCs w:val="20"/>
              </w:rPr>
              <w:t xml:space="preserve"> </w:t>
            </w:r>
            <w:proofErr w:type="spellStart"/>
            <w:r w:rsidRPr="002A2D06">
              <w:rPr>
                <w:sz w:val="20"/>
                <w:szCs w:val="20"/>
              </w:rPr>
              <w:t>всяка</w:t>
            </w:r>
            <w:proofErr w:type="spellEnd"/>
            <w:r w:rsidRPr="002A2D06">
              <w:rPr>
                <w:sz w:val="20"/>
                <w:szCs w:val="20"/>
              </w:rPr>
              <w:t xml:space="preserve"> </w:t>
            </w:r>
            <w:proofErr w:type="spellStart"/>
            <w:r w:rsidRPr="002A2D06">
              <w:rPr>
                <w:sz w:val="20"/>
                <w:szCs w:val="20"/>
              </w:rPr>
              <w:t>от</w:t>
            </w:r>
            <w:proofErr w:type="spellEnd"/>
            <w:r w:rsidRPr="002A2D06">
              <w:rPr>
                <w:sz w:val="20"/>
                <w:szCs w:val="20"/>
              </w:rPr>
              <w:t xml:space="preserve"> </w:t>
            </w:r>
            <w:proofErr w:type="spellStart"/>
            <w:r w:rsidRPr="002A2D06">
              <w:rPr>
                <w:sz w:val="20"/>
                <w:szCs w:val="20"/>
              </w:rPr>
              <w:t>малкото</w:t>
            </w:r>
            <w:proofErr w:type="spellEnd"/>
            <w:r w:rsidRPr="002A2D06">
              <w:rPr>
                <w:sz w:val="20"/>
                <w:szCs w:val="20"/>
              </w:rPr>
              <w:t xml:space="preserve"> </w:t>
            </w:r>
            <w:proofErr w:type="spellStart"/>
            <w:r w:rsidRPr="002A2D06">
              <w:rPr>
                <w:sz w:val="20"/>
                <w:szCs w:val="20"/>
              </w:rPr>
              <w:t>части</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вятърната</w:t>
            </w:r>
            <w:proofErr w:type="spellEnd"/>
            <w:r w:rsidRPr="002A2D06">
              <w:rPr>
                <w:sz w:val="20"/>
                <w:szCs w:val="20"/>
              </w:rPr>
              <w:t xml:space="preserve"> </w:t>
            </w:r>
            <w:proofErr w:type="spellStart"/>
            <w:r w:rsidRPr="002A2D06">
              <w:rPr>
                <w:sz w:val="20"/>
                <w:szCs w:val="20"/>
              </w:rPr>
              <w:t>турбина</w:t>
            </w:r>
            <w:proofErr w:type="spellEnd"/>
            <w:r w:rsidRPr="002A2D06">
              <w:rPr>
                <w:sz w:val="20"/>
                <w:szCs w:val="20"/>
              </w:rPr>
              <w:t xml:space="preserve">. </w:t>
            </w:r>
            <w:proofErr w:type="spellStart"/>
            <w:r w:rsidRPr="002A2D06">
              <w:rPr>
                <w:sz w:val="20"/>
                <w:szCs w:val="20"/>
              </w:rPr>
              <w:t>Невъзможно</w:t>
            </w:r>
            <w:proofErr w:type="spellEnd"/>
            <w:r w:rsidRPr="002A2D06">
              <w:rPr>
                <w:sz w:val="20"/>
                <w:szCs w:val="20"/>
              </w:rPr>
              <w:t xml:space="preserve"> е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предвиди</w:t>
            </w:r>
            <w:proofErr w:type="spellEnd"/>
            <w:r w:rsidRPr="002A2D06">
              <w:rPr>
                <w:sz w:val="20"/>
                <w:szCs w:val="20"/>
              </w:rPr>
              <w:t xml:space="preserve"> </w:t>
            </w:r>
            <w:proofErr w:type="spellStart"/>
            <w:r w:rsidRPr="002A2D06">
              <w:rPr>
                <w:sz w:val="20"/>
                <w:szCs w:val="20"/>
              </w:rPr>
              <w:t>годишното</w:t>
            </w:r>
            <w:proofErr w:type="spellEnd"/>
            <w:r w:rsidRPr="002A2D06">
              <w:rPr>
                <w:sz w:val="20"/>
                <w:szCs w:val="20"/>
              </w:rPr>
              <w:t xml:space="preserve"> </w:t>
            </w:r>
            <w:proofErr w:type="spellStart"/>
            <w:r w:rsidRPr="002A2D06">
              <w:rPr>
                <w:sz w:val="20"/>
                <w:szCs w:val="20"/>
              </w:rPr>
              <w:t>количество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всяка</w:t>
            </w:r>
            <w:proofErr w:type="spellEnd"/>
            <w:r w:rsidRPr="002A2D06">
              <w:rPr>
                <w:sz w:val="20"/>
                <w:szCs w:val="20"/>
              </w:rPr>
              <w:t xml:space="preserve"> </w:t>
            </w:r>
            <w:proofErr w:type="spellStart"/>
            <w:r w:rsidRPr="002A2D06">
              <w:rPr>
                <w:sz w:val="20"/>
                <w:szCs w:val="20"/>
              </w:rPr>
              <w:t>категория</w:t>
            </w:r>
            <w:proofErr w:type="spellEnd"/>
            <w:r w:rsidRPr="002A2D06">
              <w:rPr>
                <w:sz w:val="20"/>
                <w:szCs w:val="20"/>
              </w:rPr>
              <w:t xml:space="preserve">, </w:t>
            </w:r>
            <w:proofErr w:type="spellStart"/>
            <w:r w:rsidRPr="002A2D06">
              <w:rPr>
                <w:sz w:val="20"/>
                <w:szCs w:val="20"/>
              </w:rPr>
              <w:t>която</w:t>
            </w:r>
            <w:proofErr w:type="spellEnd"/>
            <w:r w:rsidRPr="002A2D06">
              <w:rPr>
                <w:sz w:val="20"/>
                <w:szCs w:val="20"/>
              </w:rPr>
              <w:t xml:space="preserve">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използва</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дейности</w:t>
            </w:r>
            <w:proofErr w:type="spellEnd"/>
            <w:r w:rsidRPr="002A2D06">
              <w:rPr>
                <w:sz w:val="20"/>
                <w:szCs w:val="20"/>
              </w:rPr>
              <w:t xml:space="preserve"> </w:t>
            </w:r>
            <w:proofErr w:type="spellStart"/>
            <w:r w:rsidRPr="002A2D06">
              <w:rPr>
                <w:sz w:val="20"/>
                <w:szCs w:val="20"/>
              </w:rPr>
              <w:t>по</w:t>
            </w:r>
            <w:proofErr w:type="spellEnd"/>
            <w:r w:rsidRPr="002A2D06">
              <w:rPr>
                <w:sz w:val="20"/>
                <w:szCs w:val="20"/>
              </w:rPr>
              <w:t xml:space="preserve"> </w:t>
            </w:r>
            <w:proofErr w:type="spellStart"/>
            <w:r w:rsidRPr="002A2D06">
              <w:rPr>
                <w:sz w:val="20"/>
                <w:szCs w:val="20"/>
              </w:rPr>
              <w:t>поддръжката</w:t>
            </w:r>
            <w:proofErr w:type="spellEnd"/>
            <w:r w:rsidRPr="002A2D06">
              <w:rPr>
                <w:sz w:val="20"/>
                <w:szCs w:val="20"/>
              </w:rPr>
              <w:t xml:space="preserve"> в </w:t>
            </w:r>
            <w:proofErr w:type="spellStart"/>
            <w:r w:rsidRPr="002A2D06">
              <w:rPr>
                <w:sz w:val="20"/>
                <w:szCs w:val="20"/>
              </w:rPr>
              <w:t>този</w:t>
            </w:r>
            <w:proofErr w:type="spellEnd"/>
            <w:r w:rsidRPr="002A2D06">
              <w:rPr>
                <w:sz w:val="20"/>
                <w:szCs w:val="20"/>
              </w:rPr>
              <w:t xml:space="preserve"> </w:t>
            </w:r>
            <w:proofErr w:type="spellStart"/>
            <w:r w:rsidRPr="002A2D06">
              <w:rPr>
                <w:sz w:val="20"/>
                <w:szCs w:val="20"/>
              </w:rPr>
              <w:t>момент</w:t>
            </w:r>
            <w:proofErr w:type="spellEnd"/>
            <w:r w:rsidRPr="002A2D06">
              <w:rPr>
                <w:sz w:val="20"/>
                <w:szCs w:val="20"/>
              </w:rPr>
              <w:t xml:space="preserve">, </w:t>
            </w:r>
            <w:proofErr w:type="spellStart"/>
            <w:r w:rsidRPr="002A2D06">
              <w:rPr>
                <w:sz w:val="20"/>
                <w:szCs w:val="20"/>
              </w:rPr>
              <w:t>особено</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този</w:t>
            </w:r>
            <w:proofErr w:type="spellEnd"/>
            <w:r w:rsidRPr="002A2D06">
              <w:rPr>
                <w:sz w:val="20"/>
                <w:szCs w:val="20"/>
              </w:rPr>
              <w:t xml:space="preserve"> </w:t>
            </w:r>
            <w:proofErr w:type="spellStart"/>
            <w:r w:rsidRPr="002A2D06">
              <w:rPr>
                <w:sz w:val="20"/>
                <w:szCs w:val="20"/>
              </w:rPr>
              <w:t>тип</w:t>
            </w:r>
            <w:proofErr w:type="spellEnd"/>
            <w:r w:rsidRPr="002A2D06">
              <w:rPr>
                <w:sz w:val="20"/>
                <w:szCs w:val="20"/>
              </w:rPr>
              <w:t xml:space="preserve"> </w:t>
            </w:r>
            <w:proofErr w:type="spellStart"/>
            <w:r w:rsidRPr="002A2D06">
              <w:rPr>
                <w:sz w:val="20"/>
                <w:szCs w:val="20"/>
              </w:rPr>
              <w:t>вятърна</w:t>
            </w:r>
            <w:proofErr w:type="spellEnd"/>
            <w:r w:rsidRPr="002A2D06">
              <w:rPr>
                <w:sz w:val="20"/>
                <w:szCs w:val="20"/>
              </w:rPr>
              <w:t xml:space="preserve"> </w:t>
            </w:r>
            <w:proofErr w:type="spellStart"/>
            <w:r w:rsidRPr="002A2D06">
              <w:rPr>
                <w:sz w:val="20"/>
                <w:szCs w:val="20"/>
              </w:rPr>
              <w:t>турбина</w:t>
            </w:r>
            <w:proofErr w:type="spellEnd"/>
            <w:r w:rsidRPr="002A2D06">
              <w:rPr>
                <w:sz w:val="20"/>
                <w:szCs w:val="20"/>
              </w:rPr>
              <w:t>.</w:t>
            </w:r>
          </w:p>
          <w:p w14:paraId="57CDEE9A" w14:textId="77777777" w:rsidR="002A2D06" w:rsidRPr="005818AC" w:rsidRDefault="002A2D06" w:rsidP="00727D4E">
            <w:pPr>
              <w:jc w:val="both"/>
              <w:rPr>
                <w:sz w:val="20"/>
                <w:szCs w:val="20"/>
              </w:rPr>
            </w:pPr>
            <w:r w:rsidRPr="002A2D06">
              <w:rPr>
                <w:sz w:val="20"/>
                <w:szCs w:val="20"/>
              </w:rPr>
              <w:t xml:space="preserve">В </w:t>
            </w:r>
            <w:proofErr w:type="spellStart"/>
            <w:r w:rsidRPr="002A2D06">
              <w:rPr>
                <w:sz w:val="20"/>
                <w:szCs w:val="20"/>
              </w:rPr>
              <w:t>случая</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трансформаторната</w:t>
            </w:r>
            <w:proofErr w:type="spellEnd"/>
            <w:r w:rsidRPr="002A2D06">
              <w:rPr>
                <w:sz w:val="20"/>
                <w:szCs w:val="20"/>
              </w:rPr>
              <w:t xml:space="preserve"> </w:t>
            </w:r>
            <w:proofErr w:type="spellStart"/>
            <w:r w:rsidRPr="002A2D06">
              <w:rPr>
                <w:sz w:val="20"/>
                <w:szCs w:val="20"/>
              </w:rPr>
              <w:t>станция</w:t>
            </w:r>
            <w:proofErr w:type="spellEnd"/>
            <w:r w:rsidRPr="002A2D06">
              <w:rPr>
                <w:sz w:val="20"/>
                <w:szCs w:val="20"/>
              </w:rPr>
              <w:t xml:space="preserve"> </w:t>
            </w:r>
            <w:proofErr w:type="spellStart"/>
            <w:r w:rsidRPr="002A2D06">
              <w:rPr>
                <w:sz w:val="20"/>
                <w:szCs w:val="20"/>
              </w:rPr>
              <w:t>изолационните</w:t>
            </w:r>
            <w:proofErr w:type="spellEnd"/>
            <w:r w:rsidRPr="002A2D06">
              <w:rPr>
                <w:sz w:val="20"/>
                <w:szCs w:val="20"/>
              </w:rPr>
              <w:t xml:space="preserve"> </w:t>
            </w:r>
            <w:proofErr w:type="spellStart"/>
            <w:r w:rsidRPr="002A2D06">
              <w:rPr>
                <w:sz w:val="20"/>
                <w:szCs w:val="20"/>
              </w:rPr>
              <w:t>масла</w:t>
            </w:r>
            <w:proofErr w:type="spellEnd"/>
            <w:r w:rsidRPr="002A2D06">
              <w:rPr>
                <w:sz w:val="20"/>
                <w:szCs w:val="20"/>
              </w:rPr>
              <w:t xml:space="preserve"> в </w:t>
            </w:r>
            <w:proofErr w:type="spellStart"/>
            <w:r w:rsidRPr="002A2D06">
              <w:rPr>
                <w:sz w:val="20"/>
                <w:szCs w:val="20"/>
              </w:rPr>
              <w:t>трансформаторите</w:t>
            </w:r>
            <w:proofErr w:type="spellEnd"/>
            <w:r w:rsidRPr="002A2D06">
              <w:rPr>
                <w:sz w:val="20"/>
                <w:szCs w:val="20"/>
              </w:rPr>
              <w:t xml:space="preserve"> и </w:t>
            </w:r>
            <w:proofErr w:type="spellStart"/>
            <w:r w:rsidRPr="002A2D06">
              <w:rPr>
                <w:sz w:val="20"/>
                <w:szCs w:val="20"/>
              </w:rPr>
              <w:t>дизеловото</w:t>
            </w:r>
            <w:proofErr w:type="spellEnd"/>
            <w:r w:rsidRPr="002A2D06">
              <w:rPr>
                <w:sz w:val="20"/>
                <w:szCs w:val="20"/>
              </w:rPr>
              <w:t xml:space="preserve"> </w:t>
            </w:r>
            <w:proofErr w:type="spellStart"/>
            <w:r w:rsidRPr="002A2D06">
              <w:rPr>
                <w:sz w:val="20"/>
                <w:szCs w:val="20"/>
              </w:rPr>
              <w:t>гориво</w:t>
            </w:r>
            <w:proofErr w:type="spellEnd"/>
            <w:r w:rsidRPr="002A2D06">
              <w:rPr>
                <w:sz w:val="20"/>
                <w:szCs w:val="20"/>
              </w:rPr>
              <w:t xml:space="preserve">, </w:t>
            </w:r>
            <w:proofErr w:type="spellStart"/>
            <w:r w:rsidRPr="002A2D06">
              <w:rPr>
                <w:sz w:val="20"/>
                <w:szCs w:val="20"/>
              </w:rPr>
              <w:t>необходими</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захранването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електрическия</w:t>
            </w:r>
            <w:proofErr w:type="spellEnd"/>
            <w:r w:rsidRPr="002A2D06">
              <w:rPr>
                <w:sz w:val="20"/>
                <w:szCs w:val="20"/>
              </w:rPr>
              <w:t xml:space="preserve"> </w:t>
            </w:r>
            <w:proofErr w:type="spellStart"/>
            <w:r w:rsidRPr="002A2D06">
              <w:rPr>
                <w:sz w:val="20"/>
                <w:szCs w:val="20"/>
              </w:rPr>
              <w:t>генератор</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класифицират</w:t>
            </w:r>
            <w:proofErr w:type="spellEnd"/>
            <w:r w:rsidRPr="002A2D06">
              <w:rPr>
                <w:sz w:val="20"/>
                <w:szCs w:val="20"/>
              </w:rPr>
              <w:t xml:space="preserve"> </w:t>
            </w:r>
            <w:proofErr w:type="spellStart"/>
            <w:r w:rsidRPr="002A2D06">
              <w:rPr>
                <w:sz w:val="20"/>
                <w:szCs w:val="20"/>
              </w:rPr>
              <w:t>като</w:t>
            </w:r>
            <w:proofErr w:type="spellEnd"/>
            <w:r w:rsidRPr="002A2D06">
              <w:rPr>
                <w:sz w:val="20"/>
                <w:szCs w:val="20"/>
              </w:rPr>
              <w:t xml:space="preserve"> </w:t>
            </w:r>
            <w:proofErr w:type="spellStart"/>
            <w:r w:rsidRPr="002A2D06">
              <w:rPr>
                <w:sz w:val="20"/>
                <w:szCs w:val="20"/>
              </w:rPr>
              <w:t>опасни</w:t>
            </w:r>
            <w:proofErr w:type="spellEnd"/>
            <w:r w:rsidRPr="002A2D06">
              <w:rPr>
                <w:sz w:val="20"/>
                <w:szCs w:val="20"/>
              </w:rPr>
              <w:t xml:space="preserve"> </w:t>
            </w:r>
            <w:proofErr w:type="spellStart"/>
            <w:r w:rsidRPr="002A2D06">
              <w:rPr>
                <w:sz w:val="20"/>
                <w:szCs w:val="20"/>
              </w:rPr>
              <w:t>химикали</w:t>
            </w:r>
            <w:proofErr w:type="spellEnd"/>
            <w:r w:rsidRPr="002A2D06">
              <w:rPr>
                <w:sz w:val="20"/>
                <w:szCs w:val="20"/>
              </w:rPr>
              <w:t xml:space="preserve">. </w:t>
            </w:r>
            <w:proofErr w:type="spellStart"/>
            <w:r w:rsidRPr="002A2D06">
              <w:rPr>
                <w:sz w:val="20"/>
                <w:szCs w:val="20"/>
              </w:rPr>
              <w:t>Препоръчва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периодично</w:t>
            </w:r>
            <w:proofErr w:type="spellEnd"/>
            <w:r w:rsidRPr="002A2D06">
              <w:rPr>
                <w:sz w:val="20"/>
                <w:szCs w:val="20"/>
              </w:rPr>
              <w:t xml:space="preserve"> </w:t>
            </w:r>
            <w:proofErr w:type="spellStart"/>
            <w:r w:rsidRPr="002A2D06">
              <w:rPr>
                <w:sz w:val="20"/>
                <w:szCs w:val="20"/>
              </w:rPr>
              <w:t>изпитване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маслото</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функционират</w:t>
            </w:r>
            <w:proofErr w:type="spellEnd"/>
            <w:r w:rsidRPr="002A2D06">
              <w:rPr>
                <w:sz w:val="20"/>
                <w:szCs w:val="20"/>
              </w:rPr>
              <w:t xml:space="preserve"> </w:t>
            </w:r>
            <w:proofErr w:type="spellStart"/>
            <w:r w:rsidRPr="002A2D06">
              <w:rPr>
                <w:sz w:val="20"/>
                <w:szCs w:val="20"/>
              </w:rPr>
              <w:t>правилно</w:t>
            </w:r>
            <w:proofErr w:type="spellEnd"/>
            <w:r w:rsidRPr="002A2D06">
              <w:rPr>
                <w:sz w:val="20"/>
                <w:szCs w:val="20"/>
              </w:rPr>
              <w:t xml:space="preserve"> </w:t>
            </w:r>
            <w:proofErr w:type="spellStart"/>
            <w:r w:rsidRPr="002A2D06">
              <w:rPr>
                <w:sz w:val="20"/>
                <w:szCs w:val="20"/>
              </w:rPr>
              <w:t>трансформаторите</w:t>
            </w:r>
            <w:proofErr w:type="spellEnd"/>
            <w:r w:rsidRPr="002A2D06">
              <w:rPr>
                <w:sz w:val="20"/>
                <w:szCs w:val="20"/>
              </w:rPr>
              <w:t xml:space="preserve"> (с </w:t>
            </w:r>
            <w:proofErr w:type="spellStart"/>
            <w:r w:rsidRPr="002A2D06">
              <w:rPr>
                <w:sz w:val="20"/>
                <w:szCs w:val="20"/>
              </w:rPr>
              <w:t>честота</w:t>
            </w:r>
            <w:proofErr w:type="spellEnd"/>
            <w:r w:rsidRPr="002A2D06">
              <w:rPr>
                <w:sz w:val="20"/>
                <w:szCs w:val="20"/>
              </w:rPr>
              <w:t xml:space="preserve"> </w:t>
            </w:r>
            <w:proofErr w:type="spellStart"/>
            <w:r w:rsidRPr="002A2D06">
              <w:rPr>
                <w:sz w:val="20"/>
                <w:szCs w:val="20"/>
              </w:rPr>
              <w:t>около</w:t>
            </w:r>
            <w:proofErr w:type="spellEnd"/>
            <w:r w:rsidRPr="002A2D06">
              <w:rPr>
                <w:sz w:val="20"/>
                <w:szCs w:val="20"/>
              </w:rPr>
              <w:t xml:space="preserve"> 2 </w:t>
            </w:r>
            <w:proofErr w:type="spellStart"/>
            <w:r w:rsidRPr="002A2D06">
              <w:rPr>
                <w:sz w:val="20"/>
                <w:szCs w:val="20"/>
              </w:rPr>
              <w:t>години</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определяне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диелектричната</w:t>
            </w:r>
            <w:proofErr w:type="spellEnd"/>
            <w:r w:rsidRPr="002A2D06">
              <w:rPr>
                <w:sz w:val="20"/>
                <w:szCs w:val="20"/>
              </w:rPr>
              <w:t xml:space="preserve"> </w:t>
            </w:r>
            <w:proofErr w:type="spellStart"/>
            <w:r w:rsidRPr="002A2D06">
              <w:rPr>
                <w:sz w:val="20"/>
                <w:szCs w:val="20"/>
              </w:rPr>
              <w:t>якост</w:t>
            </w:r>
            <w:proofErr w:type="spellEnd"/>
            <w:r w:rsidRPr="002A2D06">
              <w:rPr>
                <w:sz w:val="20"/>
                <w:szCs w:val="20"/>
              </w:rPr>
              <w:t xml:space="preserve"> и </w:t>
            </w:r>
            <w:proofErr w:type="spellStart"/>
            <w:r w:rsidRPr="002A2D06">
              <w:rPr>
                <w:sz w:val="20"/>
                <w:szCs w:val="20"/>
              </w:rPr>
              <w:t>около</w:t>
            </w:r>
            <w:proofErr w:type="spellEnd"/>
            <w:r w:rsidRPr="002A2D06">
              <w:rPr>
                <w:sz w:val="20"/>
                <w:szCs w:val="20"/>
              </w:rPr>
              <w:t xml:space="preserve"> 8 </w:t>
            </w:r>
            <w:proofErr w:type="spellStart"/>
            <w:r w:rsidRPr="002A2D06">
              <w:rPr>
                <w:sz w:val="20"/>
                <w:szCs w:val="20"/>
              </w:rPr>
              <w:t>години</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пълни</w:t>
            </w:r>
            <w:proofErr w:type="spellEnd"/>
            <w:r w:rsidRPr="002A2D06">
              <w:rPr>
                <w:sz w:val="20"/>
                <w:szCs w:val="20"/>
              </w:rPr>
              <w:t xml:space="preserve"> </w:t>
            </w:r>
            <w:proofErr w:type="spellStart"/>
            <w:r w:rsidRPr="002A2D06">
              <w:rPr>
                <w:sz w:val="20"/>
                <w:szCs w:val="20"/>
              </w:rPr>
              <w:t>химически</w:t>
            </w:r>
            <w:proofErr w:type="spellEnd"/>
            <w:r w:rsidRPr="002A2D06">
              <w:rPr>
                <w:sz w:val="20"/>
                <w:szCs w:val="20"/>
              </w:rPr>
              <w:t xml:space="preserve"> </w:t>
            </w:r>
            <w:proofErr w:type="spellStart"/>
            <w:r w:rsidRPr="002A2D06">
              <w:rPr>
                <w:sz w:val="20"/>
                <w:szCs w:val="20"/>
              </w:rPr>
              <w:t>тестове</w:t>
            </w:r>
            <w:proofErr w:type="spellEnd"/>
            <w:r w:rsidRPr="002A2D06">
              <w:rPr>
                <w:sz w:val="20"/>
                <w:szCs w:val="20"/>
              </w:rPr>
              <w:t xml:space="preserve">). </w:t>
            </w:r>
            <w:proofErr w:type="spellStart"/>
            <w:r w:rsidRPr="002A2D06">
              <w:rPr>
                <w:sz w:val="20"/>
                <w:szCs w:val="20"/>
              </w:rPr>
              <w:t>Изискването</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пълнене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трансформаторно</w:t>
            </w:r>
            <w:proofErr w:type="spellEnd"/>
            <w:r w:rsidRPr="002A2D06">
              <w:rPr>
                <w:sz w:val="20"/>
                <w:szCs w:val="20"/>
              </w:rPr>
              <w:t xml:space="preserve"> </w:t>
            </w:r>
            <w:proofErr w:type="spellStart"/>
            <w:r w:rsidRPr="002A2D06">
              <w:rPr>
                <w:sz w:val="20"/>
                <w:szCs w:val="20"/>
              </w:rPr>
              <w:t>масло</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определя</w:t>
            </w:r>
            <w:proofErr w:type="spellEnd"/>
            <w:r w:rsidRPr="002A2D06">
              <w:rPr>
                <w:sz w:val="20"/>
                <w:szCs w:val="20"/>
              </w:rPr>
              <w:t xml:space="preserve"> </w:t>
            </w:r>
            <w:proofErr w:type="spellStart"/>
            <w:r w:rsidRPr="002A2D06">
              <w:rPr>
                <w:sz w:val="20"/>
                <w:szCs w:val="20"/>
              </w:rPr>
              <w:t>въз</w:t>
            </w:r>
            <w:proofErr w:type="spellEnd"/>
            <w:r w:rsidRPr="002A2D06">
              <w:rPr>
                <w:sz w:val="20"/>
                <w:szCs w:val="20"/>
              </w:rPr>
              <w:t xml:space="preserve"> </w:t>
            </w:r>
            <w:proofErr w:type="spellStart"/>
            <w:r w:rsidRPr="002A2D06">
              <w:rPr>
                <w:sz w:val="20"/>
                <w:szCs w:val="20"/>
              </w:rPr>
              <w:t>основа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резултатите</w:t>
            </w:r>
            <w:proofErr w:type="spellEnd"/>
            <w:r w:rsidRPr="002A2D06">
              <w:rPr>
                <w:sz w:val="20"/>
                <w:szCs w:val="20"/>
              </w:rPr>
              <w:t xml:space="preserve"> </w:t>
            </w:r>
            <w:proofErr w:type="spellStart"/>
            <w:r w:rsidRPr="002A2D06">
              <w:rPr>
                <w:sz w:val="20"/>
                <w:szCs w:val="20"/>
              </w:rPr>
              <w:t>от</w:t>
            </w:r>
            <w:proofErr w:type="spellEnd"/>
            <w:r w:rsidRPr="002A2D06">
              <w:rPr>
                <w:sz w:val="20"/>
                <w:szCs w:val="20"/>
              </w:rPr>
              <w:t xml:space="preserve"> </w:t>
            </w:r>
            <w:proofErr w:type="spellStart"/>
            <w:r w:rsidRPr="002A2D06">
              <w:rPr>
                <w:sz w:val="20"/>
                <w:szCs w:val="20"/>
              </w:rPr>
              <w:t>изпитванията</w:t>
            </w:r>
            <w:proofErr w:type="spellEnd"/>
            <w:r w:rsidRPr="002A2D06">
              <w:rPr>
                <w:sz w:val="20"/>
                <w:szCs w:val="20"/>
              </w:rPr>
              <w:t>.</w:t>
            </w:r>
          </w:p>
          <w:p w14:paraId="124775B2" w14:textId="77777777" w:rsidR="002A2D06" w:rsidRPr="005818AC" w:rsidRDefault="002A2D06" w:rsidP="00727D4E">
            <w:pPr>
              <w:jc w:val="both"/>
              <w:rPr>
                <w:sz w:val="20"/>
                <w:szCs w:val="20"/>
              </w:rPr>
            </w:pPr>
            <w:r w:rsidRPr="002A2D06">
              <w:rPr>
                <w:sz w:val="20"/>
                <w:szCs w:val="20"/>
              </w:rPr>
              <w:t xml:space="preserve">В </w:t>
            </w:r>
            <w:proofErr w:type="spellStart"/>
            <w:r w:rsidRPr="002A2D06">
              <w:rPr>
                <w:sz w:val="20"/>
                <w:szCs w:val="20"/>
              </w:rPr>
              <w:t>района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вятърния</w:t>
            </w:r>
            <w:proofErr w:type="spellEnd"/>
            <w:r w:rsidRPr="002A2D06">
              <w:rPr>
                <w:sz w:val="20"/>
                <w:szCs w:val="20"/>
              </w:rPr>
              <w:t xml:space="preserve"> </w:t>
            </w:r>
            <w:proofErr w:type="spellStart"/>
            <w:r w:rsidRPr="002A2D06">
              <w:rPr>
                <w:sz w:val="20"/>
                <w:szCs w:val="20"/>
              </w:rPr>
              <w:t>парк</w:t>
            </w:r>
            <w:proofErr w:type="spellEnd"/>
            <w:r w:rsidRPr="002A2D06">
              <w:rPr>
                <w:sz w:val="20"/>
                <w:szCs w:val="20"/>
              </w:rPr>
              <w:t xml:space="preserve"> </w:t>
            </w:r>
            <w:proofErr w:type="spellStart"/>
            <w:r w:rsidRPr="002A2D06">
              <w:rPr>
                <w:sz w:val="20"/>
                <w:szCs w:val="20"/>
              </w:rPr>
              <w:t>няма</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използват</w:t>
            </w:r>
            <w:proofErr w:type="spellEnd"/>
            <w:r w:rsidRPr="002A2D06">
              <w:rPr>
                <w:sz w:val="20"/>
                <w:szCs w:val="20"/>
              </w:rPr>
              <w:t xml:space="preserve"> </w:t>
            </w:r>
            <w:proofErr w:type="spellStart"/>
            <w:r w:rsidRPr="002A2D06">
              <w:rPr>
                <w:sz w:val="20"/>
                <w:szCs w:val="20"/>
              </w:rPr>
              <w:t>материали</w:t>
            </w:r>
            <w:proofErr w:type="spellEnd"/>
            <w:r w:rsidRPr="002A2D06">
              <w:rPr>
                <w:sz w:val="20"/>
                <w:szCs w:val="20"/>
              </w:rPr>
              <w:t xml:space="preserve">, </w:t>
            </w:r>
            <w:proofErr w:type="spellStart"/>
            <w:r w:rsidRPr="002A2D06">
              <w:rPr>
                <w:sz w:val="20"/>
                <w:szCs w:val="20"/>
              </w:rPr>
              <w:t>съдържащи</w:t>
            </w:r>
            <w:proofErr w:type="spellEnd"/>
            <w:r w:rsidRPr="002A2D06">
              <w:rPr>
                <w:sz w:val="20"/>
                <w:szCs w:val="20"/>
              </w:rPr>
              <w:t xml:space="preserve"> </w:t>
            </w:r>
            <w:proofErr w:type="spellStart"/>
            <w:r w:rsidRPr="002A2D06">
              <w:rPr>
                <w:sz w:val="20"/>
                <w:szCs w:val="20"/>
              </w:rPr>
              <w:t>полихлорирани</w:t>
            </w:r>
            <w:proofErr w:type="spellEnd"/>
            <w:r w:rsidRPr="002A2D06">
              <w:rPr>
                <w:sz w:val="20"/>
                <w:szCs w:val="20"/>
              </w:rPr>
              <w:t xml:space="preserve"> </w:t>
            </w:r>
            <w:proofErr w:type="spellStart"/>
            <w:r w:rsidRPr="002A2D06">
              <w:rPr>
                <w:sz w:val="20"/>
                <w:szCs w:val="20"/>
              </w:rPr>
              <w:t>бифенили</w:t>
            </w:r>
            <w:proofErr w:type="spellEnd"/>
            <w:r w:rsidRPr="002A2D06">
              <w:rPr>
                <w:sz w:val="20"/>
                <w:szCs w:val="20"/>
              </w:rPr>
              <w:t xml:space="preserve"> (PCB).</w:t>
            </w:r>
          </w:p>
          <w:p w14:paraId="5A7AE8C8" w14:textId="77777777" w:rsidR="002A2D06" w:rsidRPr="005818AC" w:rsidRDefault="002A2D06" w:rsidP="00727D4E">
            <w:pPr>
              <w:jc w:val="both"/>
              <w:rPr>
                <w:sz w:val="20"/>
                <w:szCs w:val="20"/>
              </w:rPr>
            </w:pPr>
            <w:proofErr w:type="spellStart"/>
            <w:r w:rsidRPr="002A2D06">
              <w:rPr>
                <w:sz w:val="20"/>
                <w:szCs w:val="20"/>
              </w:rPr>
              <w:t>По</w:t>
            </w:r>
            <w:proofErr w:type="spellEnd"/>
            <w:r w:rsidRPr="002A2D06">
              <w:rPr>
                <w:sz w:val="20"/>
                <w:szCs w:val="20"/>
              </w:rPr>
              <w:t xml:space="preserve"> </w:t>
            </w:r>
            <w:proofErr w:type="spellStart"/>
            <w:r w:rsidRPr="002A2D06">
              <w:rPr>
                <w:sz w:val="20"/>
                <w:szCs w:val="20"/>
              </w:rPr>
              <w:t>време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периодите</w:t>
            </w:r>
            <w:proofErr w:type="spellEnd"/>
            <w:r w:rsidRPr="002A2D06">
              <w:rPr>
                <w:sz w:val="20"/>
                <w:szCs w:val="20"/>
              </w:rPr>
              <w:t xml:space="preserve">, </w:t>
            </w:r>
            <w:proofErr w:type="spellStart"/>
            <w:r w:rsidRPr="002A2D06">
              <w:rPr>
                <w:sz w:val="20"/>
                <w:szCs w:val="20"/>
              </w:rPr>
              <w:t>когато</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извършват</w:t>
            </w:r>
            <w:proofErr w:type="spellEnd"/>
            <w:r w:rsidRPr="002A2D06">
              <w:rPr>
                <w:sz w:val="20"/>
                <w:szCs w:val="20"/>
              </w:rPr>
              <w:t xml:space="preserve"> </w:t>
            </w:r>
            <w:proofErr w:type="spellStart"/>
            <w:r w:rsidRPr="002A2D06">
              <w:rPr>
                <w:sz w:val="20"/>
                <w:szCs w:val="20"/>
              </w:rPr>
              <w:t>дейности</w:t>
            </w:r>
            <w:proofErr w:type="spellEnd"/>
            <w:r w:rsidRPr="002A2D06">
              <w:rPr>
                <w:sz w:val="20"/>
                <w:szCs w:val="20"/>
              </w:rPr>
              <w:t xml:space="preserve"> </w:t>
            </w:r>
            <w:proofErr w:type="spellStart"/>
            <w:r w:rsidRPr="002A2D06">
              <w:rPr>
                <w:sz w:val="20"/>
                <w:szCs w:val="20"/>
              </w:rPr>
              <w:t>по</w:t>
            </w:r>
            <w:proofErr w:type="spellEnd"/>
            <w:r w:rsidRPr="002A2D06">
              <w:rPr>
                <w:sz w:val="20"/>
                <w:szCs w:val="20"/>
              </w:rPr>
              <w:t xml:space="preserve"> </w:t>
            </w:r>
            <w:proofErr w:type="spellStart"/>
            <w:r w:rsidRPr="002A2D06">
              <w:rPr>
                <w:sz w:val="20"/>
                <w:szCs w:val="20"/>
              </w:rPr>
              <w:t>поддръжката</w:t>
            </w:r>
            <w:proofErr w:type="spellEnd"/>
            <w:r w:rsidRPr="002A2D06">
              <w:rPr>
                <w:sz w:val="20"/>
                <w:szCs w:val="20"/>
              </w:rPr>
              <w:t xml:space="preserve">, </w:t>
            </w:r>
            <w:proofErr w:type="spellStart"/>
            <w:r w:rsidRPr="002A2D06">
              <w:rPr>
                <w:sz w:val="20"/>
                <w:szCs w:val="20"/>
              </w:rPr>
              <w:t>консумативите</w:t>
            </w:r>
            <w:proofErr w:type="spellEnd"/>
            <w:r w:rsidRPr="002A2D06">
              <w:rPr>
                <w:sz w:val="20"/>
                <w:szCs w:val="20"/>
              </w:rPr>
              <w:t xml:space="preserve">, </w:t>
            </w:r>
            <w:proofErr w:type="spellStart"/>
            <w:r w:rsidRPr="002A2D06">
              <w:rPr>
                <w:sz w:val="20"/>
                <w:szCs w:val="20"/>
              </w:rPr>
              <w:t>опасните</w:t>
            </w:r>
            <w:proofErr w:type="spellEnd"/>
            <w:r w:rsidRPr="002A2D06">
              <w:rPr>
                <w:sz w:val="20"/>
                <w:szCs w:val="20"/>
              </w:rPr>
              <w:t xml:space="preserve"> </w:t>
            </w:r>
            <w:proofErr w:type="spellStart"/>
            <w:r w:rsidRPr="002A2D06">
              <w:rPr>
                <w:sz w:val="20"/>
                <w:szCs w:val="20"/>
              </w:rPr>
              <w:t>съединения</w:t>
            </w:r>
            <w:proofErr w:type="spellEnd"/>
            <w:r w:rsidRPr="002A2D06">
              <w:rPr>
                <w:sz w:val="20"/>
                <w:szCs w:val="20"/>
              </w:rPr>
              <w:t xml:space="preserve"> и </w:t>
            </w:r>
            <w:proofErr w:type="spellStart"/>
            <w:r w:rsidRPr="002A2D06">
              <w:rPr>
                <w:sz w:val="20"/>
                <w:szCs w:val="20"/>
              </w:rPr>
              <w:t>препарати</w:t>
            </w:r>
            <w:proofErr w:type="spellEnd"/>
            <w:r w:rsidRPr="002A2D06">
              <w:rPr>
                <w:sz w:val="20"/>
                <w:szCs w:val="20"/>
              </w:rPr>
              <w:t xml:space="preserve"> </w:t>
            </w:r>
            <w:proofErr w:type="spellStart"/>
            <w:r w:rsidRPr="002A2D06">
              <w:rPr>
                <w:sz w:val="20"/>
                <w:szCs w:val="20"/>
              </w:rPr>
              <w:t>няма</w:t>
            </w:r>
            <w:proofErr w:type="spellEnd"/>
            <w:r w:rsidRPr="002A2D06">
              <w:rPr>
                <w:sz w:val="20"/>
                <w:szCs w:val="20"/>
              </w:rPr>
              <w:t xml:space="preserve"> </w:t>
            </w:r>
            <w:proofErr w:type="spellStart"/>
            <w:r w:rsidRPr="002A2D06">
              <w:rPr>
                <w:sz w:val="20"/>
                <w:szCs w:val="20"/>
              </w:rPr>
              <w:t>да</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съхраняват</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място</w:t>
            </w:r>
            <w:proofErr w:type="spellEnd"/>
            <w:r w:rsidRPr="002A2D06">
              <w:rPr>
                <w:sz w:val="20"/>
                <w:szCs w:val="20"/>
              </w:rPr>
              <w:t xml:space="preserve">, а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бъдат</w:t>
            </w:r>
            <w:proofErr w:type="spellEnd"/>
            <w:r w:rsidRPr="002A2D06">
              <w:rPr>
                <w:sz w:val="20"/>
                <w:szCs w:val="20"/>
              </w:rPr>
              <w:t xml:space="preserve"> </w:t>
            </w:r>
            <w:proofErr w:type="spellStart"/>
            <w:r w:rsidRPr="002A2D06">
              <w:rPr>
                <w:sz w:val="20"/>
                <w:szCs w:val="20"/>
              </w:rPr>
              <w:t>внасяни</w:t>
            </w:r>
            <w:proofErr w:type="spellEnd"/>
            <w:r w:rsidRPr="002A2D06">
              <w:rPr>
                <w:sz w:val="20"/>
                <w:szCs w:val="20"/>
              </w:rPr>
              <w:t xml:space="preserve"> </w:t>
            </w:r>
            <w:proofErr w:type="spellStart"/>
            <w:r w:rsidRPr="002A2D06">
              <w:rPr>
                <w:sz w:val="20"/>
                <w:szCs w:val="20"/>
              </w:rPr>
              <w:t>при</w:t>
            </w:r>
            <w:proofErr w:type="spellEnd"/>
            <w:r w:rsidRPr="002A2D06">
              <w:rPr>
                <w:sz w:val="20"/>
                <w:szCs w:val="20"/>
              </w:rPr>
              <w:t xml:space="preserve"> </w:t>
            </w:r>
            <w:proofErr w:type="spellStart"/>
            <w:r w:rsidRPr="002A2D06">
              <w:rPr>
                <w:sz w:val="20"/>
                <w:szCs w:val="20"/>
              </w:rPr>
              <w:t>необходимост</w:t>
            </w:r>
            <w:proofErr w:type="spellEnd"/>
            <w:r w:rsidRPr="002A2D06">
              <w:rPr>
                <w:sz w:val="20"/>
                <w:szCs w:val="20"/>
              </w:rPr>
              <w:t>.</w:t>
            </w:r>
          </w:p>
          <w:p w14:paraId="3841268F" w14:textId="77777777" w:rsidR="002A2D06" w:rsidRPr="005818AC" w:rsidRDefault="002A2D06" w:rsidP="00727D4E">
            <w:pPr>
              <w:jc w:val="both"/>
              <w:rPr>
                <w:sz w:val="20"/>
                <w:szCs w:val="20"/>
              </w:rPr>
            </w:pPr>
            <w:proofErr w:type="spellStart"/>
            <w:r w:rsidRPr="002A2D06">
              <w:rPr>
                <w:sz w:val="20"/>
                <w:szCs w:val="20"/>
              </w:rPr>
              <w:t>Управлението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опасните</w:t>
            </w:r>
            <w:proofErr w:type="spellEnd"/>
            <w:r w:rsidRPr="002A2D06">
              <w:rPr>
                <w:sz w:val="20"/>
                <w:szCs w:val="20"/>
              </w:rPr>
              <w:t xml:space="preserve"> </w:t>
            </w:r>
            <w:proofErr w:type="spellStart"/>
            <w:r w:rsidRPr="002A2D06">
              <w:rPr>
                <w:sz w:val="20"/>
                <w:szCs w:val="20"/>
              </w:rPr>
              <w:t>вещества</w:t>
            </w:r>
            <w:proofErr w:type="spellEnd"/>
            <w:r w:rsidRPr="002A2D06">
              <w:rPr>
                <w:sz w:val="20"/>
                <w:szCs w:val="20"/>
              </w:rPr>
              <w:t xml:space="preserve">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извършва</w:t>
            </w:r>
            <w:proofErr w:type="spellEnd"/>
            <w:r w:rsidRPr="002A2D06">
              <w:rPr>
                <w:sz w:val="20"/>
                <w:szCs w:val="20"/>
              </w:rPr>
              <w:t xml:space="preserve"> в </w:t>
            </w:r>
            <w:proofErr w:type="spellStart"/>
            <w:r w:rsidRPr="002A2D06">
              <w:rPr>
                <w:sz w:val="20"/>
                <w:szCs w:val="20"/>
              </w:rPr>
              <w:t>съответствие</w:t>
            </w:r>
            <w:proofErr w:type="spellEnd"/>
            <w:r w:rsidRPr="002A2D06">
              <w:rPr>
                <w:sz w:val="20"/>
                <w:szCs w:val="20"/>
              </w:rPr>
              <w:t xml:space="preserve"> с </w:t>
            </w:r>
            <w:proofErr w:type="spellStart"/>
            <w:r w:rsidRPr="002A2D06">
              <w:rPr>
                <w:sz w:val="20"/>
                <w:szCs w:val="20"/>
              </w:rPr>
              <w:t>действащото</w:t>
            </w:r>
            <w:proofErr w:type="spellEnd"/>
            <w:r w:rsidRPr="002A2D06">
              <w:rPr>
                <w:sz w:val="20"/>
                <w:szCs w:val="20"/>
              </w:rPr>
              <w:t xml:space="preserve"> </w:t>
            </w:r>
            <w:proofErr w:type="spellStart"/>
            <w:r w:rsidRPr="002A2D06">
              <w:rPr>
                <w:sz w:val="20"/>
                <w:szCs w:val="20"/>
              </w:rPr>
              <w:t>законодателство</w:t>
            </w:r>
            <w:proofErr w:type="spellEnd"/>
            <w:r w:rsidRPr="002A2D06">
              <w:rPr>
                <w:sz w:val="20"/>
                <w:szCs w:val="20"/>
              </w:rPr>
              <w:t xml:space="preserve"> и </w:t>
            </w:r>
            <w:proofErr w:type="spellStart"/>
            <w:r w:rsidRPr="002A2D06">
              <w:rPr>
                <w:sz w:val="20"/>
                <w:szCs w:val="20"/>
              </w:rPr>
              <w:t>указанията</w:t>
            </w:r>
            <w:proofErr w:type="spellEnd"/>
            <w:r w:rsidRPr="002A2D06">
              <w:rPr>
                <w:sz w:val="20"/>
                <w:szCs w:val="20"/>
              </w:rPr>
              <w:t xml:space="preserve"> </w:t>
            </w:r>
            <w:proofErr w:type="spellStart"/>
            <w:r w:rsidRPr="002A2D06">
              <w:rPr>
                <w:sz w:val="20"/>
                <w:szCs w:val="20"/>
              </w:rPr>
              <w:t>върху</w:t>
            </w:r>
            <w:proofErr w:type="spellEnd"/>
            <w:r w:rsidRPr="002A2D06">
              <w:rPr>
                <w:sz w:val="20"/>
                <w:szCs w:val="20"/>
              </w:rPr>
              <w:t xml:space="preserve"> </w:t>
            </w:r>
            <w:proofErr w:type="spellStart"/>
            <w:r w:rsidRPr="002A2D06">
              <w:rPr>
                <w:sz w:val="20"/>
                <w:szCs w:val="20"/>
              </w:rPr>
              <w:t>опаковките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тези</w:t>
            </w:r>
            <w:proofErr w:type="spellEnd"/>
            <w:r w:rsidRPr="002A2D06">
              <w:rPr>
                <w:sz w:val="20"/>
                <w:szCs w:val="20"/>
              </w:rPr>
              <w:t xml:space="preserve"> </w:t>
            </w:r>
            <w:proofErr w:type="spellStart"/>
            <w:r w:rsidRPr="002A2D06">
              <w:rPr>
                <w:sz w:val="20"/>
                <w:szCs w:val="20"/>
              </w:rPr>
              <w:t>продукти</w:t>
            </w:r>
            <w:proofErr w:type="spellEnd"/>
            <w:r w:rsidRPr="002A2D06">
              <w:rPr>
                <w:sz w:val="20"/>
                <w:szCs w:val="20"/>
              </w:rPr>
              <w:t xml:space="preserve">, </w:t>
            </w:r>
            <w:proofErr w:type="spellStart"/>
            <w:r w:rsidRPr="002A2D06">
              <w:rPr>
                <w:sz w:val="20"/>
                <w:szCs w:val="20"/>
              </w:rPr>
              <w:t>както</w:t>
            </w:r>
            <w:proofErr w:type="spellEnd"/>
            <w:r w:rsidRPr="002A2D06">
              <w:rPr>
                <w:sz w:val="20"/>
                <w:szCs w:val="20"/>
              </w:rPr>
              <w:t xml:space="preserve"> и в </w:t>
            </w:r>
            <w:proofErr w:type="spellStart"/>
            <w:r w:rsidRPr="002A2D06">
              <w:rPr>
                <w:sz w:val="20"/>
                <w:szCs w:val="20"/>
              </w:rPr>
              <w:t>информационните</w:t>
            </w:r>
            <w:proofErr w:type="spellEnd"/>
            <w:r w:rsidRPr="002A2D06">
              <w:rPr>
                <w:sz w:val="20"/>
                <w:szCs w:val="20"/>
              </w:rPr>
              <w:t xml:space="preserve"> </w:t>
            </w:r>
            <w:proofErr w:type="spellStart"/>
            <w:r w:rsidRPr="002A2D06">
              <w:rPr>
                <w:sz w:val="20"/>
                <w:szCs w:val="20"/>
              </w:rPr>
              <w:t>листове</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безопасност</w:t>
            </w:r>
            <w:proofErr w:type="spellEnd"/>
            <w:r w:rsidRPr="002A2D06">
              <w:rPr>
                <w:sz w:val="20"/>
                <w:szCs w:val="20"/>
              </w:rPr>
              <w:t xml:space="preserve">, </w:t>
            </w:r>
            <w:proofErr w:type="spellStart"/>
            <w:r w:rsidRPr="002A2D06">
              <w:rPr>
                <w:sz w:val="20"/>
                <w:szCs w:val="20"/>
              </w:rPr>
              <w:t>придружаващи</w:t>
            </w:r>
            <w:proofErr w:type="spellEnd"/>
            <w:r w:rsidRPr="002A2D06">
              <w:rPr>
                <w:sz w:val="20"/>
                <w:szCs w:val="20"/>
              </w:rPr>
              <w:t xml:space="preserve"> </w:t>
            </w:r>
            <w:proofErr w:type="spellStart"/>
            <w:r w:rsidRPr="002A2D06">
              <w:rPr>
                <w:sz w:val="20"/>
                <w:szCs w:val="20"/>
              </w:rPr>
              <w:t>продуктите</w:t>
            </w:r>
            <w:proofErr w:type="spellEnd"/>
            <w:r w:rsidRPr="002A2D06">
              <w:rPr>
                <w:sz w:val="20"/>
                <w:szCs w:val="20"/>
              </w:rPr>
              <w:t>.</w:t>
            </w:r>
          </w:p>
          <w:p w14:paraId="367116FD" w14:textId="77777777" w:rsidR="002A2D06" w:rsidRPr="005818AC" w:rsidRDefault="002A2D06" w:rsidP="00727D4E">
            <w:pPr>
              <w:jc w:val="both"/>
              <w:rPr>
                <w:sz w:val="20"/>
                <w:szCs w:val="20"/>
              </w:rPr>
            </w:pPr>
            <w:proofErr w:type="spellStart"/>
            <w:r w:rsidRPr="002A2D06">
              <w:rPr>
                <w:sz w:val="20"/>
                <w:szCs w:val="20"/>
              </w:rPr>
              <w:t>Използване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природните</w:t>
            </w:r>
            <w:proofErr w:type="spellEnd"/>
            <w:r w:rsidRPr="002A2D06">
              <w:rPr>
                <w:sz w:val="20"/>
                <w:szCs w:val="20"/>
              </w:rPr>
              <w:t xml:space="preserve"> </w:t>
            </w:r>
            <w:proofErr w:type="spellStart"/>
            <w:r w:rsidRPr="002A2D06">
              <w:rPr>
                <w:sz w:val="20"/>
                <w:szCs w:val="20"/>
              </w:rPr>
              <w:t>ресурси</w:t>
            </w:r>
            <w:proofErr w:type="spellEnd"/>
            <w:r w:rsidRPr="002A2D06">
              <w:rPr>
                <w:sz w:val="20"/>
                <w:szCs w:val="20"/>
              </w:rPr>
              <w:t xml:space="preserve">, </w:t>
            </w:r>
            <w:proofErr w:type="spellStart"/>
            <w:r w:rsidRPr="002A2D06">
              <w:rPr>
                <w:sz w:val="20"/>
                <w:szCs w:val="20"/>
              </w:rPr>
              <w:t>по-специално</w:t>
            </w:r>
            <w:proofErr w:type="spellEnd"/>
            <w:r w:rsidRPr="002A2D06">
              <w:rPr>
                <w:sz w:val="20"/>
                <w:szCs w:val="20"/>
              </w:rPr>
              <w:t xml:space="preserve"> </w:t>
            </w:r>
            <w:proofErr w:type="spellStart"/>
            <w:r w:rsidRPr="002A2D06">
              <w:rPr>
                <w:sz w:val="20"/>
                <w:szCs w:val="20"/>
              </w:rPr>
              <w:t>почвата</w:t>
            </w:r>
            <w:proofErr w:type="spellEnd"/>
            <w:r w:rsidRPr="002A2D06">
              <w:rPr>
                <w:sz w:val="20"/>
                <w:szCs w:val="20"/>
              </w:rPr>
              <w:t xml:space="preserve">, </w:t>
            </w:r>
            <w:proofErr w:type="spellStart"/>
            <w:r w:rsidRPr="002A2D06">
              <w:rPr>
                <w:sz w:val="20"/>
                <w:szCs w:val="20"/>
              </w:rPr>
              <w:t>земята</w:t>
            </w:r>
            <w:proofErr w:type="spellEnd"/>
            <w:r w:rsidRPr="002A2D06">
              <w:rPr>
                <w:sz w:val="20"/>
                <w:szCs w:val="20"/>
              </w:rPr>
              <w:t xml:space="preserve">, </w:t>
            </w:r>
            <w:proofErr w:type="spellStart"/>
            <w:r w:rsidRPr="002A2D06">
              <w:rPr>
                <w:sz w:val="20"/>
                <w:szCs w:val="20"/>
              </w:rPr>
              <w:t>водите</w:t>
            </w:r>
            <w:proofErr w:type="spellEnd"/>
            <w:r w:rsidRPr="002A2D06">
              <w:rPr>
                <w:sz w:val="20"/>
                <w:szCs w:val="20"/>
              </w:rPr>
              <w:t xml:space="preserve"> и </w:t>
            </w:r>
            <w:proofErr w:type="spellStart"/>
            <w:r w:rsidRPr="002A2D06">
              <w:rPr>
                <w:sz w:val="20"/>
                <w:szCs w:val="20"/>
              </w:rPr>
              <w:t>биологичното</w:t>
            </w:r>
            <w:proofErr w:type="spellEnd"/>
            <w:r w:rsidRPr="002A2D06">
              <w:rPr>
                <w:sz w:val="20"/>
                <w:szCs w:val="20"/>
              </w:rPr>
              <w:t xml:space="preserve"> </w:t>
            </w:r>
            <w:proofErr w:type="spellStart"/>
            <w:r w:rsidRPr="002A2D06">
              <w:rPr>
                <w:sz w:val="20"/>
                <w:szCs w:val="20"/>
              </w:rPr>
              <w:t>разнообразие</w:t>
            </w:r>
            <w:proofErr w:type="spellEnd"/>
          </w:p>
          <w:p w14:paraId="2B8BB5FD" w14:textId="77777777" w:rsidR="002A2D06" w:rsidRPr="005818AC" w:rsidRDefault="002A2D06" w:rsidP="00727D4E">
            <w:pPr>
              <w:jc w:val="both"/>
              <w:rPr>
                <w:sz w:val="20"/>
                <w:szCs w:val="20"/>
              </w:rPr>
            </w:pPr>
            <w:proofErr w:type="spellStart"/>
            <w:r w:rsidRPr="002A2D06">
              <w:rPr>
                <w:sz w:val="20"/>
                <w:szCs w:val="20"/>
              </w:rPr>
              <w:t>Основните</w:t>
            </w:r>
            <w:proofErr w:type="spellEnd"/>
            <w:r w:rsidRPr="002A2D06">
              <w:rPr>
                <w:sz w:val="20"/>
                <w:szCs w:val="20"/>
              </w:rPr>
              <w:t xml:space="preserve"> </w:t>
            </w:r>
            <w:proofErr w:type="spellStart"/>
            <w:r w:rsidRPr="002A2D06">
              <w:rPr>
                <w:sz w:val="20"/>
                <w:szCs w:val="20"/>
              </w:rPr>
              <w:t>природни</w:t>
            </w:r>
            <w:proofErr w:type="spellEnd"/>
            <w:r w:rsidRPr="002A2D06">
              <w:rPr>
                <w:sz w:val="20"/>
                <w:szCs w:val="20"/>
              </w:rPr>
              <w:t xml:space="preserve"> </w:t>
            </w:r>
            <w:proofErr w:type="spellStart"/>
            <w:r w:rsidRPr="002A2D06">
              <w:rPr>
                <w:sz w:val="20"/>
                <w:szCs w:val="20"/>
              </w:rPr>
              <w:t>ресурси</w:t>
            </w:r>
            <w:proofErr w:type="spellEnd"/>
            <w:r w:rsidRPr="002A2D06">
              <w:rPr>
                <w:sz w:val="20"/>
                <w:szCs w:val="20"/>
              </w:rPr>
              <w:t xml:space="preserve">, </w:t>
            </w:r>
            <w:proofErr w:type="spellStart"/>
            <w:r w:rsidRPr="002A2D06">
              <w:rPr>
                <w:sz w:val="20"/>
                <w:szCs w:val="20"/>
              </w:rPr>
              <w:t>използвани</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изпълнението</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проекта</w:t>
            </w:r>
            <w:proofErr w:type="spellEnd"/>
            <w:r w:rsidRPr="002A2D06">
              <w:rPr>
                <w:sz w:val="20"/>
                <w:szCs w:val="20"/>
              </w:rPr>
              <w:t xml:space="preserve">, </w:t>
            </w:r>
            <w:proofErr w:type="spellStart"/>
            <w:r w:rsidRPr="002A2D06">
              <w:rPr>
                <w:sz w:val="20"/>
                <w:szCs w:val="20"/>
              </w:rPr>
              <w:t>са</w:t>
            </w:r>
            <w:proofErr w:type="spellEnd"/>
            <w:r w:rsidRPr="002A2D06">
              <w:rPr>
                <w:sz w:val="20"/>
                <w:szCs w:val="20"/>
              </w:rPr>
              <w:t xml:space="preserve"> </w:t>
            </w:r>
            <w:proofErr w:type="spellStart"/>
            <w:r w:rsidRPr="002A2D06">
              <w:rPr>
                <w:sz w:val="20"/>
                <w:szCs w:val="20"/>
              </w:rPr>
              <w:t>вода</w:t>
            </w:r>
            <w:proofErr w:type="spellEnd"/>
            <w:r w:rsidRPr="002A2D06">
              <w:rPr>
                <w:sz w:val="20"/>
                <w:szCs w:val="20"/>
              </w:rPr>
              <w:t xml:space="preserve"> и </w:t>
            </w:r>
            <w:proofErr w:type="spellStart"/>
            <w:r w:rsidRPr="002A2D06">
              <w:rPr>
                <w:sz w:val="20"/>
                <w:szCs w:val="20"/>
              </w:rPr>
              <w:t>природни</w:t>
            </w:r>
            <w:proofErr w:type="spellEnd"/>
            <w:r w:rsidRPr="002A2D06">
              <w:rPr>
                <w:sz w:val="20"/>
                <w:szCs w:val="20"/>
              </w:rPr>
              <w:t xml:space="preserve"> </w:t>
            </w:r>
            <w:proofErr w:type="spellStart"/>
            <w:r w:rsidRPr="002A2D06">
              <w:rPr>
                <w:sz w:val="20"/>
                <w:szCs w:val="20"/>
              </w:rPr>
              <w:t>инертни</w:t>
            </w:r>
            <w:proofErr w:type="spellEnd"/>
            <w:r w:rsidRPr="002A2D06">
              <w:rPr>
                <w:sz w:val="20"/>
                <w:szCs w:val="20"/>
              </w:rPr>
              <w:t xml:space="preserve"> </w:t>
            </w:r>
            <w:proofErr w:type="spellStart"/>
            <w:r w:rsidRPr="002A2D06">
              <w:rPr>
                <w:sz w:val="20"/>
                <w:szCs w:val="20"/>
              </w:rPr>
              <w:t>материали</w:t>
            </w:r>
            <w:proofErr w:type="spellEnd"/>
            <w:r w:rsidRPr="002A2D06">
              <w:rPr>
                <w:sz w:val="20"/>
                <w:szCs w:val="20"/>
              </w:rPr>
              <w:t xml:space="preserve"> (</w:t>
            </w:r>
            <w:proofErr w:type="spellStart"/>
            <w:r w:rsidRPr="002A2D06">
              <w:rPr>
                <w:sz w:val="20"/>
                <w:szCs w:val="20"/>
              </w:rPr>
              <w:t>баласт</w:t>
            </w:r>
            <w:proofErr w:type="spellEnd"/>
            <w:r w:rsidRPr="002A2D06">
              <w:rPr>
                <w:sz w:val="20"/>
                <w:szCs w:val="20"/>
              </w:rPr>
              <w:t xml:space="preserve">, </w:t>
            </w:r>
            <w:proofErr w:type="spellStart"/>
            <w:r w:rsidRPr="002A2D06">
              <w:rPr>
                <w:sz w:val="20"/>
                <w:szCs w:val="20"/>
              </w:rPr>
              <w:t>натрошен</w:t>
            </w:r>
            <w:proofErr w:type="spellEnd"/>
            <w:r w:rsidRPr="002A2D06">
              <w:rPr>
                <w:sz w:val="20"/>
                <w:szCs w:val="20"/>
              </w:rPr>
              <w:t xml:space="preserve"> </w:t>
            </w:r>
            <w:proofErr w:type="spellStart"/>
            <w:r w:rsidRPr="002A2D06">
              <w:rPr>
                <w:sz w:val="20"/>
                <w:szCs w:val="20"/>
              </w:rPr>
              <w:t>камък</w:t>
            </w:r>
            <w:proofErr w:type="spellEnd"/>
            <w:r w:rsidRPr="002A2D06">
              <w:rPr>
                <w:sz w:val="20"/>
                <w:szCs w:val="20"/>
              </w:rPr>
              <w:t xml:space="preserve"> и </w:t>
            </w:r>
            <w:proofErr w:type="spellStart"/>
            <w:r w:rsidRPr="002A2D06">
              <w:rPr>
                <w:sz w:val="20"/>
                <w:szCs w:val="20"/>
              </w:rPr>
              <w:t>пясък</w:t>
            </w:r>
            <w:proofErr w:type="spellEnd"/>
            <w:r w:rsidRPr="002A2D06">
              <w:rPr>
                <w:sz w:val="20"/>
                <w:szCs w:val="20"/>
              </w:rPr>
              <w:t>).</w:t>
            </w:r>
          </w:p>
          <w:p w14:paraId="5F50F92C" w14:textId="29D168BA" w:rsidR="002A2D06" w:rsidRPr="005818AC" w:rsidRDefault="002A2D06" w:rsidP="00727D4E">
            <w:pPr>
              <w:jc w:val="both"/>
              <w:rPr>
                <w:sz w:val="20"/>
                <w:szCs w:val="20"/>
              </w:rPr>
            </w:pPr>
            <w:proofErr w:type="spellStart"/>
            <w:r w:rsidRPr="002A2D06">
              <w:rPr>
                <w:sz w:val="20"/>
                <w:szCs w:val="20"/>
              </w:rPr>
              <w:t>Земята</w:t>
            </w:r>
            <w:proofErr w:type="spellEnd"/>
            <w:r w:rsidRPr="002A2D06">
              <w:rPr>
                <w:sz w:val="20"/>
                <w:szCs w:val="20"/>
              </w:rPr>
              <w:t xml:space="preserve">, </w:t>
            </w:r>
            <w:proofErr w:type="spellStart"/>
            <w:r w:rsidRPr="002A2D06">
              <w:rPr>
                <w:sz w:val="20"/>
                <w:szCs w:val="20"/>
              </w:rPr>
              <w:t>върху</w:t>
            </w:r>
            <w:proofErr w:type="spellEnd"/>
            <w:r w:rsidRPr="002A2D06">
              <w:rPr>
                <w:sz w:val="20"/>
                <w:szCs w:val="20"/>
              </w:rPr>
              <w:t xml:space="preserve"> </w:t>
            </w:r>
            <w:proofErr w:type="spellStart"/>
            <w:r w:rsidRPr="002A2D06">
              <w:rPr>
                <w:sz w:val="20"/>
                <w:szCs w:val="20"/>
              </w:rPr>
              <w:t>която</w:t>
            </w:r>
            <w:proofErr w:type="spellEnd"/>
            <w:r w:rsidRPr="002A2D06">
              <w:rPr>
                <w:sz w:val="20"/>
                <w:szCs w:val="20"/>
              </w:rPr>
              <w:t xml:space="preserve"> </w:t>
            </w:r>
            <w:proofErr w:type="spellStart"/>
            <w:r w:rsidRPr="002A2D06">
              <w:rPr>
                <w:sz w:val="20"/>
                <w:szCs w:val="20"/>
              </w:rPr>
              <w:t>ще</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реализира</w:t>
            </w:r>
            <w:proofErr w:type="spellEnd"/>
            <w:r w:rsidRPr="002A2D06">
              <w:rPr>
                <w:sz w:val="20"/>
                <w:szCs w:val="20"/>
              </w:rPr>
              <w:t xml:space="preserve"> </w:t>
            </w:r>
            <w:proofErr w:type="spellStart"/>
            <w:r w:rsidRPr="002A2D06">
              <w:rPr>
                <w:sz w:val="20"/>
                <w:szCs w:val="20"/>
              </w:rPr>
              <w:t>проектът</w:t>
            </w:r>
            <w:proofErr w:type="spellEnd"/>
            <w:r w:rsidRPr="002A2D06">
              <w:rPr>
                <w:sz w:val="20"/>
                <w:szCs w:val="20"/>
              </w:rPr>
              <w:t xml:space="preserve">, </w:t>
            </w:r>
            <w:proofErr w:type="spellStart"/>
            <w:r w:rsidRPr="002A2D06">
              <w:rPr>
                <w:sz w:val="20"/>
                <w:szCs w:val="20"/>
              </w:rPr>
              <w:t>се</w:t>
            </w:r>
            <w:proofErr w:type="spellEnd"/>
            <w:r w:rsidRPr="002A2D06">
              <w:rPr>
                <w:sz w:val="20"/>
                <w:szCs w:val="20"/>
              </w:rPr>
              <w:t xml:space="preserve"> </w:t>
            </w:r>
            <w:proofErr w:type="spellStart"/>
            <w:r w:rsidRPr="002A2D06">
              <w:rPr>
                <w:sz w:val="20"/>
                <w:szCs w:val="20"/>
              </w:rPr>
              <w:t>намира</w:t>
            </w:r>
            <w:proofErr w:type="spellEnd"/>
            <w:r w:rsidRPr="002A2D06">
              <w:rPr>
                <w:sz w:val="20"/>
                <w:szCs w:val="20"/>
              </w:rPr>
              <w:t xml:space="preserve"> </w:t>
            </w:r>
            <w:proofErr w:type="spellStart"/>
            <w:r w:rsidRPr="002A2D06">
              <w:rPr>
                <w:sz w:val="20"/>
                <w:szCs w:val="20"/>
              </w:rPr>
              <w:t>извън</w:t>
            </w:r>
            <w:proofErr w:type="spellEnd"/>
            <w:r w:rsidRPr="002A2D06">
              <w:rPr>
                <w:sz w:val="20"/>
                <w:szCs w:val="20"/>
              </w:rPr>
              <w:t xml:space="preserve"> </w:t>
            </w:r>
            <w:proofErr w:type="spellStart"/>
            <w:r w:rsidRPr="002A2D06">
              <w:rPr>
                <w:sz w:val="20"/>
                <w:szCs w:val="20"/>
              </w:rPr>
              <w:t>застроените</w:t>
            </w:r>
            <w:proofErr w:type="spellEnd"/>
            <w:r w:rsidRPr="002A2D06">
              <w:rPr>
                <w:sz w:val="20"/>
                <w:szCs w:val="20"/>
              </w:rPr>
              <w:t xml:space="preserve"> </w:t>
            </w:r>
            <w:proofErr w:type="spellStart"/>
            <w:r w:rsidRPr="002A2D06">
              <w:rPr>
                <w:sz w:val="20"/>
                <w:szCs w:val="20"/>
              </w:rPr>
              <w:t>площи</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населените</w:t>
            </w:r>
            <w:proofErr w:type="spellEnd"/>
            <w:r w:rsidRPr="002A2D06">
              <w:rPr>
                <w:sz w:val="20"/>
                <w:szCs w:val="20"/>
              </w:rPr>
              <w:t xml:space="preserve"> </w:t>
            </w:r>
            <w:proofErr w:type="spellStart"/>
            <w:r w:rsidRPr="002A2D06">
              <w:rPr>
                <w:sz w:val="20"/>
                <w:szCs w:val="20"/>
              </w:rPr>
              <w:t>места</w:t>
            </w:r>
            <w:proofErr w:type="spellEnd"/>
            <w:r w:rsidRPr="002A2D06">
              <w:rPr>
                <w:sz w:val="20"/>
                <w:szCs w:val="20"/>
              </w:rPr>
              <w:t xml:space="preserve">, а </w:t>
            </w:r>
            <w:proofErr w:type="spellStart"/>
            <w:r w:rsidRPr="002A2D06">
              <w:rPr>
                <w:sz w:val="20"/>
                <w:szCs w:val="20"/>
              </w:rPr>
              <w:t>категорията</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предназначение</w:t>
            </w:r>
            <w:proofErr w:type="spellEnd"/>
            <w:r w:rsidRPr="002A2D06">
              <w:rPr>
                <w:sz w:val="20"/>
                <w:szCs w:val="20"/>
              </w:rPr>
              <w:t xml:space="preserve"> е </w:t>
            </w:r>
            <w:proofErr w:type="spellStart"/>
            <w:r w:rsidRPr="002A2D06">
              <w:rPr>
                <w:sz w:val="20"/>
                <w:szCs w:val="20"/>
              </w:rPr>
              <w:t>земеделско-обработваема</w:t>
            </w:r>
            <w:proofErr w:type="spellEnd"/>
            <w:r w:rsidRPr="002A2D06">
              <w:rPr>
                <w:sz w:val="20"/>
                <w:szCs w:val="20"/>
              </w:rPr>
              <w:t xml:space="preserve">, </w:t>
            </w:r>
            <w:proofErr w:type="spellStart"/>
            <w:r w:rsidRPr="002A2D06">
              <w:rPr>
                <w:sz w:val="20"/>
                <w:szCs w:val="20"/>
              </w:rPr>
              <w:t>пасищна</w:t>
            </w:r>
            <w:proofErr w:type="spellEnd"/>
            <w:r w:rsidRPr="002A2D06">
              <w:rPr>
                <w:sz w:val="20"/>
                <w:szCs w:val="20"/>
              </w:rPr>
              <w:t xml:space="preserve">, </w:t>
            </w:r>
            <w:proofErr w:type="spellStart"/>
            <w:r w:rsidRPr="002A2D06">
              <w:rPr>
                <w:sz w:val="20"/>
                <w:szCs w:val="20"/>
              </w:rPr>
              <w:t>комунални</w:t>
            </w:r>
            <w:proofErr w:type="spellEnd"/>
            <w:r w:rsidRPr="002A2D06">
              <w:rPr>
                <w:sz w:val="20"/>
                <w:szCs w:val="20"/>
              </w:rPr>
              <w:t xml:space="preserve"> </w:t>
            </w:r>
            <w:proofErr w:type="spellStart"/>
            <w:r w:rsidRPr="002A2D06">
              <w:rPr>
                <w:sz w:val="20"/>
                <w:szCs w:val="20"/>
              </w:rPr>
              <w:t>пътища</w:t>
            </w:r>
            <w:proofErr w:type="spellEnd"/>
            <w:r w:rsidRPr="002A2D06">
              <w:rPr>
                <w:sz w:val="20"/>
                <w:szCs w:val="20"/>
              </w:rPr>
              <w:t xml:space="preserve"> и </w:t>
            </w:r>
            <w:proofErr w:type="spellStart"/>
            <w:r w:rsidRPr="002A2D06">
              <w:rPr>
                <w:sz w:val="20"/>
                <w:szCs w:val="20"/>
              </w:rPr>
              <w:t>експлоатационни</w:t>
            </w:r>
            <w:proofErr w:type="spellEnd"/>
            <w:r w:rsidRPr="002A2D06">
              <w:rPr>
                <w:sz w:val="20"/>
                <w:szCs w:val="20"/>
              </w:rPr>
              <w:t xml:space="preserve"> </w:t>
            </w:r>
            <w:proofErr w:type="spellStart"/>
            <w:r w:rsidRPr="002A2D06">
              <w:rPr>
                <w:sz w:val="20"/>
                <w:szCs w:val="20"/>
              </w:rPr>
              <w:t>пътища</w:t>
            </w:r>
            <w:proofErr w:type="spellEnd"/>
            <w:r w:rsidRPr="002A2D06">
              <w:rPr>
                <w:sz w:val="20"/>
                <w:szCs w:val="20"/>
              </w:rPr>
              <w:t xml:space="preserve">, </w:t>
            </w:r>
            <w:proofErr w:type="spellStart"/>
            <w:r w:rsidRPr="002A2D06">
              <w:rPr>
                <w:sz w:val="20"/>
                <w:szCs w:val="20"/>
              </w:rPr>
              <w:t>без</w:t>
            </w:r>
            <w:proofErr w:type="spellEnd"/>
            <w:r w:rsidRPr="002A2D06">
              <w:rPr>
                <w:sz w:val="20"/>
                <w:szCs w:val="20"/>
              </w:rPr>
              <w:t xml:space="preserve"> </w:t>
            </w:r>
            <w:proofErr w:type="spellStart"/>
            <w:r w:rsidRPr="002A2D06">
              <w:rPr>
                <w:sz w:val="20"/>
                <w:szCs w:val="20"/>
              </w:rPr>
              <w:t>строителство</w:t>
            </w:r>
            <w:proofErr w:type="spellEnd"/>
            <w:r w:rsidRPr="002A2D06">
              <w:rPr>
                <w:sz w:val="20"/>
                <w:szCs w:val="20"/>
              </w:rPr>
              <w:t>.</w:t>
            </w:r>
          </w:p>
          <w:p w14:paraId="728D9109" w14:textId="77777777" w:rsidR="00AA1AD9" w:rsidRPr="005818AC" w:rsidRDefault="00AA1AD9" w:rsidP="00727D4E">
            <w:pPr>
              <w:rPr>
                <w:sz w:val="20"/>
                <w:szCs w:val="20"/>
              </w:rPr>
            </w:pPr>
          </w:p>
        </w:tc>
      </w:tr>
      <w:tr w:rsidR="00AA1AD9" w:rsidRPr="00727D4E" w14:paraId="081FBB06" w14:textId="77777777" w:rsidTr="00692F2D">
        <w:tc>
          <w:tcPr>
            <w:tcW w:w="4508" w:type="dxa"/>
          </w:tcPr>
          <w:p w14:paraId="175F70E5" w14:textId="77777777" w:rsidR="00AA1AD9" w:rsidRPr="0078587E"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ro-RO"/>
              </w:rPr>
            </w:pPr>
            <w:proofErr w:type="spellStart"/>
            <w:r w:rsidRPr="0078587E">
              <w:rPr>
                <w:sz w:val="20"/>
                <w:szCs w:val="20"/>
              </w:rPr>
              <w:lastRenderedPageBreak/>
              <w:t>Изходи</w:t>
            </w:r>
            <w:proofErr w:type="spellEnd"/>
          </w:p>
          <w:p w14:paraId="1545DAA9" w14:textId="437ABABD" w:rsidR="00AA1AD9" w:rsidRPr="0078587E"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lang w:val="ro-RO"/>
              </w:rPr>
            </w:pPr>
            <w:r w:rsidRPr="0078587E">
              <w:rPr>
                <w:sz w:val="20"/>
                <w:szCs w:val="20"/>
              </w:rPr>
              <w:t>(</w:t>
            </w:r>
            <w:proofErr w:type="spellStart"/>
            <w:r w:rsidRPr="0078587E">
              <w:rPr>
                <w:sz w:val="20"/>
                <w:szCs w:val="20"/>
              </w:rPr>
              <w:t>напр</w:t>
            </w:r>
            <w:proofErr w:type="spellEnd"/>
            <w:r w:rsidRPr="0078587E">
              <w:rPr>
                <w:sz w:val="20"/>
                <w:szCs w:val="20"/>
              </w:rPr>
              <w:t xml:space="preserve">. </w:t>
            </w:r>
            <w:proofErr w:type="spellStart"/>
            <w:r w:rsidRPr="0078587E">
              <w:rPr>
                <w:sz w:val="20"/>
                <w:szCs w:val="20"/>
              </w:rPr>
              <w:t>количества</w:t>
            </w:r>
            <w:proofErr w:type="spellEnd"/>
            <w:r w:rsidRPr="0078587E">
              <w:rPr>
                <w:sz w:val="20"/>
                <w:szCs w:val="20"/>
              </w:rPr>
              <w:t xml:space="preserve"> и </w:t>
            </w:r>
            <w:proofErr w:type="spellStart"/>
            <w:r w:rsidRPr="0078587E">
              <w:rPr>
                <w:sz w:val="20"/>
                <w:szCs w:val="20"/>
              </w:rPr>
              <w:t>видове</w:t>
            </w:r>
            <w:proofErr w:type="spellEnd"/>
            <w:r w:rsidRPr="0078587E">
              <w:rPr>
                <w:sz w:val="20"/>
                <w:szCs w:val="20"/>
              </w:rPr>
              <w:t xml:space="preserve">: </w:t>
            </w:r>
            <w:proofErr w:type="spellStart"/>
            <w:r w:rsidRPr="0078587E">
              <w:rPr>
                <w:sz w:val="20"/>
                <w:szCs w:val="20"/>
              </w:rPr>
              <w:t>емисии</w:t>
            </w:r>
            <w:proofErr w:type="spellEnd"/>
            <w:r w:rsidRPr="0078587E">
              <w:rPr>
                <w:sz w:val="20"/>
                <w:szCs w:val="20"/>
              </w:rPr>
              <w:t xml:space="preserve"> в </w:t>
            </w:r>
            <w:proofErr w:type="spellStart"/>
            <w:r w:rsidRPr="0078587E">
              <w:rPr>
                <w:sz w:val="20"/>
                <w:szCs w:val="20"/>
              </w:rPr>
              <w:t>атмосферата</w:t>
            </w:r>
            <w:proofErr w:type="spellEnd"/>
            <w:r w:rsidRPr="0078587E">
              <w:rPr>
                <w:sz w:val="20"/>
                <w:szCs w:val="20"/>
              </w:rPr>
              <w:t xml:space="preserve">, </w:t>
            </w:r>
            <w:proofErr w:type="spellStart"/>
            <w:r w:rsidRPr="0078587E">
              <w:rPr>
                <w:sz w:val="20"/>
                <w:szCs w:val="20"/>
              </w:rPr>
              <w:t>зауствания</w:t>
            </w:r>
            <w:proofErr w:type="spellEnd"/>
            <w:r w:rsidRPr="0078587E">
              <w:rPr>
                <w:sz w:val="20"/>
                <w:szCs w:val="20"/>
              </w:rPr>
              <w:t xml:space="preserve"> </w:t>
            </w:r>
            <w:proofErr w:type="spellStart"/>
            <w:r w:rsidRPr="0078587E">
              <w:rPr>
                <w:sz w:val="20"/>
                <w:szCs w:val="20"/>
              </w:rPr>
              <w:t>във</w:t>
            </w:r>
            <w:proofErr w:type="spellEnd"/>
            <w:r w:rsidRPr="0078587E">
              <w:rPr>
                <w:sz w:val="20"/>
                <w:szCs w:val="20"/>
              </w:rPr>
              <w:t xml:space="preserve"> </w:t>
            </w:r>
            <w:proofErr w:type="spellStart"/>
            <w:r w:rsidRPr="0078587E">
              <w:rPr>
                <w:sz w:val="20"/>
                <w:szCs w:val="20"/>
              </w:rPr>
              <w:t>водната</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 xml:space="preserve">, </w:t>
            </w:r>
            <w:proofErr w:type="spellStart"/>
            <w:r w:rsidRPr="0078587E">
              <w:rPr>
                <w:sz w:val="20"/>
                <w:szCs w:val="20"/>
              </w:rPr>
              <w:t>твърди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w:t>
            </w:r>
          </w:p>
        </w:tc>
        <w:tc>
          <w:tcPr>
            <w:tcW w:w="4508" w:type="dxa"/>
          </w:tcPr>
          <w:p w14:paraId="797824D6" w14:textId="77777777" w:rsidR="005C1FC6" w:rsidRPr="00727D4E" w:rsidRDefault="005C1FC6" w:rsidP="002A2D06">
            <w:pPr>
              <w:spacing w:before="120" w:after="120"/>
              <w:jc w:val="both"/>
              <w:rPr>
                <w:i/>
                <w:iCs/>
                <w:sz w:val="20"/>
                <w:szCs w:val="20"/>
                <w:lang w:val="ro-RO"/>
              </w:rPr>
            </w:pPr>
            <w:bookmarkStart w:id="20" w:name="_Toc198127076"/>
            <w:proofErr w:type="spellStart"/>
            <w:r w:rsidRPr="005818AC">
              <w:rPr>
                <w:i/>
                <w:iCs/>
                <w:sz w:val="20"/>
                <w:szCs w:val="20"/>
                <w:lang w:val="ro-RO"/>
              </w:rPr>
              <w:t>Предотвратяване</w:t>
            </w:r>
            <w:proofErr w:type="spellEnd"/>
            <w:r w:rsidRPr="005818AC">
              <w:rPr>
                <w:i/>
                <w:iCs/>
                <w:sz w:val="20"/>
                <w:szCs w:val="20"/>
                <w:lang w:val="ro-RO"/>
              </w:rPr>
              <w:t xml:space="preserve"> и </w:t>
            </w:r>
            <w:proofErr w:type="spellStart"/>
            <w:r w:rsidRPr="005818AC">
              <w:rPr>
                <w:i/>
                <w:iCs/>
                <w:sz w:val="20"/>
                <w:szCs w:val="20"/>
                <w:lang w:val="ro-RO"/>
              </w:rPr>
              <w:t>управление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отпадъците</w:t>
            </w:r>
            <w:proofErr w:type="spellEnd"/>
            <w:r w:rsidRPr="005818AC">
              <w:rPr>
                <w:i/>
                <w:iCs/>
                <w:sz w:val="20"/>
                <w:szCs w:val="20"/>
                <w:lang w:val="ro-RO"/>
              </w:rPr>
              <w:t xml:space="preserve">, </w:t>
            </w:r>
            <w:proofErr w:type="spellStart"/>
            <w:r w:rsidRPr="005818AC">
              <w:rPr>
                <w:i/>
                <w:iCs/>
                <w:sz w:val="20"/>
                <w:szCs w:val="20"/>
                <w:lang w:val="ro-RO"/>
              </w:rPr>
              <w:t>генерирани</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място</w:t>
            </w:r>
            <w:proofErr w:type="spellEnd"/>
            <w:r w:rsidRPr="005818AC">
              <w:rPr>
                <w:i/>
                <w:iCs/>
                <w:sz w:val="20"/>
                <w:szCs w:val="20"/>
                <w:lang w:val="ro-RO"/>
              </w:rPr>
              <w:t xml:space="preserve"> </w:t>
            </w:r>
            <w:proofErr w:type="spellStart"/>
            <w:r w:rsidRPr="005818AC">
              <w:rPr>
                <w:i/>
                <w:iCs/>
                <w:sz w:val="20"/>
                <w:szCs w:val="20"/>
                <w:lang w:val="ro-RO"/>
              </w:rPr>
              <w:t>по</w:t>
            </w:r>
            <w:proofErr w:type="spellEnd"/>
            <w:r w:rsidRPr="005818AC">
              <w:rPr>
                <w:i/>
                <w:iCs/>
                <w:sz w:val="20"/>
                <w:szCs w:val="20"/>
                <w:lang w:val="ro-RO"/>
              </w:rPr>
              <w:t xml:space="preserve"> </w:t>
            </w:r>
            <w:proofErr w:type="spellStart"/>
            <w:r w:rsidRPr="005818AC">
              <w:rPr>
                <w:i/>
                <w:iCs/>
                <w:sz w:val="20"/>
                <w:szCs w:val="20"/>
                <w:lang w:val="ro-RO"/>
              </w:rPr>
              <w:t>време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изпълнението</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проекта</w:t>
            </w:r>
            <w:proofErr w:type="spellEnd"/>
            <w:r w:rsidRPr="005818AC">
              <w:rPr>
                <w:i/>
                <w:iCs/>
                <w:sz w:val="20"/>
                <w:szCs w:val="20"/>
                <w:lang w:val="ro-RO"/>
              </w:rPr>
              <w:t>/</w:t>
            </w:r>
            <w:proofErr w:type="spellStart"/>
            <w:r w:rsidRPr="005818AC">
              <w:rPr>
                <w:i/>
                <w:iCs/>
                <w:sz w:val="20"/>
                <w:szCs w:val="20"/>
                <w:lang w:val="ro-RO"/>
              </w:rPr>
              <w:t>по</w:t>
            </w:r>
            <w:proofErr w:type="spellEnd"/>
            <w:r w:rsidRPr="005818AC">
              <w:rPr>
                <w:i/>
                <w:iCs/>
                <w:sz w:val="20"/>
                <w:szCs w:val="20"/>
                <w:lang w:val="ro-RO"/>
              </w:rPr>
              <w:t xml:space="preserve"> </w:t>
            </w:r>
            <w:proofErr w:type="spellStart"/>
            <w:r w:rsidRPr="005818AC">
              <w:rPr>
                <w:i/>
                <w:iCs/>
                <w:sz w:val="20"/>
                <w:szCs w:val="20"/>
                <w:lang w:val="ro-RO"/>
              </w:rPr>
              <w:t>време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експлоатация</w:t>
            </w:r>
            <w:proofErr w:type="spellEnd"/>
            <w:r w:rsidRPr="005818AC">
              <w:rPr>
                <w:i/>
                <w:iCs/>
                <w:sz w:val="20"/>
                <w:szCs w:val="20"/>
                <w:lang w:val="ro-RO"/>
              </w:rPr>
              <w:t xml:space="preserve">, </w:t>
            </w:r>
            <w:proofErr w:type="spellStart"/>
            <w:r w:rsidRPr="005818AC">
              <w:rPr>
                <w:i/>
                <w:iCs/>
                <w:sz w:val="20"/>
                <w:szCs w:val="20"/>
                <w:lang w:val="ro-RO"/>
              </w:rPr>
              <w:t>включително</w:t>
            </w:r>
            <w:proofErr w:type="spellEnd"/>
            <w:r w:rsidRPr="005818AC">
              <w:rPr>
                <w:i/>
                <w:iCs/>
                <w:sz w:val="20"/>
                <w:szCs w:val="20"/>
                <w:lang w:val="ro-RO"/>
              </w:rPr>
              <w:t xml:space="preserve"> </w:t>
            </w:r>
            <w:proofErr w:type="spellStart"/>
            <w:r w:rsidRPr="005818AC">
              <w:rPr>
                <w:i/>
                <w:iCs/>
                <w:sz w:val="20"/>
                <w:szCs w:val="20"/>
                <w:lang w:val="ro-RO"/>
              </w:rPr>
              <w:t>обезвреждане</w:t>
            </w:r>
            <w:bookmarkEnd w:id="20"/>
            <w:proofErr w:type="spellEnd"/>
          </w:p>
          <w:p w14:paraId="1AA7F386" w14:textId="53656EDB" w:rsidR="005C1FC6" w:rsidRPr="005818AC" w:rsidRDefault="005C1FC6" w:rsidP="002A2D06">
            <w:pPr>
              <w:spacing w:before="120" w:after="120"/>
              <w:jc w:val="both"/>
              <w:rPr>
                <w:sz w:val="20"/>
                <w:szCs w:val="20"/>
                <w:lang w:val="ro-RO"/>
              </w:rPr>
            </w:pPr>
            <w:proofErr w:type="spellStart"/>
            <w:r w:rsidRPr="005818AC">
              <w:rPr>
                <w:sz w:val="20"/>
                <w:szCs w:val="20"/>
                <w:lang w:val="ro-RO"/>
              </w:rPr>
              <w:t>Списък</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отпадъците</w:t>
            </w:r>
            <w:proofErr w:type="spellEnd"/>
            <w:r w:rsidRPr="005818AC">
              <w:rPr>
                <w:sz w:val="20"/>
                <w:szCs w:val="20"/>
                <w:lang w:val="ro-RO"/>
              </w:rPr>
              <w:t xml:space="preserve"> (</w:t>
            </w:r>
            <w:proofErr w:type="spellStart"/>
            <w:r w:rsidRPr="005818AC">
              <w:rPr>
                <w:sz w:val="20"/>
                <w:szCs w:val="20"/>
                <w:lang w:val="ro-RO"/>
              </w:rPr>
              <w:t>класифицирани</w:t>
            </w:r>
            <w:proofErr w:type="spellEnd"/>
            <w:r w:rsidRPr="005818AC">
              <w:rPr>
                <w:sz w:val="20"/>
                <w:szCs w:val="20"/>
                <w:lang w:val="ro-RO"/>
              </w:rPr>
              <w:t xml:space="preserve"> и </w:t>
            </w:r>
            <w:proofErr w:type="spellStart"/>
            <w:r w:rsidRPr="005818AC">
              <w:rPr>
                <w:sz w:val="20"/>
                <w:szCs w:val="20"/>
                <w:lang w:val="ro-RO"/>
              </w:rPr>
              <w:t>кодифицирани</w:t>
            </w:r>
            <w:proofErr w:type="spellEnd"/>
            <w:r w:rsidRPr="005818AC">
              <w:rPr>
                <w:sz w:val="20"/>
                <w:szCs w:val="20"/>
                <w:lang w:val="ro-RO"/>
              </w:rPr>
              <w:t xml:space="preserve"> в </w:t>
            </w:r>
            <w:proofErr w:type="spellStart"/>
            <w:r w:rsidRPr="005818AC">
              <w:rPr>
                <w:sz w:val="20"/>
                <w:szCs w:val="20"/>
                <w:lang w:val="ro-RO"/>
              </w:rPr>
              <w:t>съответствие</w:t>
            </w:r>
            <w:proofErr w:type="spellEnd"/>
            <w:r w:rsidRPr="005818AC">
              <w:rPr>
                <w:sz w:val="20"/>
                <w:szCs w:val="20"/>
                <w:lang w:val="ro-RO"/>
              </w:rPr>
              <w:t xml:space="preserve"> с </w:t>
            </w:r>
            <w:proofErr w:type="spellStart"/>
            <w:r w:rsidRPr="005818AC">
              <w:rPr>
                <w:sz w:val="20"/>
                <w:szCs w:val="20"/>
                <w:lang w:val="ro-RO"/>
              </w:rPr>
              <w:t>разпоредбите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европейското</w:t>
            </w:r>
            <w:proofErr w:type="spellEnd"/>
            <w:r w:rsidRPr="005818AC">
              <w:rPr>
                <w:sz w:val="20"/>
                <w:szCs w:val="20"/>
                <w:lang w:val="ro-RO"/>
              </w:rPr>
              <w:t xml:space="preserve"> и </w:t>
            </w:r>
            <w:proofErr w:type="spellStart"/>
            <w:r w:rsidRPr="005818AC">
              <w:rPr>
                <w:sz w:val="20"/>
                <w:szCs w:val="20"/>
                <w:lang w:val="ro-RO"/>
              </w:rPr>
              <w:t>националното</w:t>
            </w:r>
            <w:proofErr w:type="spellEnd"/>
            <w:r w:rsidRPr="005818AC">
              <w:rPr>
                <w:sz w:val="20"/>
                <w:szCs w:val="20"/>
                <w:lang w:val="ro-RO"/>
              </w:rPr>
              <w:t xml:space="preserve"> </w:t>
            </w:r>
            <w:proofErr w:type="spellStart"/>
            <w:r w:rsidRPr="005818AC">
              <w:rPr>
                <w:sz w:val="20"/>
                <w:szCs w:val="20"/>
                <w:lang w:val="ro-RO"/>
              </w:rPr>
              <w:t>законодателство</w:t>
            </w:r>
            <w:proofErr w:type="spellEnd"/>
            <w:r w:rsidRPr="005818AC">
              <w:rPr>
                <w:sz w:val="20"/>
                <w:szCs w:val="20"/>
                <w:lang w:val="ro-RO"/>
              </w:rPr>
              <w:t xml:space="preserve"> в </w:t>
            </w:r>
            <w:proofErr w:type="spellStart"/>
            <w:r w:rsidRPr="005818AC">
              <w:rPr>
                <w:sz w:val="20"/>
                <w:szCs w:val="20"/>
                <w:lang w:val="ro-RO"/>
              </w:rPr>
              <w:t>областта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отпадъците</w:t>
            </w:r>
            <w:proofErr w:type="spellEnd"/>
            <w:r w:rsidRPr="005818AC">
              <w:rPr>
                <w:sz w:val="20"/>
                <w:szCs w:val="20"/>
                <w:lang w:val="ro-RO"/>
              </w:rPr>
              <w:t xml:space="preserve">), </w:t>
            </w:r>
            <w:proofErr w:type="spellStart"/>
            <w:r w:rsidRPr="005818AC">
              <w:rPr>
                <w:sz w:val="20"/>
                <w:szCs w:val="20"/>
                <w:lang w:val="ro-RO"/>
              </w:rPr>
              <w:t>количествата</w:t>
            </w:r>
            <w:proofErr w:type="spellEnd"/>
            <w:r w:rsidRPr="005818AC">
              <w:rPr>
                <w:sz w:val="20"/>
                <w:szCs w:val="20"/>
                <w:lang w:val="ro-RO"/>
              </w:rPr>
              <w:t xml:space="preserve"> </w:t>
            </w:r>
            <w:proofErr w:type="spellStart"/>
            <w:r w:rsidRPr="005818AC">
              <w:rPr>
                <w:sz w:val="20"/>
                <w:szCs w:val="20"/>
                <w:lang w:val="ro-RO"/>
              </w:rPr>
              <w:t>генерирани</w:t>
            </w:r>
            <w:proofErr w:type="spellEnd"/>
            <w:r w:rsidRPr="005818AC">
              <w:rPr>
                <w:sz w:val="20"/>
                <w:szCs w:val="20"/>
                <w:lang w:val="ro-RO"/>
              </w:rPr>
              <w:t xml:space="preserve"> </w:t>
            </w:r>
            <w:proofErr w:type="spellStart"/>
            <w:r w:rsidRPr="005818AC">
              <w:rPr>
                <w:sz w:val="20"/>
                <w:szCs w:val="20"/>
                <w:lang w:val="ro-RO"/>
              </w:rPr>
              <w:t>отпадъци</w:t>
            </w:r>
            <w:proofErr w:type="spellEnd"/>
          </w:p>
          <w:p w14:paraId="38361992" w14:textId="77777777" w:rsidR="005C1FC6" w:rsidRPr="005818AC" w:rsidRDefault="005C1FC6" w:rsidP="002A2D06">
            <w:pPr>
              <w:jc w:val="both"/>
              <w:rPr>
                <w:sz w:val="20"/>
                <w:szCs w:val="20"/>
                <w:lang w:val="ro-RO"/>
              </w:rPr>
            </w:pPr>
            <w:proofErr w:type="spellStart"/>
            <w:r w:rsidRPr="005818AC">
              <w:rPr>
                <w:sz w:val="20"/>
                <w:szCs w:val="20"/>
                <w:lang w:val="ro-RO"/>
              </w:rPr>
              <w:t>Прогнозните</w:t>
            </w:r>
            <w:proofErr w:type="spellEnd"/>
            <w:r w:rsidRPr="005818AC">
              <w:rPr>
                <w:sz w:val="20"/>
                <w:szCs w:val="20"/>
                <w:lang w:val="ro-RO"/>
              </w:rPr>
              <w:t xml:space="preserve"> </w:t>
            </w:r>
            <w:proofErr w:type="spellStart"/>
            <w:r w:rsidRPr="005818AC">
              <w:rPr>
                <w:sz w:val="20"/>
                <w:szCs w:val="20"/>
                <w:lang w:val="ro-RO"/>
              </w:rPr>
              <w:t>отпадъци</w:t>
            </w:r>
            <w:proofErr w:type="spellEnd"/>
            <w:r w:rsidRPr="005818AC">
              <w:rPr>
                <w:sz w:val="20"/>
                <w:szCs w:val="20"/>
                <w:lang w:val="ro-RO"/>
              </w:rPr>
              <w:t xml:space="preserve">, </w:t>
            </w:r>
            <w:proofErr w:type="spellStart"/>
            <w:r w:rsidRPr="005818AC">
              <w:rPr>
                <w:sz w:val="20"/>
                <w:szCs w:val="20"/>
                <w:lang w:val="ro-RO"/>
              </w:rPr>
              <w:t>които</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генерират</w:t>
            </w:r>
            <w:proofErr w:type="spellEnd"/>
            <w:r w:rsidRPr="005818AC">
              <w:rPr>
                <w:sz w:val="20"/>
                <w:szCs w:val="20"/>
                <w:lang w:val="ro-RO"/>
              </w:rPr>
              <w:t xml:space="preserve">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изпълнение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строителните</w:t>
            </w:r>
            <w:proofErr w:type="spellEnd"/>
            <w:r w:rsidRPr="005818AC">
              <w:rPr>
                <w:sz w:val="20"/>
                <w:szCs w:val="20"/>
                <w:lang w:val="ro-RO"/>
              </w:rPr>
              <w:t xml:space="preserve"> </w:t>
            </w:r>
            <w:proofErr w:type="spellStart"/>
            <w:r w:rsidRPr="005818AC">
              <w:rPr>
                <w:sz w:val="20"/>
                <w:szCs w:val="20"/>
                <w:lang w:val="ro-RO"/>
              </w:rPr>
              <w:t>работи</w:t>
            </w:r>
            <w:proofErr w:type="spellEnd"/>
            <w:r w:rsidRPr="005818AC">
              <w:rPr>
                <w:sz w:val="20"/>
                <w:szCs w:val="20"/>
                <w:lang w:val="ro-RO"/>
              </w:rPr>
              <w:t xml:space="preserve"> и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експлоатация</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и </w:t>
            </w:r>
            <w:proofErr w:type="spellStart"/>
            <w:r w:rsidRPr="005818AC">
              <w:rPr>
                <w:sz w:val="20"/>
                <w:szCs w:val="20"/>
                <w:lang w:val="ro-RO"/>
              </w:rPr>
              <w:t>тяхното</w:t>
            </w:r>
            <w:proofErr w:type="spellEnd"/>
            <w:r w:rsidRPr="005818AC">
              <w:rPr>
                <w:sz w:val="20"/>
                <w:szCs w:val="20"/>
                <w:lang w:val="ro-RO"/>
              </w:rPr>
              <w:t xml:space="preserve"> </w:t>
            </w:r>
            <w:proofErr w:type="spellStart"/>
            <w:r w:rsidRPr="005818AC">
              <w:rPr>
                <w:sz w:val="20"/>
                <w:szCs w:val="20"/>
                <w:lang w:val="ro-RO"/>
              </w:rPr>
              <w:t>управление</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представени</w:t>
            </w:r>
            <w:proofErr w:type="spellEnd"/>
            <w:r w:rsidRPr="005818AC">
              <w:rPr>
                <w:sz w:val="20"/>
                <w:szCs w:val="20"/>
                <w:lang w:val="ro-RO"/>
              </w:rPr>
              <w:t xml:space="preserve"> в </w:t>
            </w:r>
            <w:proofErr w:type="spellStart"/>
            <w:r w:rsidRPr="005818AC">
              <w:rPr>
                <w:sz w:val="20"/>
                <w:szCs w:val="20"/>
                <w:lang w:val="ro-RO"/>
              </w:rPr>
              <w:t>следващата</w:t>
            </w:r>
            <w:proofErr w:type="spellEnd"/>
            <w:r w:rsidRPr="005818AC">
              <w:rPr>
                <w:sz w:val="20"/>
                <w:szCs w:val="20"/>
                <w:lang w:val="ro-RO"/>
              </w:rPr>
              <w:t xml:space="preserve"> </w:t>
            </w:r>
            <w:proofErr w:type="spellStart"/>
            <w:r w:rsidRPr="005818AC">
              <w:rPr>
                <w:sz w:val="20"/>
                <w:szCs w:val="20"/>
                <w:lang w:val="ro-RO"/>
              </w:rPr>
              <w:t>таблица</w:t>
            </w:r>
            <w:proofErr w:type="spellEnd"/>
            <w:r w:rsidRPr="005818AC">
              <w:rPr>
                <w:sz w:val="20"/>
                <w:szCs w:val="20"/>
                <w:lang w:val="ro-RO"/>
              </w:rPr>
              <w:t>.</w:t>
            </w:r>
          </w:p>
          <w:p w14:paraId="0E7FD13B" w14:textId="755AB2B4" w:rsidR="005C1FC6" w:rsidRPr="005818AC" w:rsidRDefault="005C1FC6" w:rsidP="002A2D06">
            <w:pPr>
              <w:pStyle w:val="Caption"/>
              <w:spacing w:after="0" w:line="240" w:lineRule="auto"/>
              <w:jc w:val="both"/>
              <w:rPr>
                <w:rFonts w:ascii="Times New Roman" w:eastAsia="Times New Roman" w:hAnsi="Times New Roman" w:cs="Times New Roman"/>
                <w:b w:val="0"/>
                <w:bCs w:val="0"/>
                <w:color w:val="auto"/>
                <w:sz w:val="20"/>
                <w:szCs w:val="20"/>
                <w:lang w:val="ro-RO"/>
              </w:rPr>
            </w:pPr>
            <w:proofErr w:type="spellStart"/>
            <w:r w:rsidRPr="005818AC">
              <w:rPr>
                <w:rFonts w:ascii="Times New Roman" w:eastAsia="Times New Roman" w:hAnsi="Times New Roman" w:cs="Times New Roman"/>
                <w:b w:val="0"/>
                <w:bCs w:val="0"/>
                <w:color w:val="auto"/>
                <w:sz w:val="20"/>
                <w:szCs w:val="20"/>
                <w:lang w:val="ro-RO"/>
              </w:rPr>
              <w:lastRenderedPageBreak/>
              <w:t>Таблица</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Отпадъци</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които</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се</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очаква</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да</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се</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генерират</w:t>
            </w:r>
            <w:proofErr w:type="spellEnd"/>
            <w:r w:rsidRPr="005818AC">
              <w:rPr>
                <w:rFonts w:ascii="Times New Roman" w:eastAsia="Times New Roman" w:hAnsi="Times New Roman" w:cs="Times New Roman"/>
                <w:b w:val="0"/>
                <w:bCs w:val="0"/>
                <w:color w:val="auto"/>
                <w:sz w:val="20"/>
                <w:szCs w:val="20"/>
                <w:lang w:val="ro-RO"/>
              </w:rPr>
              <w:t xml:space="preserve"> в </w:t>
            </w:r>
            <w:proofErr w:type="spellStart"/>
            <w:r w:rsidRPr="005818AC">
              <w:rPr>
                <w:rFonts w:ascii="Times New Roman" w:eastAsia="Times New Roman" w:hAnsi="Times New Roman" w:cs="Times New Roman"/>
                <w:b w:val="0"/>
                <w:bCs w:val="0"/>
                <w:color w:val="auto"/>
                <w:sz w:val="20"/>
                <w:szCs w:val="20"/>
                <w:lang w:val="ro-RO"/>
              </w:rPr>
              <w:t>етапите</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на</w:t>
            </w:r>
            <w:proofErr w:type="spellEnd"/>
            <w:r w:rsidRPr="005818AC">
              <w:rPr>
                <w:rFonts w:ascii="Times New Roman" w:eastAsia="Times New Roman" w:hAnsi="Times New Roman" w:cs="Times New Roman"/>
                <w:b w:val="0"/>
                <w:bCs w:val="0"/>
                <w:color w:val="auto"/>
                <w:sz w:val="20"/>
                <w:szCs w:val="20"/>
                <w:lang w:val="ro-RO"/>
              </w:rPr>
              <w:t xml:space="preserve"> </w:t>
            </w:r>
            <w:proofErr w:type="spellStart"/>
            <w:r w:rsidRPr="005818AC">
              <w:rPr>
                <w:rFonts w:ascii="Times New Roman" w:eastAsia="Times New Roman" w:hAnsi="Times New Roman" w:cs="Times New Roman"/>
                <w:b w:val="0"/>
                <w:bCs w:val="0"/>
                <w:color w:val="auto"/>
                <w:sz w:val="20"/>
                <w:szCs w:val="20"/>
                <w:lang w:val="ro-RO"/>
              </w:rPr>
              <w:t>изпълнение</w:t>
            </w:r>
            <w:proofErr w:type="spellEnd"/>
            <w:r w:rsidRPr="005818AC">
              <w:rPr>
                <w:rFonts w:ascii="Times New Roman" w:eastAsia="Times New Roman" w:hAnsi="Times New Roman" w:cs="Times New Roman"/>
                <w:b w:val="0"/>
                <w:bCs w:val="0"/>
                <w:color w:val="auto"/>
                <w:sz w:val="20"/>
                <w:szCs w:val="20"/>
                <w:lang w:val="ro-RO"/>
              </w:rPr>
              <w:t xml:space="preserve"> и </w:t>
            </w:r>
            <w:proofErr w:type="spellStart"/>
            <w:r w:rsidRPr="005818AC">
              <w:rPr>
                <w:rFonts w:ascii="Times New Roman" w:eastAsia="Times New Roman" w:hAnsi="Times New Roman" w:cs="Times New Roman"/>
                <w:b w:val="0"/>
                <w:bCs w:val="0"/>
                <w:color w:val="auto"/>
                <w:sz w:val="20"/>
                <w:szCs w:val="20"/>
                <w:lang w:val="ro-RO"/>
              </w:rPr>
              <w:t>експлоатация</w:t>
            </w:r>
            <w:proofErr w:type="spellEnd"/>
          </w:p>
          <w:tbl>
            <w:tblPr>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83"/>
              <w:gridCol w:w="1088"/>
              <w:gridCol w:w="1088"/>
              <w:gridCol w:w="1123"/>
              <w:gridCol w:w="1562"/>
            </w:tblGrid>
            <w:tr w:rsidR="005C1FC6" w:rsidRPr="002A2D06" w14:paraId="628FA7FF" w14:textId="77777777" w:rsidTr="0078587E">
              <w:trPr>
                <w:tblHeader/>
              </w:trPr>
              <w:tc>
                <w:tcPr>
                  <w:tcW w:w="1490" w:type="dxa"/>
                  <w:shd w:val="clear" w:color="auto" w:fill="00B0F0"/>
                  <w:vAlign w:val="center"/>
                </w:tcPr>
                <w:p w14:paraId="588A7A15"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Име</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отпадъка</w:t>
                  </w:r>
                  <w:proofErr w:type="spellEnd"/>
                </w:p>
              </w:tc>
              <w:tc>
                <w:tcPr>
                  <w:tcW w:w="807" w:type="dxa"/>
                  <w:shd w:val="clear" w:color="auto" w:fill="00B0F0"/>
                  <w:vAlign w:val="center"/>
                </w:tcPr>
                <w:p w14:paraId="537A5391"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Прогнозно</w:t>
                  </w:r>
                  <w:proofErr w:type="spellEnd"/>
                  <w:r w:rsidRPr="002A2D06">
                    <w:rPr>
                      <w:sz w:val="20"/>
                      <w:szCs w:val="20"/>
                    </w:rPr>
                    <w:t xml:space="preserve"> </w:t>
                  </w:r>
                  <w:proofErr w:type="spellStart"/>
                  <w:r w:rsidRPr="002A2D06">
                    <w:rPr>
                      <w:sz w:val="20"/>
                      <w:szCs w:val="20"/>
                    </w:rPr>
                    <w:t>количество</w:t>
                  </w:r>
                  <w:proofErr w:type="spellEnd"/>
                  <w:r w:rsidRPr="002A2D06">
                    <w:rPr>
                      <w:sz w:val="20"/>
                      <w:szCs w:val="20"/>
                    </w:rPr>
                    <w:t xml:space="preserve"> (</w:t>
                  </w:r>
                  <w:proofErr w:type="spellStart"/>
                  <w:r w:rsidRPr="002A2D06">
                    <w:rPr>
                      <w:sz w:val="20"/>
                      <w:szCs w:val="20"/>
                    </w:rPr>
                    <w:t>тонове</w:t>
                  </w:r>
                  <w:proofErr w:type="spellEnd"/>
                  <w:r w:rsidRPr="002A2D06">
                    <w:rPr>
                      <w:sz w:val="20"/>
                      <w:szCs w:val="20"/>
                    </w:rPr>
                    <w:t>)</w:t>
                  </w:r>
                </w:p>
              </w:tc>
              <w:tc>
                <w:tcPr>
                  <w:tcW w:w="928" w:type="dxa"/>
                  <w:shd w:val="clear" w:color="auto" w:fill="00B0F0"/>
                  <w:vAlign w:val="center"/>
                </w:tcPr>
                <w:p w14:paraId="16E4B6A6"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Физическо</w:t>
                  </w:r>
                  <w:proofErr w:type="spellEnd"/>
                  <w:r w:rsidRPr="002A2D06">
                    <w:rPr>
                      <w:sz w:val="20"/>
                      <w:szCs w:val="20"/>
                    </w:rPr>
                    <w:t xml:space="preserve"> </w:t>
                  </w:r>
                  <w:proofErr w:type="spellStart"/>
                  <w:r w:rsidRPr="002A2D06">
                    <w:rPr>
                      <w:sz w:val="20"/>
                      <w:szCs w:val="20"/>
                    </w:rPr>
                    <w:t>състояние</w:t>
                  </w:r>
                  <w:proofErr w:type="spellEnd"/>
                  <w:r w:rsidRPr="002A2D06">
                    <w:rPr>
                      <w:sz w:val="20"/>
                      <w:szCs w:val="20"/>
                    </w:rPr>
                    <w:t>*</w:t>
                  </w:r>
                </w:p>
              </w:tc>
              <w:tc>
                <w:tcPr>
                  <w:tcW w:w="753" w:type="dxa"/>
                  <w:shd w:val="clear" w:color="auto" w:fill="00B0F0"/>
                  <w:vAlign w:val="center"/>
                </w:tcPr>
                <w:p w14:paraId="5F3FB108"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Код</w:t>
                  </w:r>
                  <w:proofErr w:type="spellEnd"/>
                  <w:r w:rsidRPr="002A2D06">
                    <w:rPr>
                      <w:sz w:val="20"/>
                      <w:szCs w:val="20"/>
                    </w:rPr>
                    <w:t xml:space="preserve"> </w:t>
                  </w:r>
                  <w:proofErr w:type="spellStart"/>
                  <w:r w:rsidRPr="002A2D06">
                    <w:rPr>
                      <w:sz w:val="20"/>
                      <w:szCs w:val="20"/>
                    </w:rPr>
                    <w:t>за</w:t>
                  </w:r>
                  <w:proofErr w:type="spellEnd"/>
                  <w:r w:rsidRPr="002A2D06">
                    <w:rPr>
                      <w:sz w:val="20"/>
                      <w:szCs w:val="20"/>
                    </w:rPr>
                    <w:t xml:space="preserve"> </w:t>
                  </w:r>
                  <w:proofErr w:type="spellStart"/>
                  <w:r w:rsidRPr="002A2D06">
                    <w:rPr>
                      <w:sz w:val="20"/>
                      <w:szCs w:val="20"/>
                    </w:rPr>
                    <w:t>отпадъци</w:t>
                  </w:r>
                  <w:proofErr w:type="spellEnd"/>
                  <w:r w:rsidRPr="002A2D06">
                    <w:rPr>
                      <w:sz w:val="20"/>
                      <w:szCs w:val="20"/>
                    </w:rPr>
                    <w:t>**</w:t>
                  </w:r>
                </w:p>
              </w:tc>
              <w:tc>
                <w:tcPr>
                  <w:tcW w:w="1262" w:type="dxa"/>
                  <w:shd w:val="clear" w:color="auto" w:fill="00B0F0"/>
                  <w:vAlign w:val="center"/>
                </w:tcPr>
                <w:p w14:paraId="297758A0"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Режим</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управление</w:t>
                  </w:r>
                  <w:proofErr w:type="spellEnd"/>
                </w:p>
              </w:tc>
            </w:tr>
            <w:tr w:rsidR="005C1FC6" w:rsidRPr="002A2D06" w14:paraId="1E93814B" w14:textId="77777777" w:rsidTr="0078587E">
              <w:tc>
                <w:tcPr>
                  <w:tcW w:w="5249" w:type="dxa"/>
                  <w:gridSpan w:val="5"/>
                  <w:shd w:val="clear" w:color="auto" w:fill="D9D9D9" w:themeFill="background1" w:themeFillShade="D9"/>
                  <w:vAlign w:val="center"/>
                </w:tcPr>
                <w:p w14:paraId="3C2CD27B" w14:textId="77777777" w:rsidR="005C1FC6" w:rsidRPr="002A2D06" w:rsidRDefault="005C1FC6" w:rsidP="00FA2D11">
                  <w:pPr>
                    <w:framePr w:hSpace="180" w:wrap="around" w:vAnchor="text" w:hAnchor="text" w:y="1"/>
                    <w:suppressOverlap/>
                    <w:jc w:val="center"/>
                    <w:rPr>
                      <w:sz w:val="20"/>
                      <w:szCs w:val="20"/>
                      <w:lang w:val="pt-BR"/>
                    </w:rPr>
                  </w:pPr>
                  <w:proofErr w:type="spellStart"/>
                  <w:r w:rsidRPr="002A2D06">
                    <w:rPr>
                      <w:sz w:val="20"/>
                      <w:szCs w:val="20"/>
                    </w:rPr>
                    <w:t>Етап</w:t>
                  </w:r>
                  <w:proofErr w:type="spellEnd"/>
                  <w:r w:rsidRPr="002A2D06">
                    <w:rPr>
                      <w:sz w:val="20"/>
                      <w:szCs w:val="20"/>
                    </w:rPr>
                    <w:t xml:space="preserve"> </w:t>
                  </w:r>
                  <w:proofErr w:type="spellStart"/>
                  <w:r w:rsidRPr="002A2D06">
                    <w:rPr>
                      <w:sz w:val="20"/>
                      <w:szCs w:val="20"/>
                    </w:rPr>
                    <w:t>на</w:t>
                  </w:r>
                  <w:proofErr w:type="spellEnd"/>
                  <w:r w:rsidRPr="002A2D06">
                    <w:rPr>
                      <w:sz w:val="20"/>
                      <w:szCs w:val="20"/>
                    </w:rPr>
                    <w:t xml:space="preserve"> </w:t>
                  </w:r>
                  <w:proofErr w:type="spellStart"/>
                  <w:r w:rsidRPr="002A2D06">
                    <w:rPr>
                      <w:sz w:val="20"/>
                      <w:szCs w:val="20"/>
                    </w:rPr>
                    <w:t>изпълнение</w:t>
                  </w:r>
                  <w:proofErr w:type="spellEnd"/>
                </w:p>
              </w:tc>
            </w:tr>
            <w:tr w:rsidR="005C1FC6" w:rsidRPr="001932EE" w14:paraId="624293CE" w14:textId="77777777" w:rsidTr="0078587E">
              <w:tc>
                <w:tcPr>
                  <w:tcW w:w="1490" w:type="dxa"/>
                  <w:vAlign w:val="center"/>
                </w:tcPr>
                <w:p w14:paraId="1BD3CE19" w14:textId="77777777" w:rsidR="005C1FC6" w:rsidRPr="002A2D06" w:rsidRDefault="005C1FC6" w:rsidP="00FA2D11">
                  <w:pPr>
                    <w:framePr w:hSpace="180" w:wrap="around" w:vAnchor="text" w:hAnchor="text" w:y="1"/>
                    <w:suppressOverlap/>
                    <w:rPr>
                      <w:sz w:val="20"/>
                      <w:szCs w:val="20"/>
                      <w:lang w:val="pt-BR"/>
                    </w:rPr>
                  </w:pPr>
                  <w:proofErr w:type="spellStart"/>
                  <w:r w:rsidRPr="002A2D06">
                    <w:rPr>
                      <w:sz w:val="20"/>
                      <w:szCs w:val="20"/>
                    </w:rPr>
                    <w:t>Смесени</w:t>
                  </w:r>
                  <w:proofErr w:type="spellEnd"/>
                  <w:r w:rsidRPr="002A2D06">
                    <w:rPr>
                      <w:sz w:val="20"/>
                      <w:szCs w:val="20"/>
                    </w:rPr>
                    <w:t xml:space="preserve"> </w:t>
                  </w:r>
                  <w:proofErr w:type="spellStart"/>
                  <w:r w:rsidRPr="002A2D06">
                    <w:rPr>
                      <w:sz w:val="20"/>
                      <w:szCs w:val="20"/>
                    </w:rPr>
                    <w:t>битови</w:t>
                  </w:r>
                  <w:proofErr w:type="spellEnd"/>
                  <w:r w:rsidRPr="002A2D06">
                    <w:rPr>
                      <w:sz w:val="20"/>
                      <w:szCs w:val="20"/>
                    </w:rPr>
                    <w:t xml:space="preserve"> </w:t>
                  </w:r>
                  <w:proofErr w:type="spellStart"/>
                  <w:r w:rsidRPr="002A2D06">
                    <w:rPr>
                      <w:sz w:val="20"/>
                      <w:szCs w:val="20"/>
                    </w:rPr>
                    <w:t>отпадъци</w:t>
                  </w:r>
                  <w:proofErr w:type="spellEnd"/>
                </w:p>
              </w:tc>
              <w:tc>
                <w:tcPr>
                  <w:tcW w:w="807" w:type="dxa"/>
                  <w:vAlign w:val="center"/>
                </w:tcPr>
                <w:p w14:paraId="2796633C" w14:textId="77777777" w:rsidR="005C1FC6" w:rsidRPr="002A2D06" w:rsidRDefault="005C1FC6" w:rsidP="00FA2D11">
                  <w:pPr>
                    <w:framePr w:hSpace="180" w:wrap="around" w:vAnchor="text" w:hAnchor="text" w:y="1"/>
                    <w:suppressOverlap/>
                    <w:jc w:val="center"/>
                    <w:rPr>
                      <w:sz w:val="20"/>
                      <w:szCs w:val="20"/>
                      <w:lang w:val="pt-BR"/>
                    </w:rPr>
                  </w:pPr>
                  <w:r w:rsidRPr="002A2D06">
                    <w:rPr>
                      <w:sz w:val="20"/>
                      <w:szCs w:val="20"/>
                    </w:rPr>
                    <w:t>41,48</w:t>
                  </w:r>
                </w:p>
              </w:tc>
              <w:tc>
                <w:tcPr>
                  <w:tcW w:w="928" w:type="dxa"/>
                  <w:vAlign w:val="center"/>
                </w:tcPr>
                <w:p w14:paraId="4F69B995" w14:textId="77777777" w:rsidR="005C1FC6" w:rsidRPr="002A2D06" w:rsidRDefault="005C1FC6" w:rsidP="00FA2D11">
                  <w:pPr>
                    <w:framePr w:hSpace="180" w:wrap="around" w:vAnchor="text" w:hAnchor="text" w:y="1"/>
                    <w:suppressOverlap/>
                    <w:jc w:val="center"/>
                    <w:rPr>
                      <w:sz w:val="20"/>
                      <w:szCs w:val="20"/>
                      <w:lang w:val="pt-BR"/>
                    </w:rPr>
                  </w:pPr>
                  <w:r w:rsidRPr="002A2D06">
                    <w:rPr>
                      <w:sz w:val="20"/>
                      <w:szCs w:val="20"/>
                    </w:rPr>
                    <w:t>S</w:t>
                  </w:r>
                </w:p>
              </w:tc>
              <w:tc>
                <w:tcPr>
                  <w:tcW w:w="753" w:type="dxa"/>
                  <w:vAlign w:val="center"/>
                </w:tcPr>
                <w:p w14:paraId="2601593B" w14:textId="77777777" w:rsidR="005C1FC6" w:rsidRPr="002A2D06" w:rsidRDefault="005C1FC6" w:rsidP="00FA2D11">
                  <w:pPr>
                    <w:framePr w:hSpace="180" w:wrap="around" w:vAnchor="text" w:hAnchor="text" w:y="1"/>
                    <w:suppressOverlap/>
                    <w:jc w:val="center"/>
                    <w:rPr>
                      <w:sz w:val="20"/>
                      <w:szCs w:val="20"/>
                      <w:lang w:val="pt-BR"/>
                    </w:rPr>
                  </w:pPr>
                  <w:r w:rsidRPr="002A2D06">
                    <w:rPr>
                      <w:sz w:val="20"/>
                      <w:szCs w:val="20"/>
                    </w:rPr>
                    <w:t>20 03 01</w:t>
                  </w:r>
                </w:p>
              </w:tc>
              <w:tc>
                <w:tcPr>
                  <w:tcW w:w="1262" w:type="dxa"/>
                </w:tcPr>
                <w:p w14:paraId="1CC8E695" w14:textId="77777777" w:rsidR="005C1FC6" w:rsidRPr="00727D4E" w:rsidRDefault="005C1FC6" w:rsidP="00FA2D11">
                  <w:pPr>
                    <w:framePr w:hSpace="180" w:wrap="around" w:vAnchor="text" w:hAnchor="text" w:y="1"/>
                    <w:suppressOverlap/>
                    <w:rPr>
                      <w:sz w:val="20"/>
                      <w:szCs w:val="20"/>
                      <w:lang w:val="pt-BR"/>
                    </w:rPr>
                  </w:pPr>
                  <w:proofErr w:type="spellStart"/>
                  <w:r w:rsidRPr="00727D4E">
                    <w:rPr>
                      <w:sz w:val="20"/>
                      <w:szCs w:val="20"/>
                    </w:rPr>
                    <w:t>Специално</w:t>
                  </w:r>
                  <w:proofErr w:type="spellEnd"/>
                  <w:r w:rsidRPr="005818AC">
                    <w:rPr>
                      <w:sz w:val="20"/>
                      <w:szCs w:val="20"/>
                      <w:lang w:val="pt-BR"/>
                    </w:rPr>
                    <w:t xml:space="preserve"> </w:t>
                  </w:r>
                  <w:proofErr w:type="spellStart"/>
                  <w:r w:rsidRPr="00727D4E">
                    <w:rPr>
                      <w:sz w:val="20"/>
                      <w:szCs w:val="20"/>
                    </w:rPr>
                    <w:t>подредени</w:t>
                  </w:r>
                  <w:proofErr w:type="spellEnd"/>
                  <w:r w:rsidRPr="005818AC">
                    <w:rPr>
                      <w:sz w:val="20"/>
                      <w:szCs w:val="20"/>
                      <w:lang w:val="pt-BR"/>
                    </w:rPr>
                    <w:t xml:space="preserve"> </w:t>
                  </w:r>
                  <w:proofErr w:type="spellStart"/>
                  <w:r w:rsidRPr="00727D4E">
                    <w:rPr>
                      <w:sz w:val="20"/>
                      <w:szCs w:val="20"/>
                    </w:rPr>
                    <w:t>пространства</w:t>
                  </w:r>
                  <w:proofErr w:type="spellEnd"/>
                  <w:r w:rsidRPr="005818AC">
                    <w:rPr>
                      <w:sz w:val="20"/>
                      <w:szCs w:val="20"/>
                      <w:lang w:val="pt-BR"/>
                    </w:rPr>
                    <w:t xml:space="preserve"> </w:t>
                  </w:r>
                  <w:proofErr w:type="spellStart"/>
                  <w:r w:rsidRPr="00727D4E">
                    <w:rPr>
                      <w:sz w:val="20"/>
                      <w:szCs w:val="20"/>
                    </w:rPr>
                    <w:t>ще</w:t>
                  </w:r>
                  <w:proofErr w:type="spellEnd"/>
                  <w:r w:rsidRPr="005818AC">
                    <w:rPr>
                      <w:sz w:val="20"/>
                      <w:szCs w:val="20"/>
                      <w:lang w:val="pt-BR"/>
                    </w:rPr>
                    <w:t xml:space="preserve"> </w:t>
                  </w:r>
                  <w:proofErr w:type="spellStart"/>
                  <w:r w:rsidRPr="00727D4E">
                    <w:rPr>
                      <w:sz w:val="20"/>
                      <w:szCs w:val="20"/>
                    </w:rPr>
                    <w:t>бъдат</w:t>
                  </w:r>
                  <w:proofErr w:type="spellEnd"/>
                  <w:r w:rsidRPr="005818AC">
                    <w:rPr>
                      <w:sz w:val="20"/>
                      <w:szCs w:val="20"/>
                      <w:lang w:val="pt-BR"/>
                    </w:rPr>
                    <w:t xml:space="preserve"> </w:t>
                  </w:r>
                  <w:proofErr w:type="spellStart"/>
                  <w:r w:rsidRPr="00727D4E">
                    <w:rPr>
                      <w:sz w:val="20"/>
                      <w:szCs w:val="20"/>
                    </w:rPr>
                    <w:t>изградени</w:t>
                  </w:r>
                  <w:proofErr w:type="spellEnd"/>
                  <w:r w:rsidRPr="005818AC">
                    <w:rPr>
                      <w:sz w:val="20"/>
                      <w:szCs w:val="20"/>
                      <w:lang w:val="pt-BR"/>
                    </w:rPr>
                    <w:t xml:space="preserve"> </w:t>
                  </w:r>
                  <w:r w:rsidRPr="00727D4E">
                    <w:rPr>
                      <w:sz w:val="20"/>
                      <w:szCs w:val="20"/>
                    </w:rPr>
                    <w:t>с</w:t>
                  </w:r>
                  <w:r w:rsidRPr="005818AC">
                    <w:rPr>
                      <w:sz w:val="20"/>
                      <w:szCs w:val="20"/>
                      <w:lang w:val="pt-BR"/>
                    </w:rPr>
                    <w:t xml:space="preserve"> </w:t>
                  </w:r>
                  <w:proofErr w:type="spellStart"/>
                  <w:r w:rsidRPr="00727D4E">
                    <w:rPr>
                      <w:sz w:val="20"/>
                      <w:szCs w:val="20"/>
                    </w:rPr>
                    <w:t>контейнери</w:t>
                  </w:r>
                  <w:proofErr w:type="spellEnd"/>
                  <w:r w:rsidRPr="005818AC">
                    <w:rPr>
                      <w:sz w:val="20"/>
                      <w:szCs w:val="20"/>
                      <w:lang w:val="pt-BR"/>
                    </w:rPr>
                    <w:t xml:space="preserve"> </w:t>
                  </w:r>
                  <w:proofErr w:type="spellStart"/>
                  <w:r w:rsidRPr="00727D4E">
                    <w:rPr>
                      <w:sz w:val="20"/>
                      <w:szCs w:val="20"/>
                    </w:rPr>
                    <w:t>тип</w:t>
                  </w:r>
                  <w:proofErr w:type="spellEnd"/>
                  <w:r w:rsidRPr="005818AC">
                    <w:rPr>
                      <w:sz w:val="20"/>
                      <w:szCs w:val="20"/>
                      <w:lang w:val="pt-BR"/>
                    </w:rPr>
                    <w:t xml:space="preserve"> </w:t>
                  </w:r>
                  <w:proofErr w:type="spellStart"/>
                  <w:r w:rsidRPr="00727D4E">
                    <w:rPr>
                      <w:sz w:val="20"/>
                      <w:szCs w:val="20"/>
                    </w:rPr>
                    <w:t>контейнери</w:t>
                  </w:r>
                  <w:proofErr w:type="spellEnd"/>
                  <w:r w:rsidRPr="005818AC">
                    <w:rPr>
                      <w:sz w:val="20"/>
                      <w:szCs w:val="20"/>
                      <w:lang w:val="pt-BR"/>
                    </w:rPr>
                    <w:t xml:space="preserve">. </w:t>
                  </w:r>
                  <w:proofErr w:type="spellStart"/>
                  <w:r w:rsidRPr="00727D4E">
                    <w:rPr>
                      <w:sz w:val="20"/>
                      <w:szCs w:val="20"/>
                    </w:rPr>
                    <w:t>Периодично</w:t>
                  </w:r>
                  <w:proofErr w:type="spellEnd"/>
                  <w:r w:rsidRPr="005818AC">
                    <w:rPr>
                      <w:sz w:val="20"/>
                      <w:szCs w:val="20"/>
                      <w:lang w:val="pt-BR"/>
                    </w:rPr>
                    <w:t xml:space="preserve"> </w:t>
                  </w:r>
                  <w:proofErr w:type="spellStart"/>
                  <w:r w:rsidRPr="00727D4E">
                    <w:rPr>
                      <w:sz w:val="20"/>
                      <w:szCs w:val="20"/>
                    </w:rPr>
                    <w:t>те</w:t>
                  </w:r>
                  <w:proofErr w:type="spellEnd"/>
                  <w:r w:rsidRPr="005818AC">
                    <w:rPr>
                      <w:sz w:val="20"/>
                      <w:szCs w:val="20"/>
                      <w:lang w:val="pt-BR"/>
                    </w:rPr>
                    <w:t xml:space="preserve"> </w:t>
                  </w:r>
                  <w:proofErr w:type="spellStart"/>
                  <w:r w:rsidRPr="00727D4E">
                    <w:rPr>
                      <w:sz w:val="20"/>
                      <w:szCs w:val="20"/>
                    </w:rPr>
                    <w:t>ще</w:t>
                  </w:r>
                  <w:proofErr w:type="spellEnd"/>
                  <w:r w:rsidRPr="005818AC">
                    <w:rPr>
                      <w:sz w:val="20"/>
                      <w:szCs w:val="20"/>
                      <w:lang w:val="pt-BR"/>
                    </w:rPr>
                    <w:t xml:space="preserve"> </w:t>
                  </w:r>
                  <w:proofErr w:type="spellStart"/>
                  <w:r w:rsidRPr="00727D4E">
                    <w:rPr>
                      <w:sz w:val="20"/>
                      <w:szCs w:val="20"/>
                    </w:rPr>
                    <w:t>бъдат</w:t>
                  </w:r>
                  <w:proofErr w:type="spellEnd"/>
                  <w:r w:rsidRPr="005818AC">
                    <w:rPr>
                      <w:sz w:val="20"/>
                      <w:szCs w:val="20"/>
                      <w:lang w:val="pt-BR"/>
                    </w:rPr>
                    <w:t xml:space="preserve"> </w:t>
                  </w:r>
                  <w:proofErr w:type="spellStart"/>
                  <w:r w:rsidRPr="00727D4E">
                    <w:rPr>
                      <w:sz w:val="20"/>
                      <w:szCs w:val="20"/>
                    </w:rPr>
                    <w:t>вземани</w:t>
                  </w:r>
                  <w:proofErr w:type="spellEnd"/>
                  <w:r w:rsidRPr="005818AC">
                    <w:rPr>
                      <w:sz w:val="20"/>
                      <w:szCs w:val="20"/>
                      <w:lang w:val="pt-BR"/>
                    </w:rPr>
                    <w:t xml:space="preserve"> </w:t>
                  </w:r>
                  <w:proofErr w:type="spellStart"/>
                  <w:r w:rsidRPr="00727D4E">
                    <w:rPr>
                      <w:sz w:val="20"/>
                      <w:szCs w:val="20"/>
                    </w:rPr>
                    <w:t>от</w:t>
                  </w:r>
                  <w:proofErr w:type="spellEnd"/>
                  <w:r w:rsidRPr="005818AC">
                    <w:rPr>
                      <w:sz w:val="20"/>
                      <w:szCs w:val="20"/>
                      <w:lang w:val="pt-BR"/>
                    </w:rPr>
                    <w:t xml:space="preserve"> </w:t>
                  </w:r>
                  <w:proofErr w:type="spellStart"/>
                  <w:r w:rsidRPr="00727D4E">
                    <w:rPr>
                      <w:sz w:val="20"/>
                      <w:szCs w:val="20"/>
                    </w:rPr>
                    <w:t>оторизирани</w:t>
                  </w:r>
                  <w:proofErr w:type="spellEnd"/>
                  <w:r w:rsidRPr="005818AC">
                    <w:rPr>
                      <w:sz w:val="20"/>
                      <w:szCs w:val="20"/>
                      <w:lang w:val="pt-BR"/>
                    </w:rPr>
                    <w:t xml:space="preserve"> </w:t>
                  </w:r>
                  <w:proofErr w:type="spellStart"/>
                  <w:r w:rsidRPr="00727D4E">
                    <w:rPr>
                      <w:sz w:val="20"/>
                      <w:szCs w:val="20"/>
                    </w:rPr>
                    <w:t>оператори</w:t>
                  </w:r>
                  <w:proofErr w:type="spellEnd"/>
                  <w:r w:rsidRPr="005818AC">
                    <w:rPr>
                      <w:sz w:val="20"/>
                      <w:szCs w:val="20"/>
                      <w:lang w:val="pt-BR"/>
                    </w:rPr>
                    <w:t xml:space="preserve"> </w:t>
                  </w:r>
                  <w:r w:rsidRPr="00727D4E">
                    <w:rPr>
                      <w:sz w:val="20"/>
                      <w:szCs w:val="20"/>
                    </w:rPr>
                    <w:t>и</w:t>
                  </w:r>
                  <w:r w:rsidRPr="005818AC">
                    <w:rPr>
                      <w:sz w:val="20"/>
                      <w:szCs w:val="20"/>
                      <w:lang w:val="pt-BR"/>
                    </w:rPr>
                    <w:t xml:space="preserve"> </w:t>
                  </w:r>
                  <w:proofErr w:type="spellStart"/>
                  <w:r w:rsidRPr="00727D4E">
                    <w:rPr>
                      <w:sz w:val="20"/>
                      <w:szCs w:val="20"/>
                    </w:rPr>
                    <w:t>транспортирани</w:t>
                  </w:r>
                  <w:proofErr w:type="spellEnd"/>
                  <w:r w:rsidRPr="005818AC">
                    <w:rPr>
                      <w:sz w:val="20"/>
                      <w:szCs w:val="20"/>
                      <w:lang w:val="pt-BR"/>
                    </w:rPr>
                    <w:t xml:space="preserve"> </w:t>
                  </w:r>
                  <w:proofErr w:type="spellStart"/>
                  <w:r w:rsidRPr="00727D4E">
                    <w:rPr>
                      <w:sz w:val="20"/>
                      <w:szCs w:val="20"/>
                    </w:rPr>
                    <w:t>до</w:t>
                  </w:r>
                  <w:proofErr w:type="spellEnd"/>
                  <w:r w:rsidRPr="005818AC">
                    <w:rPr>
                      <w:sz w:val="20"/>
                      <w:szCs w:val="20"/>
                      <w:lang w:val="pt-BR"/>
                    </w:rPr>
                    <w:t xml:space="preserve"> </w:t>
                  </w:r>
                  <w:proofErr w:type="spellStart"/>
                  <w:r w:rsidRPr="00727D4E">
                    <w:rPr>
                      <w:sz w:val="20"/>
                      <w:szCs w:val="20"/>
                    </w:rPr>
                    <w:t>сметищата</w:t>
                  </w:r>
                  <w:proofErr w:type="spellEnd"/>
                  <w:r w:rsidRPr="005818AC">
                    <w:rPr>
                      <w:sz w:val="20"/>
                      <w:szCs w:val="20"/>
                      <w:lang w:val="pt-BR"/>
                    </w:rPr>
                    <w:t>.</w:t>
                  </w:r>
                </w:p>
              </w:tc>
            </w:tr>
            <w:tr w:rsidR="005C1FC6" w:rsidRPr="00727D4E" w14:paraId="117690AE" w14:textId="77777777" w:rsidTr="0078587E">
              <w:tc>
                <w:tcPr>
                  <w:tcW w:w="1490" w:type="dxa"/>
                  <w:vAlign w:val="center"/>
                </w:tcPr>
                <w:p w14:paraId="2F2D3016"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Пластмаси</w:t>
                  </w:r>
                  <w:proofErr w:type="spellEnd"/>
                </w:p>
              </w:tc>
              <w:tc>
                <w:tcPr>
                  <w:tcW w:w="807" w:type="dxa"/>
                  <w:vAlign w:val="center"/>
                </w:tcPr>
                <w:p w14:paraId="739A853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0,12</w:t>
                  </w:r>
                </w:p>
              </w:tc>
              <w:tc>
                <w:tcPr>
                  <w:tcW w:w="928" w:type="dxa"/>
                  <w:vAlign w:val="center"/>
                </w:tcPr>
                <w:p w14:paraId="09F4BAC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0CAD9E63"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17 02 03</w:t>
                  </w:r>
                </w:p>
              </w:tc>
              <w:tc>
                <w:tcPr>
                  <w:tcW w:w="1262" w:type="dxa"/>
                  <w:vMerge w:val="restart"/>
                  <w:vAlign w:val="center"/>
                </w:tcPr>
                <w:p w14:paraId="7BA203BE"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събират</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в </w:t>
                  </w:r>
                  <w:proofErr w:type="spellStart"/>
                  <w:r w:rsidRPr="0078587E">
                    <w:rPr>
                      <w:sz w:val="20"/>
                      <w:szCs w:val="20"/>
                    </w:rPr>
                    <w:t>помещения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в </w:t>
                  </w:r>
                  <w:proofErr w:type="spellStart"/>
                  <w:r w:rsidRPr="0078587E">
                    <w:rPr>
                      <w:sz w:val="20"/>
                      <w:szCs w:val="20"/>
                    </w:rPr>
                    <w:t>рамките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организацията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и в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w:t>
                  </w:r>
                  <w:proofErr w:type="spellStart"/>
                  <w:r w:rsidRPr="0078587E">
                    <w:rPr>
                      <w:sz w:val="20"/>
                      <w:szCs w:val="20"/>
                    </w:rPr>
                    <w:t>Периодично</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вземани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и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възстановяване</w:t>
                  </w:r>
                  <w:proofErr w:type="spellEnd"/>
                  <w:r w:rsidRPr="0078587E">
                    <w:rPr>
                      <w:sz w:val="20"/>
                      <w:szCs w:val="20"/>
                    </w:rPr>
                    <w:t>.</w:t>
                  </w:r>
                </w:p>
              </w:tc>
            </w:tr>
            <w:tr w:rsidR="005C1FC6" w:rsidRPr="0078587E" w14:paraId="069B01BF" w14:textId="77777777" w:rsidTr="0078587E">
              <w:tc>
                <w:tcPr>
                  <w:tcW w:w="1490" w:type="dxa"/>
                  <w:vAlign w:val="center"/>
                </w:tcPr>
                <w:p w14:paraId="0C99120B"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Хартиени</w:t>
                  </w:r>
                  <w:proofErr w:type="spellEnd"/>
                  <w:r w:rsidRPr="0078587E">
                    <w:rPr>
                      <w:sz w:val="20"/>
                      <w:szCs w:val="20"/>
                    </w:rPr>
                    <w:t xml:space="preserve"> и </w:t>
                  </w:r>
                  <w:proofErr w:type="spellStart"/>
                  <w:r w:rsidRPr="0078587E">
                    <w:rPr>
                      <w:sz w:val="20"/>
                      <w:szCs w:val="20"/>
                    </w:rPr>
                    <w:t>картонени</w:t>
                  </w:r>
                  <w:proofErr w:type="spellEnd"/>
                  <w:r w:rsidRPr="0078587E">
                    <w:rPr>
                      <w:sz w:val="20"/>
                      <w:szCs w:val="20"/>
                    </w:rPr>
                    <w:t xml:space="preserve"> </w:t>
                  </w:r>
                  <w:proofErr w:type="spellStart"/>
                  <w:r w:rsidRPr="0078587E">
                    <w:rPr>
                      <w:sz w:val="20"/>
                      <w:szCs w:val="20"/>
                    </w:rPr>
                    <w:t>опаковки</w:t>
                  </w:r>
                  <w:proofErr w:type="spellEnd"/>
                </w:p>
              </w:tc>
              <w:tc>
                <w:tcPr>
                  <w:tcW w:w="807" w:type="dxa"/>
                  <w:vAlign w:val="center"/>
                </w:tcPr>
                <w:p w14:paraId="6755F7A0"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0,85</w:t>
                  </w:r>
                </w:p>
              </w:tc>
              <w:tc>
                <w:tcPr>
                  <w:tcW w:w="928" w:type="dxa"/>
                  <w:vAlign w:val="center"/>
                </w:tcPr>
                <w:p w14:paraId="6809A7D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5578C07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15 01 01</w:t>
                  </w:r>
                </w:p>
              </w:tc>
              <w:tc>
                <w:tcPr>
                  <w:tcW w:w="1262" w:type="dxa"/>
                  <w:vMerge/>
                </w:tcPr>
                <w:p w14:paraId="147C7B83" w14:textId="77777777" w:rsidR="005C1FC6" w:rsidRPr="0078587E" w:rsidRDefault="005C1FC6" w:rsidP="00FA2D11">
                  <w:pPr>
                    <w:framePr w:hSpace="180" w:wrap="around" w:vAnchor="text" w:hAnchor="text" w:y="1"/>
                    <w:suppressOverlap/>
                    <w:rPr>
                      <w:sz w:val="20"/>
                      <w:szCs w:val="20"/>
                    </w:rPr>
                  </w:pPr>
                </w:p>
              </w:tc>
            </w:tr>
            <w:tr w:rsidR="005C1FC6" w:rsidRPr="0078587E" w14:paraId="73DC6301" w14:textId="77777777" w:rsidTr="0078587E">
              <w:tc>
                <w:tcPr>
                  <w:tcW w:w="1490" w:type="dxa"/>
                  <w:vAlign w:val="center"/>
                </w:tcPr>
                <w:p w14:paraId="039EB5DC"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Пластмасови</w:t>
                  </w:r>
                  <w:proofErr w:type="spellEnd"/>
                  <w:r w:rsidRPr="0078587E">
                    <w:rPr>
                      <w:sz w:val="20"/>
                      <w:szCs w:val="20"/>
                    </w:rPr>
                    <w:t xml:space="preserve"> </w:t>
                  </w:r>
                  <w:proofErr w:type="spellStart"/>
                  <w:r w:rsidRPr="0078587E">
                    <w:rPr>
                      <w:sz w:val="20"/>
                      <w:szCs w:val="20"/>
                    </w:rPr>
                    <w:t>опаковки</w:t>
                  </w:r>
                  <w:proofErr w:type="spellEnd"/>
                </w:p>
              </w:tc>
              <w:tc>
                <w:tcPr>
                  <w:tcW w:w="807" w:type="dxa"/>
                  <w:vAlign w:val="center"/>
                </w:tcPr>
                <w:p w14:paraId="7AB3789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0,49</w:t>
                  </w:r>
                </w:p>
              </w:tc>
              <w:tc>
                <w:tcPr>
                  <w:tcW w:w="928" w:type="dxa"/>
                  <w:vAlign w:val="center"/>
                </w:tcPr>
                <w:p w14:paraId="5226E1A5"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38AB633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15 01 02</w:t>
                  </w:r>
                </w:p>
              </w:tc>
              <w:tc>
                <w:tcPr>
                  <w:tcW w:w="1262" w:type="dxa"/>
                  <w:vMerge/>
                </w:tcPr>
                <w:p w14:paraId="2209FA84" w14:textId="77777777" w:rsidR="005C1FC6" w:rsidRPr="0078587E" w:rsidRDefault="005C1FC6" w:rsidP="00FA2D11">
                  <w:pPr>
                    <w:framePr w:hSpace="180" w:wrap="around" w:vAnchor="text" w:hAnchor="text" w:y="1"/>
                    <w:suppressOverlap/>
                    <w:rPr>
                      <w:sz w:val="20"/>
                      <w:szCs w:val="20"/>
                    </w:rPr>
                  </w:pPr>
                </w:p>
              </w:tc>
            </w:tr>
            <w:tr w:rsidR="005C1FC6" w:rsidRPr="0078587E" w14:paraId="3E8CA6FE" w14:textId="77777777" w:rsidTr="0078587E">
              <w:tc>
                <w:tcPr>
                  <w:tcW w:w="1490" w:type="dxa"/>
                  <w:vAlign w:val="center"/>
                </w:tcPr>
                <w:p w14:paraId="68CF2163"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строителна</w:t>
                  </w:r>
                  <w:proofErr w:type="spellEnd"/>
                  <w:r w:rsidRPr="0078587E">
                    <w:rPr>
                      <w:sz w:val="20"/>
                      <w:szCs w:val="20"/>
                    </w:rPr>
                    <w:t xml:space="preserve"> </w:t>
                  </w:r>
                  <w:proofErr w:type="spellStart"/>
                  <w:r w:rsidRPr="0078587E">
                    <w:rPr>
                      <w:sz w:val="20"/>
                      <w:szCs w:val="20"/>
                    </w:rPr>
                    <w:t>дървесина</w:t>
                  </w:r>
                  <w:proofErr w:type="spellEnd"/>
                </w:p>
              </w:tc>
              <w:tc>
                <w:tcPr>
                  <w:tcW w:w="807" w:type="dxa"/>
                  <w:vAlign w:val="center"/>
                </w:tcPr>
                <w:p w14:paraId="6D40AEE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0,89</w:t>
                  </w:r>
                </w:p>
              </w:tc>
              <w:tc>
                <w:tcPr>
                  <w:tcW w:w="928" w:type="dxa"/>
                  <w:vAlign w:val="center"/>
                </w:tcPr>
                <w:p w14:paraId="6582A8E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6095E5B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17 02 01</w:t>
                  </w:r>
                </w:p>
              </w:tc>
              <w:tc>
                <w:tcPr>
                  <w:tcW w:w="1262" w:type="dxa"/>
                  <w:vMerge/>
                </w:tcPr>
                <w:p w14:paraId="719A110A" w14:textId="77777777" w:rsidR="005C1FC6" w:rsidRPr="0078587E" w:rsidRDefault="005C1FC6" w:rsidP="00FA2D11">
                  <w:pPr>
                    <w:framePr w:hSpace="180" w:wrap="around" w:vAnchor="text" w:hAnchor="text" w:y="1"/>
                    <w:suppressOverlap/>
                    <w:rPr>
                      <w:sz w:val="20"/>
                      <w:szCs w:val="20"/>
                    </w:rPr>
                  </w:pPr>
                </w:p>
              </w:tc>
            </w:tr>
            <w:tr w:rsidR="005C1FC6" w:rsidRPr="0078587E" w14:paraId="2F3F8001" w14:textId="77777777" w:rsidTr="0078587E">
              <w:tc>
                <w:tcPr>
                  <w:tcW w:w="1490" w:type="dxa"/>
                  <w:vAlign w:val="center"/>
                </w:tcPr>
                <w:p w14:paraId="34EF2994"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смеси</w:t>
                  </w:r>
                  <w:proofErr w:type="spellEnd"/>
                </w:p>
              </w:tc>
              <w:tc>
                <w:tcPr>
                  <w:tcW w:w="807" w:type="dxa"/>
                  <w:vAlign w:val="center"/>
                </w:tcPr>
                <w:p w14:paraId="561ADB4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259,25</w:t>
                  </w:r>
                </w:p>
              </w:tc>
              <w:tc>
                <w:tcPr>
                  <w:tcW w:w="928" w:type="dxa"/>
                  <w:vAlign w:val="center"/>
                </w:tcPr>
                <w:p w14:paraId="5F5BC5D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5EC234D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17 04 07</w:t>
                  </w:r>
                </w:p>
              </w:tc>
              <w:tc>
                <w:tcPr>
                  <w:tcW w:w="1262" w:type="dxa"/>
                  <w:vMerge/>
                </w:tcPr>
                <w:p w14:paraId="5B7193C9" w14:textId="77777777" w:rsidR="005C1FC6" w:rsidRPr="0078587E" w:rsidRDefault="005C1FC6" w:rsidP="00FA2D11">
                  <w:pPr>
                    <w:framePr w:hSpace="180" w:wrap="around" w:vAnchor="text" w:hAnchor="text" w:y="1"/>
                    <w:suppressOverlap/>
                    <w:rPr>
                      <w:sz w:val="20"/>
                      <w:szCs w:val="20"/>
                    </w:rPr>
                  </w:pPr>
                </w:p>
              </w:tc>
            </w:tr>
            <w:tr w:rsidR="005C1FC6" w:rsidRPr="0078587E" w14:paraId="25F826FE" w14:textId="77777777" w:rsidTr="0078587E">
              <w:tc>
                <w:tcPr>
                  <w:tcW w:w="1490" w:type="dxa"/>
                  <w:vAlign w:val="center"/>
                </w:tcPr>
                <w:p w14:paraId="321E751D"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Бетон</w:t>
                  </w:r>
                  <w:proofErr w:type="spellEnd"/>
                </w:p>
              </w:tc>
              <w:tc>
                <w:tcPr>
                  <w:tcW w:w="807" w:type="dxa"/>
                  <w:vAlign w:val="center"/>
                </w:tcPr>
                <w:p w14:paraId="557FAFB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32,93</w:t>
                  </w:r>
                </w:p>
              </w:tc>
              <w:tc>
                <w:tcPr>
                  <w:tcW w:w="928" w:type="dxa"/>
                  <w:vAlign w:val="center"/>
                </w:tcPr>
                <w:p w14:paraId="1E8461E3"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57ABFE9B"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17 01 01</w:t>
                  </w:r>
                </w:p>
              </w:tc>
              <w:tc>
                <w:tcPr>
                  <w:tcW w:w="1262" w:type="dxa"/>
                  <w:vMerge/>
                </w:tcPr>
                <w:p w14:paraId="7C536289" w14:textId="77777777" w:rsidR="005C1FC6" w:rsidRPr="0078587E" w:rsidRDefault="005C1FC6" w:rsidP="00FA2D11">
                  <w:pPr>
                    <w:framePr w:hSpace="180" w:wrap="around" w:vAnchor="text" w:hAnchor="text" w:y="1"/>
                    <w:suppressOverlap/>
                    <w:rPr>
                      <w:sz w:val="20"/>
                      <w:szCs w:val="20"/>
                    </w:rPr>
                  </w:pPr>
                </w:p>
              </w:tc>
            </w:tr>
            <w:tr w:rsidR="005C1FC6" w:rsidRPr="0078587E" w14:paraId="564079B9" w14:textId="77777777" w:rsidTr="0078587E">
              <w:tc>
                <w:tcPr>
                  <w:tcW w:w="1490" w:type="dxa"/>
                  <w:vAlign w:val="center"/>
                </w:tcPr>
                <w:p w14:paraId="3BFCB69D"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Баластни</w:t>
                  </w:r>
                  <w:proofErr w:type="spellEnd"/>
                  <w:r w:rsidRPr="0078587E">
                    <w:rPr>
                      <w:sz w:val="20"/>
                      <w:szCs w:val="20"/>
                    </w:rPr>
                    <w:t xml:space="preserve"> </w:t>
                  </w:r>
                  <w:proofErr w:type="spellStart"/>
                  <w:r w:rsidRPr="0078587E">
                    <w:rPr>
                      <w:sz w:val="20"/>
                      <w:szCs w:val="20"/>
                    </w:rPr>
                    <w:t>отломки</w:t>
                  </w:r>
                  <w:proofErr w:type="spellEnd"/>
                </w:p>
              </w:tc>
              <w:tc>
                <w:tcPr>
                  <w:tcW w:w="807" w:type="dxa"/>
                  <w:vAlign w:val="center"/>
                </w:tcPr>
                <w:p w14:paraId="68F684CB"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20,73</w:t>
                  </w:r>
                </w:p>
              </w:tc>
              <w:tc>
                <w:tcPr>
                  <w:tcW w:w="928" w:type="dxa"/>
                  <w:vAlign w:val="center"/>
                </w:tcPr>
                <w:p w14:paraId="54513ED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4BE4381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17 05 08</w:t>
                  </w:r>
                </w:p>
              </w:tc>
              <w:tc>
                <w:tcPr>
                  <w:tcW w:w="1262" w:type="dxa"/>
                  <w:vMerge/>
                </w:tcPr>
                <w:p w14:paraId="0D4975FF" w14:textId="77777777" w:rsidR="005C1FC6" w:rsidRPr="0078587E" w:rsidRDefault="005C1FC6" w:rsidP="00FA2D11">
                  <w:pPr>
                    <w:framePr w:hSpace="180" w:wrap="around" w:vAnchor="text" w:hAnchor="text" w:y="1"/>
                    <w:suppressOverlap/>
                    <w:rPr>
                      <w:sz w:val="20"/>
                      <w:szCs w:val="20"/>
                    </w:rPr>
                  </w:pPr>
                </w:p>
              </w:tc>
            </w:tr>
            <w:tr w:rsidR="005C1FC6" w:rsidRPr="0078587E" w14:paraId="30757422" w14:textId="77777777" w:rsidTr="0078587E">
              <w:tc>
                <w:tcPr>
                  <w:tcW w:w="1490" w:type="dxa"/>
                  <w:vAlign w:val="center"/>
                </w:tcPr>
                <w:p w14:paraId="028A8FFE"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Електрически</w:t>
                  </w:r>
                  <w:proofErr w:type="spellEnd"/>
                  <w:r w:rsidRPr="0078587E">
                    <w:rPr>
                      <w:sz w:val="20"/>
                      <w:szCs w:val="20"/>
                    </w:rPr>
                    <w:t xml:space="preserve"> </w:t>
                  </w:r>
                  <w:proofErr w:type="spellStart"/>
                  <w:r w:rsidRPr="0078587E">
                    <w:rPr>
                      <w:sz w:val="20"/>
                      <w:szCs w:val="20"/>
                    </w:rPr>
                    <w:t>проводници</w:t>
                  </w:r>
                  <w:proofErr w:type="spellEnd"/>
                </w:p>
              </w:tc>
              <w:tc>
                <w:tcPr>
                  <w:tcW w:w="807" w:type="dxa"/>
                  <w:vAlign w:val="center"/>
                </w:tcPr>
                <w:p w14:paraId="18C2B853"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0,03</w:t>
                  </w:r>
                </w:p>
              </w:tc>
              <w:tc>
                <w:tcPr>
                  <w:tcW w:w="928" w:type="dxa"/>
                  <w:vAlign w:val="center"/>
                </w:tcPr>
                <w:p w14:paraId="012612B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2CA89055"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17 04 11</w:t>
                  </w:r>
                </w:p>
              </w:tc>
              <w:tc>
                <w:tcPr>
                  <w:tcW w:w="1262" w:type="dxa"/>
                </w:tcPr>
                <w:p w14:paraId="59B5D9E8"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проектирани</w:t>
                  </w:r>
                  <w:proofErr w:type="spellEnd"/>
                  <w:r w:rsidRPr="0078587E">
                    <w:rPr>
                      <w:sz w:val="20"/>
                      <w:szCs w:val="20"/>
                    </w:rPr>
                    <w:t xml:space="preserve"> </w:t>
                  </w:r>
                  <w:proofErr w:type="spellStart"/>
                  <w:r w:rsidRPr="0078587E">
                    <w:rPr>
                      <w:sz w:val="20"/>
                      <w:szCs w:val="20"/>
                    </w:rPr>
                    <w:t>пространства</w:t>
                  </w:r>
                  <w:proofErr w:type="spellEnd"/>
                </w:p>
              </w:tc>
            </w:tr>
            <w:tr w:rsidR="005C1FC6" w:rsidRPr="00727D4E" w14:paraId="79BAB9CF" w14:textId="77777777" w:rsidTr="0078587E">
              <w:tc>
                <w:tcPr>
                  <w:tcW w:w="1490" w:type="dxa"/>
                  <w:vAlign w:val="center"/>
                </w:tcPr>
                <w:p w14:paraId="24F50C3A"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Изкопан</w:t>
                  </w:r>
                  <w:proofErr w:type="spellEnd"/>
                  <w:r w:rsidRPr="0078587E">
                    <w:rPr>
                      <w:sz w:val="20"/>
                      <w:szCs w:val="20"/>
                    </w:rPr>
                    <w:t xml:space="preserve"> </w:t>
                  </w:r>
                  <w:proofErr w:type="spellStart"/>
                  <w:r w:rsidRPr="0078587E">
                    <w:rPr>
                      <w:sz w:val="20"/>
                      <w:szCs w:val="20"/>
                    </w:rPr>
                    <w:t>материал</w:t>
                  </w:r>
                  <w:proofErr w:type="spellEnd"/>
                </w:p>
              </w:tc>
              <w:tc>
                <w:tcPr>
                  <w:tcW w:w="807" w:type="dxa"/>
                  <w:vAlign w:val="center"/>
                </w:tcPr>
                <w:p w14:paraId="67E2D8A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48,54</w:t>
                  </w:r>
                </w:p>
              </w:tc>
              <w:tc>
                <w:tcPr>
                  <w:tcW w:w="928" w:type="dxa"/>
                  <w:vAlign w:val="center"/>
                </w:tcPr>
                <w:p w14:paraId="049F22E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680A479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17 05 04</w:t>
                  </w:r>
                </w:p>
              </w:tc>
              <w:tc>
                <w:tcPr>
                  <w:tcW w:w="1262" w:type="dxa"/>
                </w:tcPr>
                <w:p w14:paraId="6D693F9F"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Съхранява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в </w:t>
                  </w:r>
                  <w:proofErr w:type="spellStart"/>
                  <w:r w:rsidRPr="0078587E">
                    <w:rPr>
                      <w:sz w:val="20"/>
                      <w:szCs w:val="20"/>
                    </w:rPr>
                    <w:t>зоната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и </w:t>
                  </w:r>
                  <w:proofErr w:type="spellStart"/>
                  <w:r w:rsidRPr="0078587E">
                    <w:rPr>
                      <w:sz w:val="20"/>
                      <w:szCs w:val="20"/>
                    </w:rPr>
                    <w:t>по-късно</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използва</w:t>
                  </w:r>
                  <w:proofErr w:type="spellEnd"/>
                  <w:r w:rsidRPr="0078587E">
                    <w:rPr>
                      <w:sz w:val="20"/>
                      <w:szCs w:val="20"/>
                    </w:rPr>
                    <w:t xml:space="preserve"> </w:t>
                  </w:r>
                  <w:proofErr w:type="spellStart"/>
                  <w:r w:rsidRPr="0078587E">
                    <w:rPr>
                      <w:sz w:val="20"/>
                      <w:szCs w:val="20"/>
                    </w:rPr>
                    <w:t>повторно</w:t>
                  </w:r>
                  <w:proofErr w:type="spellEnd"/>
                  <w:r w:rsidRPr="0078587E">
                    <w:rPr>
                      <w:sz w:val="20"/>
                      <w:szCs w:val="20"/>
                    </w:rPr>
                    <w:t xml:space="preserve"> </w:t>
                  </w:r>
                  <w:proofErr w:type="spellStart"/>
                  <w:r w:rsidRPr="0078587E">
                    <w:rPr>
                      <w:sz w:val="20"/>
                      <w:szCs w:val="20"/>
                    </w:rPr>
                    <w:t>като</w:t>
                  </w:r>
                  <w:proofErr w:type="spellEnd"/>
                  <w:r w:rsidRPr="0078587E">
                    <w:rPr>
                      <w:sz w:val="20"/>
                      <w:szCs w:val="20"/>
                    </w:rPr>
                    <w:t xml:space="preserve"> </w:t>
                  </w:r>
                  <w:proofErr w:type="spellStart"/>
                  <w:r w:rsidRPr="0078587E">
                    <w:rPr>
                      <w:sz w:val="20"/>
                      <w:szCs w:val="20"/>
                    </w:rPr>
                    <w:t>пълнител</w:t>
                  </w:r>
                  <w:proofErr w:type="spellEnd"/>
                  <w:r w:rsidRPr="0078587E">
                    <w:rPr>
                      <w:sz w:val="20"/>
                      <w:szCs w:val="20"/>
                    </w:rPr>
                    <w:t>.</w:t>
                  </w:r>
                </w:p>
              </w:tc>
            </w:tr>
            <w:tr w:rsidR="005C1FC6" w:rsidRPr="0078587E" w14:paraId="3A263683" w14:textId="77777777" w:rsidTr="0078587E">
              <w:tc>
                <w:tcPr>
                  <w:tcW w:w="1490" w:type="dxa"/>
                  <w:vAlign w:val="center"/>
                </w:tcPr>
                <w:p w14:paraId="0B772E91"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Опаковки</w:t>
                  </w:r>
                  <w:proofErr w:type="spellEnd"/>
                  <w:r w:rsidRPr="0078587E">
                    <w:rPr>
                      <w:sz w:val="20"/>
                      <w:szCs w:val="20"/>
                    </w:rPr>
                    <w:t xml:space="preserve">, </w:t>
                  </w:r>
                  <w:proofErr w:type="spellStart"/>
                  <w:r w:rsidRPr="0078587E">
                    <w:rPr>
                      <w:sz w:val="20"/>
                      <w:szCs w:val="20"/>
                    </w:rPr>
                    <w:t>съдържащи</w:t>
                  </w:r>
                  <w:proofErr w:type="spellEnd"/>
                  <w:r w:rsidRPr="0078587E">
                    <w:rPr>
                      <w:sz w:val="20"/>
                      <w:szCs w:val="20"/>
                    </w:rPr>
                    <w:t xml:space="preserve"> </w:t>
                  </w:r>
                  <w:proofErr w:type="spellStart"/>
                  <w:r w:rsidRPr="0078587E">
                    <w:rPr>
                      <w:sz w:val="20"/>
                      <w:szCs w:val="20"/>
                    </w:rPr>
                    <w:t>остатъци</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lastRenderedPageBreak/>
                    <w:t>замърсени</w:t>
                  </w:r>
                  <w:proofErr w:type="spellEnd"/>
                  <w:r w:rsidRPr="0078587E">
                    <w:rPr>
                      <w:sz w:val="20"/>
                      <w:szCs w:val="20"/>
                    </w:rPr>
                    <w:t xml:space="preserve"> с </w:t>
                  </w:r>
                  <w:proofErr w:type="spellStart"/>
                  <w:r w:rsidRPr="0078587E">
                    <w:rPr>
                      <w:sz w:val="20"/>
                      <w:szCs w:val="20"/>
                    </w:rPr>
                    <w:t>опасни</w:t>
                  </w:r>
                  <w:proofErr w:type="spellEnd"/>
                  <w:r w:rsidRPr="0078587E">
                    <w:rPr>
                      <w:sz w:val="20"/>
                      <w:szCs w:val="20"/>
                    </w:rPr>
                    <w:t xml:space="preserve"> </w:t>
                  </w:r>
                  <w:proofErr w:type="spellStart"/>
                  <w:r w:rsidRPr="0078587E">
                    <w:rPr>
                      <w:sz w:val="20"/>
                      <w:szCs w:val="20"/>
                    </w:rPr>
                    <w:t>вещества</w:t>
                  </w:r>
                  <w:proofErr w:type="spellEnd"/>
                </w:p>
              </w:tc>
              <w:tc>
                <w:tcPr>
                  <w:tcW w:w="807" w:type="dxa"/>
                  <w:vAlign w:val="center"/>
                </w:tcPr>
                <w:p w14:paraId="7642279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lastRenderedPageBreak/>
                    <w:t>0,76</w:t>
                  </w:r>
                </w:p>
              </w:tc>
              <w:tc>
                <w:tcPr>
                  <w:tcW w:w="928" w:type="dxa"/>
                  <w:vAlign w:val="center"/>
                </w:tcPr>
                <w:p w14:paraId="62F5F7E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1133C17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10*</w:t>
                  </w:r>
                </w:p>
              </w:tc>
              <w:tc>
                <w:tcPr>
                  <w:tcW w:w="1262" w:type="dxa"/>
                </w:tcPr>
                <w:p w14:paraId="0991D1B1"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събирани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w:t>
                  </w:r>
                  <w:proofErr w:type="spellStart"/>
                  <w:r w:rsidRPr="0078587E">
                    <w:rPr>
                      <w:sz w:val="20"/>
                      <w:szCs w:val="20"/>
                    </w:rPr>
                    <w:t>избирателно</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lastRenderedPageBreak/>
                    <w:t>да</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до</w:t>
                  </w:r>
                  <w:proofErr w:type="spellEnd"/>
                  <w:r w:rsidRPr="0078587E">
                    <w:rPr>
                      <w:sz w:val="20"/>
                      <w:szCs w:val="20"/>
                    </w:rPr>
                    <w:t xml:space="preserve"> </w:t>
                  </w:r>
                  <w:proofErr w:type="spellStart"/>
                  <w:r w:rsidRPr="0078587E">
                    <w:rPr>
                      <w:sz w:val="20"/>
                      <w:szCs w:val="20"/>
                    </w:rPr>
                    <w:t>съоръженията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Изключение</w:t>
                  </w:r>
                  <w:proofErr w:type="spellEnd"/>
                  <w:r w:rsidRPr="0078587E">
                    <w:rPr>
                      <w:sz w:val="20"/>
                      <w:szCs w:val="20"/>
                    </w:rPr>
                    <w:t xml:space="preserve"> </w:t>
                  </w:r>
                  <w:proofErr w:type="spellStart"/>
                  <w:r w:rsidRPr="0078587E">
                    <w:rPr>
                      <w:sz w:val="20"/>
                      <w:szCs w:val="20"/>
                    </w:rPr>
                    <w:t>правят</w:t>
                  </w:r>
                  <w:proofErr w:type="spellEnd"/>
                  <w:r w:rsidRPr="0078587E">
                    <w:rPr>
                      <w:sz w:val="20"/>
                      <w:szCs w:val="20"/>
                    </w:rPr>
                    <w:t xml:space="preserve"> </w:t>
                  </w:r>
                  <w:proofErr w:type="spellStart"/>
                  <w:r w:rsidRPr="0078587E">
                    <w:rPr>
                      <w:sz w:val="20"/>
                      <w:szCs w:val="20"/>
                    </w:rPr>
                    <w:t>опаковките</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връщат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производителя</w:t>
                  </w:r>
                  <w:proofErr w:type="spellEnd"/>
                  <w:r w:rsidRPr="0078587E">
                    <w:rPr>
                      <w:sz w:val="20"/>
                      <w:szCs w:val="20"/>
                    </w:rPr>
                    <w:t xml:space="preserve"> (</w:t>
                  </w:r>
                  <w:proofErr w:type="spellStart"/>
                  <w:r w:rsidRPr="0078587E">
                    <w:rPr>
                      <w:sz w:val="20"/>
                      <w:szCs w:val="20"/>
                    </w:rPr>
                    <w:t>напр</w:t>
                  </w:r>
                  <w:proofErr w:type="spellEnd"/>
                  <w:r w:rsidRPr="0078587E">
                    <w:rPr>
                      <w:sz w:val="20"/>
                      <w:szCs w:val="20"/>
                    </w:rPr>
                    <w:t>. IBC).</w:t>
                  </w:r>
                </w:p>
              </w:tc>
            </w:tr>
            <w:tr w:rsidR="005C1FC6" w:rsidRPr="00727D4E" w14:paraId="6603F5E5" w14:textId="77777777" w:rsidTr="0078587E">
              <w:tc>
                <w:tcPr>
                  <w:tcW w:w="1490" w:type="dxa"/>
                  <w:vAlign w:val="center"/>
                </w:tcPr>
                <w:p w14:paraId="670616CE"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lastRenderedPageBreak/>
                    <w:t>Отработени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други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двигатели</w:t>
                  </w:r>
                  <w:proofErr w:type="spellEnd"/>
                  <w:r w:rsidRPr="0078587E">
                    <w:rPr>
                      <w:sz w:val="20"/>
                      <w:szCs w:val="20"/>
                    </w:rPr>
                    <w:t xml:space="preserve">, </w:t>
                  </w:r>
                  <w:proofErr w:type="spellStart"/>
                  <w:r w:rsidRPr="0078587E">
                    <w:rPr>
                      <w:sz w:val="20"/>
                      <w:szCs w:val="20"/>
                    </w:rPr>
                    <w:t>трансмисии</w:t>
                  </w:r>
                  <w:proofErr w:type="spellEnd"/>
                  <w:r w:rsidRPr="0078587E">
                    <w:rPr>
                      <w:sz w:val="20"/>
                      <w:szCs w:val="20"/>
                    </w:rPr>
                    <w:t xml:space="preserve"> и </w:t>
                  </w:r>
                  <w:proofErr w:type="spellStart"/>
                  <w:r w:rsidRPr="0078587E">
                    <w:rPr>
                      <w:sz w:val="20"/>
                      <w:szCs w:val="20"/>
                    </w:rPr>
                    <w:t>смазочни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w:t>
                  </w:r>
                </w:p>
              </w:tc>
              <w:tc>
                <w:tcPr>
                  <w:tcW w:w="807" w:type="dxa"/>
                  <w:vAlign w:val="center"/>
                </w:tcPr>
                <w:p w14:paraId="6FA5C72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1,31</w:t>
                  </w:r>
                </w:p>
              </w:tc>
              <w:tc>
                <w:tcPr>
                  <w:tcW w:w="928" w:type="dxa"/>
                  <w:vAlign w:val="center"/>
                </w:tcPr>
                <w:p w14:paraId="45D64011"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4764B3C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02 08*</w:t>
                  </w:r>
                </w:p>
              </w:tc>
              <w:tc>
                <w:tcPr>
                  <w:tcW w:w="1262" w:type="dxa"/>
                </w:tcPr>
                <w:p w14:paraId="7D52A153"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събират</w:t>
                  </w:r>
                  <w:proofErr w:type="spellEnd"/>
                  <w:r w:rsidRPr="0078587E">
                    <w:rPr>
                      <w:sz w:val="20"/>
                      <w:szCs w:val="20"/>
                    </w:rPr>
                    <w:t xml:space="preserve"> в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етикетирани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затворено</w:t>
                  </w:r>
                  <w:proofErr w:type="spellEnd"/>
                  <w:r w:rsidRPr="0078587E">
                    <w:rPr>
                      <w:sz w:val="20"/>
                      <w:szCs w:val="20"/>
                    </w:rPr>
                    <w:t xml:space="preserve"> </w:t>
                  </w:r>
                  <w:proofErr w:type="spellStart"/>
                  <w:r w:rsidRPr="0078587E">
                    <w:rPr>
                      <w:sz w:val="20"/>
                      <w:szCs w:val="20"/>
                    </w:rPr>
                    <w:t>заграждение</w:t>
                  </w:r>
                  <w:proofErr w:type="spellEnd"/>
                  <w:r w:rsidRPr="0078587E">
                    <w:rPr>
                      <w:sz w:val="20"/>
                      <w:szCs w:val="20"/>
                    </w:rPr>
                    <w:t xml:space="preserve">, </w:t>
                  </w:r>
                  <w:proofErr w:type="spellStart"/>
                  <w:r w:rsidRPr="0078587E">
                    <w:rPr>
                      <w:sz w:val="20"/>
                      <w:szCs w:val="20"/>
                    </w:rPr>
                    <w:t>снабдено</w:t>
                  </w:r>
                  <w:proofErr w:type="spellEnd"/>
                  <w:r w:rsidRPr="0078587E">
                    <w:rPr>
                      <w:sz w:val="20"/>
                      <w:szCs w:val="20"/>
                    </w:rPr>
                    <w:t xml:space="preserve"> с </w:t>
                  </w:r>
                  <w:proofErr w:type="spellStart"/>
                  <w:r w:rsidRPr="0078587E">
                    <w:rPr>
                      <w:sz w:val="20"/>
                      <w:szCs w:val="20"/>
                    </w:rPr>
                    <w:t>бетонна</w:t>
                  </w:r>
                  <w:proofErr w:type="spellEnd"/>
                  <w:r w:rsidRPr="0078587E">
                    <w:rPr>
                      <w:sz w:val="20"/>
                      <w:szCs w:val="20"/>
                    </w:rPr>
                    <w:t xml:space="preserve"> </w:t>
                  </w:r>
                  <w:proofErr w:type="spellStart"/>
                  <w:r w:rsidRPr="0078587E">
                    <w:rPr>
                      <w:sz w:val="20"/>
                      <w:szCs w:val="20"/>
                    </w:rPr>
                    <w:t>платформа</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звена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събиране</w:t>
                  </w:r>
                  <w:proofErr w:type="spellEnd"/>
                  <w:r w:rsidRPr="0078587E">
                    <w:rPr>
                      <w:sz w:val="20"/>
                      <w:szCs w:val="20"/>
                    </w:rPr>
                    <w:t xml:space="preserve"> и </w:t>
                  </w:r>
                  <w:proofErr w:type="spellStart"/>
                  <w:r w:rsidRPr="0078587E">
                    <w:rPr>
                      <w:sz w:val="20"/>
                      <w:szCs w:val="20"/>
                    </w:rPr>
                    <w:t>възстановяване</w:t>
                  </w:r>
                  <w:proofErr w:type="spellEnd"/>
                  <w:r w:rsidRPr="0078587E">
                    <w:rPr>
                      <w:sz w:val="20"/>
                      <w:szCs w:val="20"/>
                    </w:rPr>
                    <w:t>.</w:t>
                  </w:r>
                </w:p>
              </w:tc>
            </w:tr>
            <w:tr w:rsidR="005C1FC6" w:rsidRPr="0078587E" w14:paraId="3EF9FAA6" w14:textId="77777777" w:rsidTr="0078587E">
              <w:tc>
                <w:tcPr>
                  <w:tcW w:w="1490" w:type="dxa"/>
                  <w:vAlign w:val="center"/>
                </w:tcPr>
                <w:p w14:paraId="40FD3F10"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Маслени</w:t>
                  </w:r>
                  <w:proofErr w:type="spellEnd"/>
                  <w:r w:rsidRPr="0078587E">
                    <w:rPr>
                      <w:sz w:val="20"/>
                      <w:szCs w:val="20"/>
                    </w:rPr>
                    <w:t xml:space="preserve"> </w:t>
                  </w:r>
                  <w:proofErr w:type="spellStart"/>
                  <w:r w:rsidRPr="0078587E">
                    <w:rPr>
                      <w:sz w:val="20"/>
                      <w:szCs w:val="20"/>
                    </w:rPr>
                    <w:t>филтри</w:t>
                  </w:r>
                  <w:proofErr w:type="spellEnd"/>
                </w:p>
              </w:tc>
              <w:tc>
                <w:tcPr>
                  <w:tcW w:w="807" w:type="dxa"/>
                  <w:vAlign w:val="center"/>
                </w:tcPr>
                <w:p w14:paraId="4E691FBB"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0,15</w:t>
                  </w:r>
                </w:p>
              </w:tc>
              <w:tc>
                <w:tcPr>
                  <w:tcW w:w="928" w:type="dxa"/>
                  <w:vAlign w:val="center"/>
                </w:tcPr>
                <w:p w14:paraId="31F3176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55D4EB4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01 07*</w:t>
                  </w:r>
                </w:p>
              </w:tc>
              <w:tc>
                <w:tcPr>
                  <w:tcW w:w="1262" w:type="dxa"/>
                </w:tcPr>
                <w:p w14:paraId="645228F4"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4CFC7718" w14:textId="77777777" w:rsidTr="0078587E">
              <w:tc>
                <w:tcPr>
                  <w:tcW w:w="1490" w:type="dxa"/>
                  <w:vAlign w:val="center"/>
                </w:tcPr>
                <w:p w14:paraId="17117C43"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Употребявани</w:t>
                  </w:r>
                  <w:proofErr w:type="spellEnd"/>
                  <w:r w:rsidRPr="0078587E">
                    <w:rPr>
                      <w:sz w:val="20"/>
                      <w:szCs w:val="20"/>
                    </w:rPr>
                    <w:t xml:space="preserve"> </w:t>
                  </w:r>
                  <w:proofErr w:type="spellStart"/>
                  <w:r w:rsidRPr="0078587E">
                    <w:rPr>
                      <w:sz w:val="20"/>
                      <w:szCs w:val="20"/>
                    </w:rPr>
                    <w:t>гуми</w:t>
                  </w:r>
                  <w:proofErr w:type="spellEnd"/>
                </w:p>
              </w:tc>
              <w:tc>
                <w:tcPr>
                  <w:tcW w:w="807" w:type="dxa"/>
                  <w:vAlign w:val="center"/>
                </w:tcPr>
                <w:p w14:paraId="14D8D489"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0,76</w:t>
                  </w:r>
                </w:p>
              </w:tc>
              <w:tc>
                <w:tcPr>
                  <w:tcW w:w="928" w:type="dxa"/>
                  <w:vAlign w:val="center"/>
                </w:tcPr>
                <w:p w14:paraId="5D5E361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024E755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16 01 03</w:t>
                  </w:r>
                </w:p>
              </w:tc>
              <w:tc>
                <w:tcPr>
                  <w:tcW w:w="1262" w:type="dxa"/>
                </w:tcPr>
                <w:p w14:paraId="16F841AE"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бетонни</w:t>
                  </w:r>
                  <w:proofErr w:type="spellEnd"/>
                  <w:r w:rsidRPr="0078587E">
                    <w:rPr>
                      <w:sz w:val="20"/>
                      <w:szCs w:val="20"/>
                    </w:rPr>
                    <w:t xml:space="preserve"> </w:t>
                  </w:r>
                  <w:proofErr w:type="spellStart"/>
                  <w:r w:rsidRPr="0078587E">
                    <w:rPr>
                      <w:sz w:val="20"/>
                      <w:szCs w:val="20"/>
                    </w:rPr>
                    <w:t>платформи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организациите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и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звена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събиране</w:t>
                  </w:r>
                  <w:proofErr w:type="spellEnd"/>
                  <w:r w:rsidRPr="0078587E">
                    <w:rPr>
                      <w:sz w:val="20"/>
                      <w:szCs w:val="20"/>
                    </w:rPr>
                    <w:t xml:space="preserve"> и </w:t>
                  </w:r>
                  <w:proofErr w:type="spellStart"/>
                  <w:r w:rsidRPr="0078587E">
                    <w:rPr>
                      <w:sz w:val="20"/>
                      <w:szCs w:val="20"/>
                    </w:rPr>
                    <w:t>оползотворяване</w:t>
                  </w:r>
                  <w:proofErr w:type="spellEnd"/>
                  <w:r w:rsidRPr="0078587E">
                    <w:rPr>
                      <w:sz w:val="20"/>
                      <w:szCs w:val="20"/>
                    </w:rPr>
                    <w:t>.</w:t>
                  </w:r>
                </w:p>
              </w:tc>
            </w:tr>
            <w:tr w:rsidR="005C1FC6" w:rsidRPr="0078587E" w14:paraId="27FA8514" w14:textId="77777777" w:rsidTr="0078587E">
              <w:tc>
                <w:tcPr>
                  <w:tcW w:w="1490" w:type="dxa"/>
                  <w:vAlign w:val="center"/>
                </w:tcPr>
                <w:p w14:paraId="0C71BE1F"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lastRenderedPageBreak/>
                    <w:t>Батерии</w:t>
                  </w:r>
                  <w:proofErr w:type="spellEnd"/>
                  <w:r w:rsidRPr="0078587E">
                    <w:rPr>
                      <w:sz w:val="20"/>
                      <w:szCs w:val="20"/>
                    </w:rPr>
                    <w:t xml:space="preserve"> и </w:t>
                  </w:r>
                  <w:proofErr w:type="spellStart"/>
                  <w:r w:rsidRPr="0078587E">
                    <w:rPr>
                      <w:sz w:val="20"/>
                      <w:szCs w:val="20"/>
                    </w:rPr>
                    <w:t>акумулатори</w:t>
                  </w:r>
                  <w:proofErr w:type="spellEnd"/>
                </w:p>
              </w:tc>
              <w:tc>
                <w:tcPr>
                  <w:tcW w:w="807" w:type="dxa"/>
                  <w:vAlign w:val="center"/>
                </w:tcPr>
                <w:p w14:paraId="02975C0B"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0,49</w:t>
                  </w:r>
                </w:p>
              </w:tc>
              <w:tc>
                <w:tcPr>
                  <w:tcW w:w="928" w:type="dxa"/>
                  <w:vAlign w:val="center"/>
                </w:tcPr>
                <w:p w14:paraId="03B2CEFE"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7DBB943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16 06 05</w:t>
                  </w:r>
                </w:p>
              </w:tc>
              <w:tc>
                <w:tcPr>
                  <w:tcW w:w="1262" w:type="dxa"/>
                </w:tcPr>
                <w:p w14:paraId="20318CFD"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оползотворяване</w:t>
                  </w:r>
                  <w:proofErr w:type="spellEnd"/>
                  <w:r w:rsidRPr="0078587E">
                    <w:rPr>
                      <w:sz w:val="20"/>
                      <w:szCs w:val="20"/>
                    </w:rPr>
                    <w:t>.</w:t>
                  </w:r>
                </w:p>
              </w:tc>
            </w:tr>
            <w:tr w:rsidR="005C1FC6" w:rsidRPr="0078587E" w14:paraId="57E1798C" w14:textId="77777777" w:rsidTr="0078587E">
              <w:tc>
                <w:tcPr>
                  <w:tcW w:w="5249" w:type="dxa"/>
                  <w:gridSpan w:val="5"/>
                  <w:shd w:val="clear" w:color="auto" w:fill="D9D9D9" w:themeFill="background1" w:themeFillShade="D9"/>
                </w:tcPr>
                <w:p w14:paraId="50D00876"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Етап</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работа</w:t>
                  </w:r>
                  <w:proofErr w:type="spellEnd"/>
                </w:p>
              </w:tc>
            </w:tr>
            <w:tr w:rsidR="005C1FC6" w:rsidRPr="0078587E" w14:paraId="349FC808" w14:textId="77777777" w:rsidTr="0078587E">
              <w:tc>
                <w:tcPr>
                  <w:tcW w:w="1490" w:type="dxa"/>
                  <w:vAlign w:val="center"/>
                </w:tcPr>
                <w:p w14:paraId="0000D22B"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Нехлорирани</w:t>
                  </w:r>
                  <w:proofErr w:type="spellEnd"/>
                  <w:r w:rsidRPr="0078587E">
                    <w:rPr>
                      <w:sz w:val="20"/>
                      <w:szCs w:val="20"/>
                    </w:rPr>
                    <w:t xml:space="preserve"> </w:t>
                  </w:r>
                  <w:proofErr w:type="spellStart"/>
                  <w:r w:rsidRPr="0078587E">
                    <w:rPr>
                      <w:sz w:val="20"/>
                      <w:szCs w:val="20"/>
                    </w:rPr>
                    <w:t>хидравлични</w:t>
                  </w:r>
                  <w:proofErr w:type="spellEnd"/>
                  <w:r w:rsidRPr="0078587E">
                    <w:rPr>
                      <w:sz w:val="20"/>
                      <w:szCs w:val="20"/>
                    </w:rPr>
                    <w:t xml:space="preserve"> </w:t>
                  </w:r>
                  <w:proofErr w:type="spellStart"/>
                  <w:r w:rsidRPr="0078587E">
                    <w:rPr>
                      <w:sz w:val="20"/>
                      <w:szCs w:val="20"/>
                    </w:rPr>
                    <w:t>минерални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масло</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хидравлична</w:t>
                  </w:r>
                  <w:proofErr w:type="spellEnd"/>
                  <w:r w:rsidRPr="0078587E">
                    <w:rPr>
                      <w:sz w:val="20"/>
                      <w:szCs w:val="20"/>
                    </w:rPr>
                    <w:t xml:space="preserve"> </w:t>
                  </w:r>
                  <w:proofErr w:type="spellStart"/>
                  <w:r w:rsidRPr="0078587E">
                    <w:rPr>
                      <w:sz w:val="20"/>
                      <w:szCs w:val="20"/>
                    </w:rPr>
                    <w:t>спирачна</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w:t>
                  </w:r>
                </w:p>
              </w:tc>
              <w:tc>
                <w:tcPr>
                  <w:tcW w:w="807" w:type="dxa"/>
                  <w:vAlign w:val="center"/>
                </w:tcPr>
                <w:p w14:paraId="3A8B7B1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0,34</w:t>
                  </w:r>
                </w:p>
              </w:tc>
              <w:tc>
                <w:tcPr>
                  <w:tcW w:w="928" w:type="dxa"/>
                  <w:vAlign w:val="center"/>
                </w:tcPr>
                <w:p w14:paraId="13FDCF11"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0AFD78C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01 10*</w:t>
                  </w:r>
                </w:p>
              </w:tc>
              <w:tc>
                <w:tcPr>
                  <w:tcW w:w="1262" w:type="dxa"/>
                  <w:vMerge w:val="restart"/>
                </w:tcPr>
                <w:p w14:paraId="390FF7BC"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19BC2B60" w14:textId="77777777" w:rsidTr="0078587E">
              <w:tc>
                <w:tcPr>
                  <w:tcW w:w="1490" w:type="dxa"/>
                  <w:vAlign w:val="center"/>
                </w:tcPr>
                <w:p w14:paraId="70C9A17C"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Нехлорирани</w:t>
                  </w:r>
                  <w:proofErr w:type="spellEnd"/>
                  <w:r w:rsidRPr="0078587E">
                    <w:rPr>
                      <w:sz w:val="20"/>
                      <w:szCs w:val="20"/>
                    </w:rPr>
                    <w:t xml:space="preserve"> </w:t>
                  </w:r>
                  <w:proofErr w:type="spellStart"/>
                  <w:r w:rsidRPr="0078587E">
                    <w:rPr>
                      <w:sz w:val="20"/>
                      <w:szCs w:val="20"/>
                    </w:rPr>
                    <w:t>минерални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двигател</w:t>
                  </w:r>
                  <w:proofErr w:type="spellEnd"/>
                  <w:r w:rsidRPr="0078587E">
                    <w:rPr>
                      <w:sz w:val="20"/>
                      <w:szCs w:val="20"/>
                    </w:rPr>
                    <w:t xml:space="preserve">, </w:t>
                  </w:r>
                  <w:proofErr w:type="spellStart"/>
                  <w:r w:rsidRPr="0078587E">
                    <w:rPr>
                      <w:sz w:val="20"/>
                      <w:szCs w:val="20"/>
                    </w:rPr>
                    <w:t>трансмисия</w:t>
                  </w:r>
                  <w:proofErr w:type="spellEnd"/>
                  <w:r w:rsidRPr="0078587E">
                    <w:rPr>
                      <w:sz w:val="20"/>
                      <w:szCs w:val="20"/>
                    </w:rPr>
                    <w:t xml:space="preserve"> и </w:t>
                  </w:r>
                  <w:proofErr w:type="spellStart"/>
                  <w:r w:rsidRPr="0078587E">
                    <w:rPr>
                      <w:sz w:val="20"/>
                      <w:szCs w:val="20"/>
                    </w:rPr>
                    <w:t>смазване</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аварийно</w:t>
                  </w:r>
                  <w:proofErr w:type="spellEnd"/>
                  <w:r w:rsidRPr="0078587E">
                    <w:rPr>
                      <w:sz w:val="20"/>
                      <w:szCs w:val="20"/>
                    </w:rPr>
                    <w:t xml:space="preserve"> </w:t>
                  </w:r>
                  <w:proofErr w:type="spellStart"/>
                  <w:r w:rsidRPr="0078587E">
                    <w:rPr>
                      <w:sz w:val="20"/>
                      <w:szCs w:val="20"/>
                    </w:rPr>
                    <w:t>смазване</w:t>
                  </w:r>
                  <w:proofErr w:type="spellEnd"/>
                  <w:r w:rsidRPr="0078587E">
                    <w:rPr>
                      <w:sz w:val="20"/>
                      <w:szCs w:val="20"/>
                    </w:rPr>
                    <w:t>)</w:t>
                  </w:r>
                </w:p>
              </w:tc>
              <w:tc>
                <w:tcPr>
                  <w:tcW w:w="807" w:type="dxa"/>
                  <w:vAlign w:val="center"/>
                </w:tcPr>
                <w:p w14:paraId="0245164D"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н.а</w:t>
                  </w:r>
                  <w:proofErr w:type="spellEnd"/>
                  <w:r w:rsidRPr="0078587E">
                    <w:rPr>
                      <w:sz w:val="20"/>
                      <w:szCs w:val="20"/>
                    </w:rPr>
                    <w:t>.</w:t>
                  </w:r>
                </w:p>
              </w:tc>
              <w:tc>
                <w:tcPr>
                  <w:tcW w:w="928" w:type="dxa"/>
                  <w:vAlign w:val="center"/>
                </w:tcPr>
                <w:p w14:paraId="2F752C04"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3D26571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02 05*</w:t>
                  </w:r>
                </w:p>
              </w:tc>
              <w:tc>
                <w:tcPr>
                  <w:tcW w:w="1262" w:type="dxa"/>
                  <w:vMerge/>
                </w:tcPr>
                <w:p w14:paraId="02E802B2" w14:textId="77777777" w:rsidR="005C1FC6" w:rsidRPr="0078587E" w:rsidRDefault="005C1FC6" w:rsidP="00FA2D11">
                  <w:pPr>
                    <w:framePr w:hSpace="180" w:wrap="around" w:vAnchor="text" w:hAnchor="text" w:y="1"/>
                    <w:suppressOverlap/>
                    <w:rPr>
                      <w:sz w:val="20"/>
                      <w:szCs w:val="20"/>
                    </w:rPr>
                  </w:pPr>
                </w:p>
              </w:tc>
            </w:tr>
            <w:tr w:rsidR="005C1FC6" w:rsidRPr="0078587E" w14:paraId="50A9CB08" w14:textId="77777777" w:rsidTr="0078587E">
              <w:tc>
                <w:tcPr>
                  <w:tcW w:w="1490" w:type="dxa"/>
                  <w:vAlign w:val="center"/>
                </w:tcPr>
                <w:p w14:paraId="62D8CB01"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Синтетични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двигател</w:t>
                  </w:r>
                  <w:proofErr w:type="spellEnd"/>
                  <w:r w:rsidRPr="0078587E">
                    <w:rPr>
                      <w:sz w:val="20"/>
                      <w:szCs w:val="20"/>
                    </w:rPr>
                    <w:t xml:space="preserve">, </w:t>
                  </w:r>
                  <w:proofErr w:type="spellStart"/>
                  <w:r w:rsidRPr="0078587E">
                    <w:rPr>
                      <w:sz w:val="20"/>
                      <w:szCs w:val="20"/>
                    </w:rPr>
                    <w:t>трансмисия</w:t>
                  </w:r>
                  <w:proofErr w:type="spellEnd"/>
                  <w:r w:rsidRPr="0078587E">
                    <w:rPr>
                      <w:sz w:val="20"/>
                      <w:szCs w:val="20"/>
                    </w:rPr>
                    <w:t xml:space="preserve"> и </w:t>
                  </w:r>
                  <w:proofErr w:type="spellStart"/>
                  <w:r w:rsidRPr="0078587E">
                    <w:rPr>
                      <w:sz w:val="20"/>
                      <w:szCs w:val="20"/>
                    </w:rPr>
                    <w:t>смазка</w:t>
                  </w:r>
                  <w:proofErr w:type="spellEnd"/>
                  <w:r w:rsidRPr="0078587E">
                    <w:rPr>
                      <w:sz w:val="20"/>
                      <w:szCs w:val="20"/>
                    </w:rPr>
                    <w:t xml:space="preserve"> (</w:t>
                  </w:r>
                  <w:proofErr w:type="spellStart"/>
                  <w:r w:rsidRPr="0078587E">
                    <w:rPr>
                      <w:sz w:val="20"/>
                      <w:szCs w:val="20"/>
                    </w:rPr>
                    <w:t>трансмисионна</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връщане</w:t>
                  </w:r>
                  <w:proofErr w:type="spellEnd"/>
                  <w:r w:rsidRPr="0078587E">
                    <w:rPr>
                      <w:sz w:val="20"/>
                      <w:szCs w:val="20"/>
                    </w:rPr>
                    <w:t>)</w:t>
                  </w:r>
                </w:p>
              </w:tc>
              <w:tc>
                <w:tcPr>
                  <w:tcW w:w="807" w:type="dxa"/>
                  <w:vAlign w:val="center"/>
                </w:tcPr>
                <w:p w14:paraId="31F0E0FF"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2,3</w:t>
                  </w:r>
                </w:p>
              </w:tc>
              <w:tc>
                <w:tcPr>
                  <w:tcW w:w="928" w:type="dxa"/>
                  <w:vAlign w:val="center"/>
                </w:tcPr>
                <w:p w14:paraId="00F4653E"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3ADC9D6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02 06*</w:t>
                  </w:r>
                </w:p>
              </w:tc>
              <w:tc>
                <w:tcPr>
                  <w:tcW w:w="1262" w:type="dxa"/>
                  <w:vMerge/>
                </w:tcPr>
                <w:p w14:paraId="3C8EE311" w14:textId="77777777" w:rsidR="005C1FC6" w:rsidRPr="0078587E" w:rsidRDefault="005C1FC6" w:rsidP="00FA2D11">
                  <w:pPr>
                    <w:framePr w:hSpace="180" w:wrap="around" w:vAnchor="text" w:hAnchor="text" w:y="1"/>
                    <w:suppressOverlap/>
                    <w:rPr>
                      <w:sz w:val="20"/>
                      <w:szCs w:val="20"/>
                    </w:rPr>
                  </w:pPr>
                </w:p>
              </w:tc>
            </w:tr>
            <w:tr w:rsidR="005C1FC6" w:rsidRPr="0078587E" w14:paraId="2F9CB891" w14:textId="77777777" w:rsidTr="0078587E">
              <w:tc>
                <w:tcPr>
                  <w:tcW w:w="1490" w:type="dxa"/>
                  <w:vAlign w:val="center"/>
                </w:tcPr>
                <w:p w14:paraId="1CDED32A"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Нехлорирани</w:t>
                  </w:r>
                  <w:proofErr w:type="spellEnd"/>
                  <w:r w:rsidRPr="0078587E">
                    <w:rPr>
                      <w:sz w:val="20"/>
                      <w:szCs w:val="20"/>
                    </w:rPr>
                    <w:t xml:space="preserve"> </w:t>
                  </w:r>
                  <w:proofErr w:type="spellStart"/>
                  <w:r w:rsidRPr="0078587E">
                    <w:rPr>
                      <w:sz w:val="20"/>
                      <w:szCs w:val="20"/>
                    </w:rPr>
                    <w:t>топлоизолационни</w:t>
                  </w:r>
                  <w:proofErr w:type="spellEnd"/>
                  <w:r w:rsidRPr="0078587E">
                    <w:rPr>
                      <w:sz w:val="20"/>
                      <w:szCs w:val="20"/>
                    </w:rPr>
                    <w:t xml:space="preserve"> </w:t>
                  </w:r>
                  <w:proofErr w:type="spellStart"/>
                  <w:r w:rsidRPr="0078587E">
                    <w:rPr>
                      <w:sz w:val="20"/>
                      <w:szCs w:val="20"/>
                    </w:rPr>
                    <w:t>минерални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и </w:t>
                  </w:r>
                  <w:proofErr w:type="spellStart"/>
                  <w:r w:rsidRPr="0078587E">
                    <w:rPr>
                      <w:sz w:val="20"/>
                      <w:szCs w:val="20"/>
                    </w:rPr>
                    <w:t>топлообмен</w:t>
                  </w:r>
                  <w:proofErr w:type="spellEnd"/>
                </w:p>
              </w:tc>
              <w:tc>
                <w:tcPr>
                  <w:tcW w:w="807" w:type="dxa"/>
                  <w:vAlign w:val="center"/>
                </w:tcPr>
                <w:p w14:paraId="2B57C34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23</w:t>
                  </w:r>
                </w:p>
              </w:tc>
              <w:tc>
                <w:tcPr>
                  <w:tcW w:w="928" w:type="dxa"/>
                  <w:vAlign w:val="center"/>
                </w:tcPr>
                <w:p w14:paraId="60EA7C03"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1EA4726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03 07*</w:t>
                  </w:r>
                </w:p>
              </w:tc>
              <w:tc>
                <w:tcPr>
                  <w:tcW w:w="1262" w:type="dxa"/>
                  <w:vMerge/>
                </w:tcPr>
                <w:p w14:paraId="25C5C82A" w14:textId="77777777" w:rsidR="005C1FC6" w:rsidRPr="0078587E" w:rsidRDefault="005C1FC6" w:rsidP="00FA2D11">
                  <w:pPr>
                    <w:framePr w:hSpace="180" w:wrap="around" w:vAnchor="text" w:hAnchor="text" w:y="1"/>
                    <w:suppressOverlap/>
                    <w:rPr>
                      <w:sz w:val="20"/>
                      <w:szCs w:val="20"/>
                    </w:rPr>
                  </w:pPr>
                </w:p>
              </w:tc>
            </w:tr>
            <w:tr w:rsidR="005C1FC6" w:rsidRPr="0078587E" w14:paraId="531E6904" w14:textId="77777777" w:rsidTr="0078587E">
              <w:tc>
                <w:tcPr>
                  <w:tcW w:w="1490" w:type="dxa"/>
                  <w:vAlign w:val="center"/>
                </w:tcPr>
                <w:p w14:paraId="2A616D31"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опаковки</w:t>
                  </w:r>
                  <w:proofErr w:type="spellEnd"/>
                  <w:r w:rsidRPr="0078587E">
                    <w:rPr>
                      <w:sz w:val="20"/>
                      <w:szCs w:val="20"/>
                    </w:rPr>
                    <w:t xml:space="preserve">, </w:t>
                  </w:r>
                  <w:proofErr w:type="spellStart"/>
                  <w:r w:rsidRPr="0078587E">
                    <w:rPr>
                      <w:sz w:val="20"/>
                      <w:szCs w:val="20"/>
                    </w:rPr>
                    <w:t>съдържащи</w:t>
                  </w:r>
                  <w:proofErr w:type="spellEnd"/>
                  <w:r w:rsidRPr="0078587E">
                    <w:rPr>
                      <w:sz w:val="20"/>
                      <w:szCs w:val="20"/>
                    </w:rPr>
                    <w:t xml:space="preserve"> </w:t>
                  </w:r>
                  <w:proofErr w:type="spellStart"/>
                  <w:r w:rsidRPr="0078587E">
                    <w:rPr>
                      <w:sz w:val="20"/>
                      <w:szCs w:val="20"/>
                    </w:rPr>
                    <w:t>остатъци</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замърсени</w:t>
                  </w:r>
                  <w:proofErr w:type="spellEnd"/>
                  <w:r w:rsidRPr="0078587E">
                    <w:rPr>
                      <w:sz w:val="20"/>
                      <w:szCs w:val="20"/>
                    </w:rPr>
                    <w:t xml:space="preserve"> с </w:t>
                  </w:r>
                  <w:proofErr w:type="spellStart"/>
                  <w:r w:rsidRPr="0078587E">
                    <w:rPr>
                      <w:sz w:val="20"/>
                      <w:szCs w:val="20"/>
                    </w:rPr>
                    <w:t>опасни</w:t>
                  </w:r>
                  <w:proofErr w:type="spellEnd"/>
                  <w:r w:rsidRPr="0078587E">
                    <w:rPr>
                      <w:sz w:val="20"/>
                      <w:szCs w:val="20"/>
                    </w:rPr>
                    <w:t xml:space="preserve"> </w:t>
                  </w:r>
                  <w:proofErr w:type="spellStart"/>
                  <w:r w:rsidRPr="0078587E">
                    <w:rPr>
                      <w:sz w:val="20"/>
                      <w:szCs w:val="20"/>
                    </w:rPr>
                    <w:t>вещества</w:t>
                  </w:r>
                  <w:proofErr w:type="spellEnd"/>
                  <w:r w:rsidRPr="0078587E">
                    <w:rPr>
                      <w:sz w:val="20"/>
                      <w:szCs w:val="20"/>
                    </w:rPr>
                    <w:t xml:space="preserve">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пластмасови</w:t>
                  </w:r>
                  <w:proofErr w:type="spellEnd"/>
                  <w:r w:rsidRPr="0078587E">
                    <w:rPr>
                      <w:sz w:val="20"/>
                      <w:szCs w:val="20"/>
                    </w:rPr>
                    <w:t xml:space="preserve"> </w:t>
                  </w:r>
                  <w:proofErr w:type="spellStart"/>
                  <w:r w:rsidRPr="0078587E">
                    <w:rPr>
                      <w:sz w:val="20"/>
                      <w:szCs w:val="20"/>
                    </w:rPr>
                    <w:t>опаковки</w:t>
                  </w:r>
                  <w:proofErr w:type="spellEnd"/>
                  <w:r w:rsidRPr="0078587E">
                    <w:rPr>
                      <w:sz w:val="20"/>
                      <w:szCs w:val="20"/>
                    </w:rPr>
                    <w:t xml:space="preserve">, </w:t>
                  </w:r>
                  <w:proofErr w:type="spellStart"/>
                  <w:r w:rsidRPr="0078587E">
                    <w:rPr>
                      <w:sz w:val="20"/>
                      <w:szCs w:val="20"/>
                    </w:rPr>
                    <w:t>изработени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химически</w:t>
                  </w:r>
                  <w:proofErr w:type="spellEnd"/>
                  <w:r w:rsidRPr="0078587E">
                    <w:rPr>
                      <w:sz w:val="20"/>
                      <w:szCs w:val="20"/>
                    </w:rPr>
                    <w:t xml:space="preserve"> </w:t>
                  </w:r>
                  <w:proofErr w:type="spellStart"/>
                  <w:r w:rsidRPr="0078587E">
                    <w:rPr>
                      <w:sz w:val="20"/>
                      <w:szCs w:val="20"/>
                    </w:rPr>
                    <w:t>вещества</w:t>
                  </w:r>
                  <w:proofErr w:type="spellEnd"/>
                  <w:r w:rsidRPr="0078587E">
                    <w:rPr>
                      <w:sz w:val="20"/>
                      <w:szCs w:val="20"/>
                    </w:rPr>
                    <w:t xml:space="preserve"> и </w:t>
                  </w:r>
                  <w:proofErr w:type="spellStart"/>
                  <w:r w:rsidRPr="0078587E">
                    <w:rPr>
                      <w:sz w:val="20"/>
                      <w:szCs w:val="20"/>
                    </w:rPr>
                    <w:t>препарати</w:t>
                  </w:r>
                  <w:proofErr w:type="spellEnd"/>
                  <w:r w:rsidRPr="0078587E">
                    <w:rPr>
                      <w:sz w:val="20"/>
                      <w:szCs w:val="20"/>
                    </w:rPr>
                    <w:t xml:space="preserve">, </w:t>
                  </w:r>
                  <w:proofErr w:type="spellStart"/>
                  <w:r w:rsidRPr="0078587E">
                    <w:rPr>
                      <w:sz w:val="20"/>
                      <w:szCs w:val="20"/>
                    </w:rPr>
                    <w:t>използвани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поддръжка</w:t>
                  </w:r>
                  <w:proofErr w:type="spellEnd"/>
                  <w:r w:rsidRPr="0078587E">
                    <w:rPr>
                      <w:sz w:val="20"/>
                      <w:szCs w:val="20"/>
                    </w:rPr>
                    <w:t>)</w:t>
                  </w:r>
                </w:p>
              </w:tc>
              <w:tc>
                <w:tcPr>
                  <w:tcW w:w="807" w:type="dxa"/>
                  <w:vAlign w:val="center"/>
                </w:tcPr>
                <w:p w14:paraId="76A6B475"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0,19</w:t>
                  </w:r>
                </w:p>
              </w:tc>
              <w:tc>
                <w:tcPr>
                  <w:tcW w:w="928" w:type="dxa"/>
                  <w:vAlign w:val="center"/>
                </w:tcPr>
                <w:p w14:paraId="7465ED8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05564C2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10*</w:t>
                  </w:r>
                </w:p>
              </w:tc>
              <w:tc>
                <w:tcPr>
                  <w:tcW w:w="1262" w:type="dxa"/>
                </w:tcPr>
                <w:p w14:paraId="5AB45499"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събирани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w:t>
                  </w:r>
                  <w:proofErr w:type="spellStart"/>
                  <w:r w:rsidRPr="0078587E">
                    <w:rPr>
                      <w:sz w:val="20"/>
                      <w:szCs w:val="20"/>
                    </w:rPr>
                    <w:t>избирателно</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до</w:t>
                  </w:r>
                  <w:proofErr w:type="spellEnd"/>
                  <w:r w:rsidRPr="0078587E">
                    <w:rPr>
                      <w:sz w:val="20"/>
                      <w:szCs w:val="20"/>
                    </w:rPr>
                    <w:t xml:space="preserve"> </w:t>
                  </w:r>
                  <w:proofErr w:type="spellStart"/>
                  <w:r w:rsidRPr="0078587E">
                    <w:rPr>
                      <w:sz w:val="20"/>
                      <w:szCs w:val="20"/>
                    </w:rPr>
                    <w:t>съоръженията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Изключение</w:t>
                  </w:r>
                  <w:proofErr w:type="spellEnd"/>
                  <w:r w:rsidRPr="0078587E">
                    <w:rPr>
                      <w:sz w:val="20"/>
                      <w:szCs w:val="20"/>
                    </w:rPr>
                    <w:t xml:space="preserve"> </w:t>
                  </w:r>
                  <w:proofErr w:type="spellStart"/>
                  <w:r w:rsidRPr="0078587E">
                    <w:rPr>
                      <w:sz w:val="20"/>
                      <w:szCs w:val="20"/>
                    </w:rPr>
                    <w:t>правят</w:t>
                  </w:r>
                  <w:proofErr w:type="spellEnd"/>
                  <w:r w:rsidRPr="0078587E">
                    <w:rPr>
                      <w:sz w:val="20"/>
                      <w:szCs w:val="20"/>
                    </w:rPr>
                    <w:t xml:space="preserve"> </w:t>
                  </w:r>
                  <w:proofErr w:type="spellStart"/>
                  <w:r w:rsidRPr="0078587E">
                    <w:rPr>
                      <w:sz w:val="20"/>
                      <w:szCs w:val="20"/>
                    </w:rPr>
                    <w:t>опаковките</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връщат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производителя</w:t>
                  </w:r>
                  <w:proofErr w:type="spellEnd"/>
                  <w:r w:rsidRPr="0078587E">
                    <w:rPr>
                      <w:sz w:val="20"/>
                      <w:szCs w:val="20"/>
                    </w:rPr>
                    <w:t xml:space="preserve"> (</w:t>
                  </w:r>
                  <w:proofErr w:type="spellStart"/>
                  <w:r w:rsidRPr="0078587E">
                    <w:rPr>
                      <w:sz w:val="20"/>
                      <w:szCs w:val="20"/>
                    </w:rPr>
                    <w:t>напр</w:t>
                  </w:r>
                  <w:proofErr w:type="spellEnd"/>
                  <w:r w:rsidRPr="0078587E">
                    <w:rPr>
                      <w:sz w:val="20"/>
                      <w:szCs w:val="20"/>
                    </w:rPr>
                    <w:t>. IBC).</w:t>
                  </w:r>
                </w:p>
              </w:tc>
            </w:tr>
            <w:tr w:rsidR="005C1FC6" w:rsidRPr="00727D4E" w14:paraId="7D79EC90" w14:textId="77777777" w:rsidTr="0078587E">
              <w:tc>
                <w:tcPr>
                  <w:tcW w:w="1490" w:type="dxa"/>
                  <w:vAlign w:val="center"/>
                </w:tcPr>
                <w:p w14:paraId="50AFACD2" w14:textId="77777777" w:rsidR="005C1FC6" w:rsidRPr="0078587E" w:rsidRDefault="005C1FC6" w:rsidP="00FA2D11">
                  <w:pPr>
                    <w:framePr w:hSpace="180" w:wrap="around" w:vAnchor="text" w:hAnchor="text" w:y="1"/>
                    <w:suppressOverlap/>
                    <w:rPr>
                      <w:sz w:val="20"/>
                      <w:szCs w:val="20"/>
                      <w:lang w:val="pt-BR"/>
                    </w:rPr>
                  </w:pP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пластмасови</w:t>
                  </w:r>
                  <w:proofErr w:type="spellEnd"/>
                  <w:r w:rsidRPr="0078587E">
                    <w:rPr>
                      <w:sz w:val="20"/>
                      <w:szCs w:val="20"/>
                    </w:rPr>
                    <w:t xml:space="preserve"> </w:t>
                  </w:r>
                  <w:proofErr w:type="spellStart"/>
                  <w:r w:rsidRPr="0078587E">
                    <w:rPr>
                      <w:sz w:val="20"/>
                      <w:szCs w:val="20"/>
                    </w:rPr>
                    <w:t>опаковки</w:t>
                  </w:r>
                  <w:proofErr w:type="spellEnd"/>
                </w:p>
              </w:tc>
              <w:tc>
                <w:tcPr>
                  <w:tcW w:w="807" w:type="dxa"/>
                  <w:vAlign w:val="center"/>
                </w:tcPr>
                <w:p w14:paraId="7E85E37B"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0,17</w:t>
                  </w:r>
                </w:p>
              </w:tc>
              <w:tc>
                <w:tcPr>
                  <w:tcW w:w="928" w:type="dxa"/>
                  <w:vAlign w:val="center"/>
                </w:tcPr>
                <w:p w14:paraId="7174D4C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2A14A4B3"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15 01 02</w:t>
                  </w:r>
                </w:p>
              </w:tc>
              <w:tc>
                <w:tcPr>
                  <w:tcW w:w="1262" w:type="dxa"/>
                </w:tcPr>
                <w:p w14:paraId="74FF33FA"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събират</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в </w:t>
                  </w:r>
                  <w:proofErr w:type="spellStart"/>
                  <w:r w:rsidRPr="0078587E">
                    <w:rPr>
                      <w:sz w:val="20"/>
                      <w:szCs w:val="20"/>
                    </w:rPr>
                    <w:lastRenderedPageBreak/>
                    <w:t>помещения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в </w:t>
                  </w:r>
                  <w:proofErr w:type="spellStart"/>
                  <w:r w:rsidRPr="0078587E">
                    <w:rPr>
                      <w:sz w:val="20"/>
                      <w:szCs w:val="20"/>
                    </w:rPr>
                    <w:t>рамките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организацията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и в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w:t>
                  </w:r>
                  <w:proofErr w:type="spellStart"/>
                  <w:r w:rsidRPr="0078587E">
                    <w:rPr>
                      <w:sz w:val="20"/>
                      <w:szCs w:val="20"/>
                    </w:rPr>
                    <w:t>Периодично</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вземани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и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възстановяване</w:t>
                  </w:r>
                  <w:proofErr w:type="spellEnd"/>
                  <w:r w:rsidRPr="0078587E">
                    <w:rPr>
                      <w:sz w:val="20"/>
                      <w:szCs w:val="20"/>
                    </w:rPr>
                    <w:t>.</w:t>
                  </w:r>
                </w:p>
              </w:tc>
            </w:tr>
            <w:tr w:rsidR="005C1FC6" w:rsidRPr="0078587E" w14:paraId="5DCA3006" w14:textId="77777777" w:rsidTr="0078587E">
              <w:tc>
                <w:tcPr>
                  <w:tcW w:w="1490" w:type="dxa"/>
                  <w:vAlign w:val="center"/>
                </w:tcPr>
                <w:p w14:paraId="49753C22"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lastRenderedPageBreak/>
                    <w:t>Филтърни</w:t>
                  </w:r>
                  <w:proofErr w:type="spellEnd"/>
                  <w:r w:rsidRPr="0078587E">
                    <w:rPr>
                      <w:sz w:val="20"/>
                      <w:szCs w:val="20"/>
                    </w:rPr>
                    <w:t xml:space="preserve"> </w:t>
                  </w:r>
                  <w:proofErr w:type="spellStart"/>
                  <w:r w:rsidRPr="0078587E">
                    <w:rPr>
                      <w:sz w:val="20"/>
                      <w:szCs w:val="20"/>
                    </w:rPr>
                    <w:t>материали</w:t>
                  </w:r>
                  <w:proofErr w:type="spellEnd"/>
                  <w:r w:rsidRPr="0078587E">
                    <w:rPr>
                      <w:sz w:val="20"/>
                      <w:szCs w:val="20"/>
                    </w:rPr>
                    <w:t xml:space="preserve"> (</w:t>
                  </w:r>
                  <w:proofErr w:type="spellStart"/>
                  <w:r w:rsidRPr="0078587E">
                    <w:rPr>
                      <w:sz w:val="20"/>
                      <w:szCs w:val="20"/>
                    </w:rPr>
                    <w:t>въздушни</w:t>
                  </w:r>
                  <w:proofErr w:type="spellEnd"/>
                  <w:r w:rsidRPr="0078587E">
                    <w:rPr>
                      <w:sz w:val="20"/>
                      <w:szCs w:val="20"/>
                    </w:rPr>
                    <w:t xml:space="preserve"> </w:t>
                  </w:r>
                  <w:proofErr w:type="spellStart"/>
                  <w:r w:rsidRPr="0078587E">
                    <w:rPr>
                      <w:sz w:val="20"/>
                      <w:szCs w:val="20"/>
                    </w:rPr>
                    <w:t>филтри</w:t>
                  </w:r>
                  <w:proofErr w:type="spellEnd"/>
                  <w:r w:rsidRPr="0078587E">
                    <w:rPr>
                      <w:sz w:val="20"/>
                      <w:szCs w:val="20"/>
                    </w:rPr>
                    <w:t>)</w:t>
                  </w:r>
                </w:p>
              </w:tc>
              <w:tc>
                <w:tcPr>
                  <w:tcW w:w="807" w:type="dxa"/>
                  <w:vAlign w:val="center"/>
                </w:tcPr>
                <w:p w14:paraId="3190CCE1"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0,17</w:t>
                  </w:r>
                </w:p>
              </w:tc>
              <w:tc>
                <w:tcPr>
                  <w:tcW w:w="928" w:type="dxa"/>
                  <w:vAlign w:val="center"/>
                </w:tcPr>
                <w:p w14:paraId="1B109621"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665C20E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15 02 03</w:t>
                  </w:r>
                </w:p>
              </w:tc>
              <w:tc>
                <w:tcPr>
                  <w:tcW w:w="1262" w:type="dxa"/>
                </w:tcPr>
                <w:p w14:paraId="7767A24C"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5558381E" w14:textId="77777777" w:rsidTr="0078587E">
              <w:tc>
                <w:tcPr>
                  <w:tcW w:w="1490" w:type="dxa"/>
                  <w:vAlign w:val="center"/>
                </w:tcPr>
                <w:p w14:paraId="30A13E1B"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Филтърни</w:t>
                  </w:r>
                  <w:proofErr w:type="spellEnd"/>
                  <w:r w:rsidRPr="0078587E">
                    <w:rPr>
                      <w:sz w:val="20"/>
                      <w:szCs w:val="20"/>
                    </w:rPr>
                    <w:t xml:space="preserve"> </w:t>
                  </w:r>
                  <w:proofErr w:type="spellStart"/>
                  <w:r w:rsidRPr="0078587E">
                    <w:rPr>
                      <w:sz w:val="20"/>
                      <w:szCs w:val="20"/>
                    </w:rPr>
                    <w:t>материали</w:t>
                  </w:r>
                  <w:proofErr w:type="spellEnd"/>
                  <w:r w:rsidRPr="0078587E">
                    <w:rPr>
                      <w:sz w:val="20"/>
                      <w:szCs w:val="20"/>
                    </w:rPr>
                    <w:t xml:space="preserve"> (</w:t>
                  </w:r>
                  <w:proofErr w:type="spellStart"/>
                  <w:r w:rsidRPr="0078587E">
                    <w:rPr>
                      <w:sz w:val="20"/>
                      <w:szCs w:val="20"/>
                    </w:rPr>
                    <w:t>маслени</w:t>
                  </w:r>
                  <w:proofErr w:type="spellEnd"/>
                  <w:r w:rsidRPr="0078587E">
                    <w:rPr>
                      <w:sz w:val="20"/>
                      <w:szCs w:val="20"/>
                    </w:rPr>
                    <w:t xml:space="preserve"> </w:t>
                  </w:r>
                  <w:proofErr w:type="spellStart"/>
                  <w:r w:rsidRPr="0078587E">
                    <w:rPr>
                      <w:sz w:val="20"/>
                      <w:szCs w:val="20"/>
                    </w:rPr>
                    <w:t>филтри</w:t>
                  </w:r>
                  <w:proofErr w:type="spellEnd"/>
                  <w:r w:rsidRPr="0078587E">
                    <w:rPr>
                      <w:sz w:val="20"/>
                      <w:szCs w:val="20"/>
                    </w:rPr>
                    <w:t xml:space="preserve">), </w:t>
                  </w:r>
                  <w:proofErr w:type="spellStart"/>
                  <w:r w:rsidRPr="0078587E">
                    <w:rPr>
                      <w:sz w:val="20"/>
                      <w:szCs w:val="20"/>
                    </w:rPr>
                    <w:t>полиращи</w:t>
                  </w:r>
                  <w:proofErr w:type="spellEnd"/>
                  <w:r w:rsidRPr="0078587E">
                    <w:rPr>
                      <w:sz w:val="20"/>
                      <w:szCs w:val="20"/>
                    </w:rPr>
                    <w:t xml:space="preserve"> </w:t>
                  </w:r>
                  <w:proofErr w:type="spellStart"/>
                  <w:r w:rsidRPr="0078587E">
                    <w:rPr>
                      <w:sz w:val="20"/>
                      <w:szCs w:val="20"/>
                    </w:rPr>
                    <w:t>материали</w:t>
                  </w:r>
                  <w:proofErr w:type="spellEnd"/>
                </w:p>
              </w:tc>
              <w:tc>
                <w:tcPr>
                  <w:tcW w:w="807" w:type="dxa"/>
                  <w:vAlign w:val="center"/>
                </w:tcPr>
                <w:p w14:paraId="34D8692D"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н.а</w:t>
                  </w:r>
                  <w:proofErr w:type="spellEnd"/>
                  <w:r w:rsidRPr="0078587E">
                    <w:rPr>
                      <w:sz w:val="20"/>
                      <w:szCs w:val="20"/>
                    </w:rPr>
                    <w:t>.</w:t>
                  </w:r>
                </w:p>
              </w:tc>
              <w:tc>
                <w:tcPr>
                  <w:tcW w:w="928" w:type="dxa"/>
                  <w:vAlign w:val="center"/>
                </w:tcPr>
                <w:p w14:paraId="6D47B53E"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7300F9D1"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02 02*</w:t>
                  </w:r>
                </w:p>
              </w:tc>
              <w:tc>
                <w:tcPr>
                  <w:tcW w:w="1262" w:type="dxa"/>
                </w:tcPr>
                <w:p w14:paraId="077CAF28"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799C4ADF" w14:textId="77777777" w:rsidTr="0078587E">
              <w:tc>
                <w:tcPr>
                  <w:tcW w:w="1490" w:type="dxa"/>
                  <w:vAlign w:val="center"/>
                </w:tcPr>
                <w:p w14:paraId="346DC5A5"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Електрически</w:t>
                  </w:r>
                  <w:proofErr w:type="spellEnd"/>
                  <w:r w:rsidRPr="0078587E">
                    <w:rPr>
                      <w:sz w:val="20"/>
                      <w:szCs w:val="20"/>
                    </w:rPr>
                    <w:t xml:space="preserve"> и </w:t>
                  </w:r>
                  <w:proofErr w:type="spellStart"/>
                  <w:r w:rsidRPr="0078587E">
                    <w:rPr>
                      <w:sz w:val="20"/>
                      <w:szCs w:val="20"/>
                    </w:rPr>
                    <w:t>електронни</w:t>
                  </w:r>
                  <w:proofErr w:type="spellEnd"/>
                  <w:r w:rsidRPr="0078587E">
                    <w:rPr>
                      <w:sz w:val="20"/>
                      <w:szCs w:val="20"/>
                    </w:rPr>
                    <w:t xml:space="preserve"> </w:t>
                  </w:r>
                  <w:proofErr w:type="spellStart"/>
                  <w:r w:rsidRPr="0078587E">
                    <w:rPr>
                      <w:sz w:val="20"/>
                      <w:szCs w:val="20"/>
                    </w:rPr>
                    <w:t>отпадъци</w:t>
                  </w:r>
                  <w:proofErr w:type="spellEnd"/>
                </w:p>
              </w:tc>
              <w:tc>
                <w:tcPr>
                  <w:tcW w:w="807" w:type="dxa"/>
                  <w:vAlign w:val="center"/>
                </w:tcPr>
                <w:p w14:paraId="7244103F"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н.а</w:t>
                  </w:r>
                  <w:proofErr w:type="spellEnd"/>
                  <w:r w:rsidRPr="0078587E">
                    <w:rPr>
                      <w:sz w:val="20"/>
                      <w:szCs w:val="20"/>
                    </w:rPr>
                    <w:t>.</w:t>
                  </w:r>
                </w:p>
              </w:tc>
              <w:tc>
                <w:tcPr>
                  <w:tcW w:w="928" w:type="dxa"/>
                  <w:vAlign w:val="center"/>
                </w:tcPr>
                <w:p w14:paraId="383041C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2E57BFD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16 02 14</w:t>
                  </w:r>
                </w:p>
              </w:tc>
              <w:tc>
                <w:tcPr>
                  <w:tcW w:w="1262" w:type="dxa"/>
                </w:tcPr>
                <w:p w14:paraId="77685BF2"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lastRenderedPageBreak/>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оползотворяване</w:t>
                  </w:r>
                  <w:proofErr w:type="spellEnd"/>
                  <w:r w:rsidRPr="0078587E">
                    <w:rPr>
                      <w:sz w:val="20"/>
                      <w:szCs w:val="20"/>
                    </w:rPr>
                    <w:t>.</w:t>
                  </w:r>
                </w:p>
              </w:tc>
            </w:tr>
            <w:tr w:rsidR="005C1FC6" w:rsidRPr="0078587E" w14:paraId="72125566" w14:textId="77777777" w:rsidTr="0078587E">
              <w:tc>
                <w:tcPr>
                  <w:tcW w:w="5249" w:type="dxa"/>
                  <w:gridSpan w:val="5"/>
                  <w:shd w:val="clear" w:color="auto" w:fill="D9D9D9" w:themeFill="background1" w:themeFillShade="D9"/>
                  <w:vAlign w:val="center"/>
                </w:tcPr>
                <w:p w14:paraId="7BF145DE"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lastRenderedPageBreak/>
                    <w:t>Етап</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извеждане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експлоатация</w:t>
                  </w:r>
                  <w:proofErr w:type="spellEnd"/>
                </w:p>
              </w:tc>
            </w:tr>
            <w:tr w:rsidR="005C1FC6" w:rsidRPr="00727D4E" w14:paraId="742B23E1" w14:textId="77777777" w:rsidTr="0078587E">
              <w:tc>
                <w:tcPr>
                  <w:tcW w:w="1490" w:type="dxa"/>
                  <w:vAlign w:val="center"/>
                </w:tcPr>
                <w:p w14:paraId="44631EB8"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Желязо</w:t>
                  </w:r>
                  <w:proofErr w:type="spellEnd"/>
                  <w:r w:rsidRPr="0078587E">
                    <w:rPr>
                      <w:sz w:val="20"/>
                      <w:szCs w:val="20"/>
                    </w:rPr>
                    <w:t xml:space="preserve"> и </w:t>
                  </w:r>
                  <w:proofErr w:type="spellStart"/>
                  <w:r w:rsidRPr="0078587E">
                    <w:rPr>
                      <w:sz w:val="20"/>
                      <w:szCs w:val="20"/>
                    </w:rPr>
                    <w:t>стомана</w:t>
                  </w:r>
                  <w:proofErr w:type="spellEnd"/>
                </w:p>
              </w:tc>
              <w:tc>
                <w:tcPr>
                  <w:tcW w:w="807" w:type="dxa"/>
                  <w:vAlign w:val="center"/>
                </w:tcPr>
                <w:p w14:paraId="299E4BA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2500</w:t>
                  </w:r>
                </w:p>
              </w:tc>
              <w:tc>
                <w:tcPr>
                  <w:tcW w:w="928" w:type="dxa"/>
                  <w:vAlign w:val="center"/>
                </w:tcPr>
                <w:p w14:paraId="38C8A16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03E4C98F"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17 04 05</w:t>
                  </w:r>
                </w:p>
              </w:tc>
              <w:tc>
                <w:tcPr>
                  <w:tcW w:w="1262" w:type="dxa"/>
                  <w:vMerge w:val="restart"/>
                  <w:vAlign w:val="center"/>
                </w:tcPr>
                <w:p w14:paraId="7B151DF4"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събират</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в </w:t>
                  </w:r>
                  <w:proofErr w:type="spellStart"/>
                  <w:r w:rsidRPr="0078587E">
                    <w:rPr>
                      <w:sz w:val="20"/>
                      <w:szCs w:val="20"/>
                    </w:rPr>
                    <w:t>помещения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в </w:t>
                  </w:r>
                  <w:proofErr w:type="spellStart"/>
                  <w:r w:rsidRPr="0078587E">
                    <w:rPr>
                      <w:sz w:val="20"/>
                      <w:szCs w:val="20"/>
                    </w:rPr>
                    <w:t>рамките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организацията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и в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w:t>
                  </w:r>
                  <w:proofErr w:type="spellStart"/>
                  <w:r w:rsidRPr="0078587E">
                    <w:rPr>
                      <w:sz w:val="20"/>
                      <w:szCs w:val="20"/>
                    </w:rPr>
                    <w:t>Периодично</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вземани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и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възстановяване</w:t>
                  </w:r>
                  <w:proofErr w:type="spellEnd"/>
                  <w:r w:rsidRPr="0078587E">
                    <w:rPr>
                      <w:sz w:val="20"/>
                      <w:szCs w:val="20"/>
                    </w:rPr>
                    <w:t>.</w:t>
                  </w:r>
                </w:p>
              </w:tc>
            </w:tr>
            <w:tr w:rsidR="005C1FC6" w:rsidRPr="0078587E" w14:paraId="5223BD50" w14:textId="77777777" w:rsidTr="0078587E">
              <w:tc>
                <w:tcPr>
                  <w:tcW w:w="1490" w:type="dxa"/>
                  <w:vAlign w:val="center"/>
                </w:tcPr>
                <w:p w14:paraId="360C73E3"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Алуминий</w:t>
                  </w:r>
                  <w:proofErr w:type="spellEnd"/>
                </w:p>
              </w:tc>
              <w:tc>
                <w:tcPr>
                  <w:tcW w:w="807" w:type="dxa"/>
                  <w:vAlign w:val="center"/>
                </w:tcPr>
                <w:p w14:paraId="16C69CC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75</w:t>
                  </w:r>
                </w:p>
              </w:tc>
              <w:tc>
                <w:tcPr>
                  <w:tcW w:w="928" w:type="dxa"/>
                  <w:vAlign w:val="center"/>
                </w:tcPr>
                <w:p w14:paraId="5C78C1C0"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1FADC595"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17 04 02</w:t>
                  </w:r>
                </w:p>
              </w:tc>
              <w:tc>
                <w:tcPr>
                  <w:tcW w:w="1262" w:type="dxa"/>
                  <w:vMerge/>
                  <w:vAlign w:val="center"/>
                </w:tcPr>
                <w:p w14:paraId="6881AF02" w14:textId="77777777" w:rsidR="005C1FC6" w:rsidRPr="0078587E" w:rsidRDefault="005C1FC6" w:rsidP="00FA2D11">
                  <w:pPr>
                    <w:framePr w:hSpace="180" w:wrap="around" w:vAnchor="text" w:hAnchor="text" w:y="1"/>
                    <w:suppressOverlap/>
                    <w:rPr>
                      <w:sz w:val="20"/>
                      <w:szCs w:val="20"/>
                    </w:rPr>
                  </w:pPr>
                </w:p>
              </w:tc>
            </w:tr>
            <w:tr w:rsidR="005C1FC6" w:rsidRPr="0078587E" w14:paraId="36787F21" w14:textId="77777777" w:rsidTr="0078587E">
              <w:tc>
                <w:tcPr>
                  <w:tcW w:w="1490" w:type="dxa"/>
                  <w:vAlign w:val="center"/>
                </w:tcPr>
                <w:p w14:paraId="40227AE2"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Мед</w:t>
                  </w:r>
                  <w:proofErr w:type="spellEnd"/>
                  <w:r w:rsidRPr="0078587E">
                    <w:rPr>
                      <w:sz w:val="20"/>
                      <w:szCs w:val="20"/>
                    </w:rPr>
                    <w:t xml:space="preserve">, </w:t>
                  </w:r>
                  <w:proofErr w:type="spellStart"/>
                  <w:r w:rsidRPr="0078587E">
                    <w:rPr>
                      <w:sz w:val="20"/>
                      <w:szCs w:val="20"/>
                    </w:rPr>
                    <w:t>бронз</w:t>
                  </w:r>
                  <w:proofErr w:type="spellEnd"/>
                  <w:r w:rsidRPr="0078587E">
                    <w:rPr>
                      <w:sz w:val="20"/>
                      <w:szCs w:val="20"/>
                    </w:rPr>
                    <w:t xml:space="preserve">, </w:t>
                  </w:r>
                  <w:proofErr w:type="spellStart"/>
                  <w:r w:rsidRPr="0078587E">
                    <w:rPr>
                      <w:sz w:val="20"/>
                      <w:szCs w:val="20"/>
                    </w:rPr>
                    <w:t>месинг</w:t>
                  </w:r>
                  <w:proofErr w:type="spellEnd"/>
                </w:p>
              </w:tc>
              <w:tc>
                <w:tcPr>
                  <w:tcW w:w="807" w:type="dxa"/>
                  <w:vAlign w:val="center"/>
                </w:tcPr>
                <w:p w14:paraId="05D0FB4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65</w:t>
                  </w:r>
                </w:p>
              </w:tc>
              <w:tc>
                <w:tcPr>
                  <w:tcW w:w="928" w:type="dxa"/>
                  <w:vAlign w:val="center"/>
                </w:tcPr>
                <w:p w14:paraId="3D43CD9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6D32358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17 04 01</w:t>
                  </w:r>
                </w:p>
              </w:tc>
              <w:tc>
                <w:tcPr>
                  <w:tcW w:w="1262" w:type="dxa"/>
                  <w:vMerge/>
                  <w:vAlign w:val="center"/>
                </w:tcPr>
                <w:p w14:paraId="3A3C4D91" w14:textId="77777777" w:rsidR="005C1FC6" w:rsidRPr="0078587E" w:rsidRDefault="005C1FC6" w:rsidP="00FA2D11">
                  <w:pPr>
                    <w:framePr w:hSpace="180" w:wrap="around" w:vAnchor="text" w:hAnchor="text" w:y="1"/>
                    <w:suppressOverlap/>
                    <w:rPr>
                      <w:sz w:val="20"/>
                      <w:szCs w:val="20"/>
                    </w:rPr>
                  </w:pPr>
                </w:p>
              </w:tc>
            </w:tr>
            <w:tr w:rsidR="005C1FC6" w:rsidRPr="0078587E" w14:paraId="569ADC6D" w14:textId="77777777" w:rsidTr="0078587E">
              <w:tc>
                <w:tcPr>
                  <w:tcW w:w="1490" w:type="dxa"/>
                  <w:vAlign w:val="center"/>
                </w:tcPr>
                <w:p w14:paraId="47B1EB75"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Бетон</w:t>
                  </w:r>
                  <w:proofErr w:type="spellEnd"/>
                </w:p>
              </w:tc>
              <w:tc>
                <w:tcPr>
                  <w:tcW w:w="807" w:type="dxa"/>
                  <w:vAlign w:val="center"/>
                </w:tcPr>
                <w:p w14:paraId="0FA2B283"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10700</w:t>
                  </w:r>
                </w:p>
              </w:tc>
              <w:tc>
                <w:tcPr>
                  <w:tcW w:w="928" w:type="dxa"/>
                  <w:vAlign w:val="center"/>
                </w:tcPr>
                <w:p w14:paraId="6FA6F83F"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738E6C9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17 01 01</w:t>
                  </w:r>
                </w:p>
              </w:tc>
              <w:tc>
                <w:tcPr>
                  <w:tcW w:w="1262" w:type="dxa"/>
                  <w:vMerge/>
                  <w:vAlign w:val="center"/>
                </w:tcPr>
                <w:p w14:paraId="39E9BA3F" w14:textId="77777777" w:rsidR="005C1FC6" w:rsidRPr="0078587E" w:rsidRDefault="005C1FC6" w:rsidP="00FA2D11">
                  <w:pPr>
                    <w:framePr w:hSpace="180" w:wrap="around" w:vAnchor="text" w:hAnchor="text" w:y="1"/>
                    <w:suppressOverlap/>
                    <w:rPr>
                      <w:sz w:val="20"/>
                      <w:szCs w:val="20"/>
                    </w:rPr>
                  </w:pPr>
                </w:p>
              </w:tc>
            </w:tr>
            <w:tr w:rsidR="005C1FC6" w:rsidRPr="0078587E" w14:paraId="6C98B5F0" w14:textId="77777777" w:rsidTr="0078587E">
              <w:trPr>
                <w:trHeight w:val="289"/>
              </w:trPr>
              <w:tc>
                <w:tcPr>
                  <w:tcW w:w="1490" w:type="dxa"/>
                  <w:vAlign w:val="center"/>
                </w:tcPr>
                <w:p w14:paraId="0E071DC3"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Неопасни</w:t>
                  </w:r>
                  <w:proofErr w:type="spellEnd"/>
                  <w:r w:rsidRPr="0078587E">
                    <w:rPr>
                      <w:sz w:val="20"/>
                      <w:szCs w:val="20"/>
                    </w:rPr>
                    <w:t xml:space="preserve"> </w:t>
                  </w:r>
                  <w:proofErr w:type="spellStart"/>
                  <w:r w:rsidRPr="0078587E">
                    <w:rPr>
                      <w:sz w:val="20"/>
                      <w:szCs w:val="20"/>
                    </w:rPr>
                    <w:t>смеси</w:t>
                  </w:r>
                  <w:proofErr w:type="spellEnd"/>
                </w:p>
              </w:tc>
              <w:tc>
                <w:tcPr>
                  <w:tcW w:w="807" w:type="dxa"/>
                  <w:vAlign w:val="center"/>
                </w:tcPr>
                <w:p w14:paraId="420D855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650</w:t>
                  </w:r>
                </w:p>
              </w:tc>
              <w:tc>
                <w:tcPr>
                  <w:tcW w:w="928" w:type="dxa"/>
                  <w:vAlign w:val="center"/>
                </w:tcPr>
                <w:p w14:paraId="1BC19A6D"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6D4DFB1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17 01 07</w:t>
                  </w:r>
                </w:p>
              </w:tc>
              <w:tc>
                <w:tcPr>
                  <w:tcW w:w="1262" w:type="dxa"/>
                  <w:vMerge/>
                  <w:vAlign w:val="center"/>
                </w:tcPr>
                <w:p w14:paraId="63A5D993" w14:textId="77777777" w:rsidR="005C1FC6" w:rsidRPr="0078587E" w:rsidRDefault="005C1FC6" w:rsidP="00FA2D11">
                  <w:pPr>
                    <w:framePr w:hSpace="180" w:wrap="around" w:vAnchor="text" w:hAnchor="text" w:y="1"/>
                    <w:suppressOverlap/>
                    <w:rPr>
                      <w:sz w:val="20"/>
                      <w:szCs w:val="20"/>
                    </w:rPr>
                  </w:pPr>
                </w:p>
              </w:tc>
            </w:tr>
            <w:tr w:rsidR="005C1FC6" w:rsidRPr="0078587E" w14:paraId="11F3E26C" w14:textId="77777777" w:rsidTr="0078587E">
              <w:tc>
                <w:tcPr>
                  <w:tcW w:w="1490" w:type="dxa"/>
                  <w:vAlign w:val="center"/>
                </w:tcPr>
                <w:p w14:paraId="3988BAB7"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Пластмаси</w:t>
                  </w:r>
                  <w:proofErr w:type="spellEnd"/>
                  <w:r w:rsidRPr="0078587E">
                    <w:rPr>
                      <w:sz w:val="20"/>
                      <w:szCs w:val="20"/>
                    </w:rPr>
                    <w:t xml:space="preserve"> (</w:t>
                  </w:r>
                  <w:proofErr w:type="spellStart"/>
                  <w:r w:rsidRPr="0078587E">
                    <w:rPr>
                      <w:sz w:val="20"/>
                      <w:szCs w:val="20"/>
                    </w:rPr>
                    <w:t>композити</w:t>
                  </w:r>
                  <w:proofErr w:type="spellEnd"/>
                  <w:r w:rsidRPr="0078587E">
                    <w:rPr>
                      <w:sz w:val="20"/>
                      <w:szCs w:val="20"/>
                    </w:rPr>
                    <w:t>)</w:t>
                  </w:r>
                </w:p>
              </w:tc>
              <w:tc>
                <w:tcPr>
                  <w:tcW w:w="807" w:type="dxa"/>
                  <w:vAlign w:val="center"/>
                </w:tcPr>
                <w:p w14:paraId="4D6FC22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1100</w:t>
                  </w:r>
                </w:p>
              </w:tc>
              <w:tc>
                <w:tcPr>
                  <w:tcW w:w="928" w:type="dxa"/>
                  <w:vAlign w:val="center"/>
                </w:tcPr>
                <w:p w14:paraId="5377B9BE"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331D7F9F"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17 02 03</w:t>
                  </w:r>
                </w:p>
              </w:tc>
              <w:tc>
                <w:tcPr>
                  <w:tcW w:w="1262" w:type="dxa"/>
                  <w:vAlign w:val="center"/>
                </w:tcPr>
                <w:p w14:paraId="0DB5C930"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0529F0CE" w14:textId="77777777" w:rsidTr="0078587E">
              <w:tc>
                <w:tcPr>
                  <w:tcW w:w="1490" w:type="dxa"/>
                  <w:vAlign w:val="center"/>
                </w:tcPr>
                <w:p w14:paraId="5442149C"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Неопасно</w:t>
                  </w:r>
                  <w:proofErr w:type="spellEnd"/>
                  <w:r w:rsidRPr="0078587E">
                    <w:rPr>
                      <w:sz w:val="20"/>
                      <w:szCs w:val="20"/>
                    </w:rPr>
                    <w:t xml:space="preserve"> </w:t>
                  </w:r>
                  <w:proofErr w:type="spellStart"/>
                  <w:r w:rsidRPr="0078587E">
                    <w:rPr>
                      <w:sz w:val="20"/>
                      <w:szCs w:val="20"/>
                    </w:rPr>
                    <w:t>електрическо</w:t>
                  </w:r>
                  <w:proofErr w:type="spellEnd"/>
                  <w:r w:rsidRPr="0078587E">
                    <w:rPr>
                      <w:sz w:val="20"/>
                      <w:szCs w:val="20"/>
                    </w:rPr>
                    <w:t xml:space="preserve"> </w:t>
                  </w:r>
                  <w:proofErr w:type="spellStart"/>
                  <w:r w:rsidRPr="0078587E">
                    <w:rPr>
                      <w:sz w:val="20"/>
                      <w:szCs w:val="20"/>
                    </w:rPr>
                    <w:t>оборудване</w:t>
                  </w:r>
                  <w:proofErr w:type="spellEnd"/>
                </w:p>
              </w:tc>
              <w:tc>
                <w:tcPr>
                  <w:tcW w:w="807" w:type="dxa"/>
                  <w:vAlign w:val="center"/>
                </w:tcPr>
                <w:p w14:paraId="061D9A8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57</w:t>
                  </w:r>
                </w:p>
              </w:tc>
              <w:tc>
                <w:tcPr>
                  <w:tcW w:w="928" w:type="dxa"/>
                  <w:vAlign w:val="center"/>
                </w:tcPr>
                <w:p w14:paraId="38BE48E5"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76FF4BD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16 02 13</w:t>
                  </w:r>
                </w:p>
              </w:tc>
              <w:tc>
                <w:tcPr>
                  <w:tcW w:w="1262" w:type="dxa"/>
                  <w:vAlign w:val="center"/>
                </w:tcPr>
                <w:p w14:paraId="3B0D37FE"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оползотворяване</w:t>
                  </w:r>
                  <w:proofErr w:type="spellEnd"/>
                  <w:r w:rsidRPr="0078587E">
                    <w:rPr>
                      <w:sz w:val="20"/>
                      <w:szCs w:val="20"/>
                    </w:rPr>
                    <w:t>.</w:t>
                  </w:r>
                </w:p>
              </w:tc>
            </w:tr>
            <w:tr w:rsidR="005C1FC6" w:rsidRPr="0078587E" w14:paraId="5BC8102C" w14:textId="77777777" w:rsidTr="0078587E">
              <w:tc>
                <w:tcPr>
                  <w:tcW w:w="1490" w:type="dxa"/>
                  <w:vAlign w:val="center"/>
                </w:tcPr>
                <w:p w14:paraId="3507C708"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Опасно</w:t>
                  </w:r>
                  <w:proofErr w:type="spellEnd"/>
                  <w:r w:rsidRPr="0078587E">
                    <w:rPr>
                      <w:sz w:val="20"/>
                      <w:szCs w:val="20"/>
                    </w:rPr>
                    <w:t xml:space="preserve"> </w:t>
                  </w:r>
                  <w:proofErr w:type="spellStart"/>
                  <w:r w:rsidRPr="0078587E">
                    <w:rPr>
                      <w:sz w:val="20"/>
                      <w:szCs w:val="20"/>
                    </w:rPr>
                    <w:t>електрическо</w:t>
                  </w:r>
                  <w:proofErr w:type="spellEnd"/>
                  <w:r w:rsidRPr="0078587E">
                    <w:rPr>
                      <w:sz w:val="20"/>
                      <w:szCs w:val="20"/>
                    </w:rPr>
                    <w:t xml:space="preserve"> </w:t>
                  </w:r>
                  <w:proofErr w:type="spellStart"/>
                  <w:r w:rsidRPr="0078587E">
                    <w:rPr>
                      <w:sz w:val="20"/>
                      <w:szCs w:val="20"/>
                    </w:rPr>
                    <w:t>оборудване</w:t>
                  </w:r>
                  <w:proofErr w:type="spellEnd"/>
                </w:p>
              </w:tc>
              <w:tc>
                <w:tcPr>
                  <w:tcW w:w="807" w:type="dxa"/>
                  <w:vAlign w:val="center"/>
                </w:tcPr>
                <w:p w14:paraId="066B6097"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7</w:t>
                  </w:r>
                </w:p>
              </w:tc>
              <w:tc>
                <w:tcPr>
                  <w:tcW w:w="928" w:type="dxa"/>
                  <w:vAlign w:val="center"/>
                </w:tcPr>
                <w:p w14:paraId="60653CC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26DA43F0"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02 14*</w:t>
                  </w:r>
                </w:p>
              </w:tc>
              <w:tc>
                <w:tcPr>
                  <w:tcW w:w="1262" w:type="dxa"/>
                  <w:vAlign w:val="center"/>
                </w:tcPr>
                <w:p w14:paraId="1E6D2242"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lastRenderedPageBreak/>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17079BE7" w14:textId="77777777" w:rsidTr="0078587E">
              <w:tc>
                <w:tcPr>
                  <w:tcW w:w="1490" w:type="dxa"/>
                  <w:vAlign w:val="center"/>
                </w:tcPr>
                <w:p w14:paraId="25214BCA"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lastRenderedPageBreak/>
                    <w:t>Нехлорирани</w:t>
                  </w:r>
                  <w:proofErr w:type="spellEnd"/>
                  <w:r w:rsidRPr="0078587E">
                    <w:rPr>
                      <w:sz w:val="20"/>
                      <w:szCs w:val="20"/>
                    </w:rPr>
                    <w:t xml:space="preserve"> </w:t>
                  </w:r>
                  <w:proofErr w:type="spellStart"/>
                  <w:r w:rsidRPr="0078587E">
                    <w:rPr>
                      <w:sz w:val="20"/>
                      <w:szCs w:val="20"/>
                    </w:rPr>
                    <w:t>хидравлични</w:t>
                  </w:r>
                  <w:proofErr w:type="spellEnd"/>
                  <w:r w:rsidRPr="0078587E">
                    <w:rPr>
                      <w:sz w:val="20"/>
                      <w:szCs w:val="20"/>
                    </w:rPr>
                    <w:t xml:space="preserve"> </w:t>
                  </w:r>
                  <w:proofErr w:type="spellStart"/>
                  <w:r w:rsidRPr="0078587E">
                    <w:rPr>
                      <w:sz w:val="20"/>
                      <w:szCs w:val="20"/>
                    </w:rPr>
                    <w:t>минерални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масло</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хидравлична</w:t>
                  </w:r>
                  <w:proofErr w:type="spellEnd"/>
                  <w:r w:rsidRPr="0078587E">
                    <w:rPr>
                      <w:sz w:val="20"/>
                      <w:szCs w:val="20"/>
                    </w:rPr>
                    <w:t xml:space="preserve"> </w:t>
                  </w:r>
                  <w:proofErr w:type="spellStart"/>
                  <w:r w:rsidRPr="0078587E">
                    <w:rPr>
                      <w:sz w:val="20"/>
                      <w:szCs w:val="20"/>
                    </w:rPr>
                    <w:t>спирачна</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w:t>
                  </w:r>
                </w:p>
              </w:tc>
              <w:tc>
                <w:tcPr>
                  <w:tcW w:w="807" w:type="dxa"/>
                  <w:vAlign w:val="center"/>
                </w:tcPr>
                <w:p w14:paraId="09655C21"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10,5</w:t>
                  </w:r>
                </w:p>
              </w:tc>
              <w:tc>
                <w:tcPr>
                  <w:tcW w:w="928" w:type="dxa"/>
                  <w:vAlign w:val="center"/>
                </w:tcPr>
                <w:p w14:paraId="108C0601"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66CF07B0"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01 10*</w:t>
                  </w:r>
                </w:p>
              </w:tc>
              <w:tc>
                <w:tcPr>
                  <w:tcW w:w="1262" w:type="dxa"/>
                  <w:vAlign w:val="center"/>
                </w:tcPr>
                <w:p w14:paraId="2F66D50A"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8587E" w14:paraId="56E42EEA" w14:textId="77777777" w:rsidTr="0078587E">
              <w:tc>
                <w:tcPr>
                  <w:tcW w:w="1490" w:type="dxa"/>
                  <w:vAlign w:val="center"/>
                </w:tcPr>
                <w:p w14:paraId="19F4BA65"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Нехлорирани</w:t>
                  </w:r>
                  <w:proofErr w:type="spellEnd"/>
                  <w:r w:rsidRPr="0078587E">
                    <w:rPr>
                      <w:sz w:val="20"/>
                      <w:szCs w:val="20"/>
                    </w:rPr>
                    <w:t xml:space="preserve"> </w:t>
                  </w:r>
                  <w:proofErr w:type="spellStart"/>
                  <w:r w:rsidRPr="0078587E">
                    <w:rPr>
                      <w:sz w:val="20"/>
                      <w:szCs w:val="20"/>
                    </w:rPr>
                    <w:t>минерални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двигател</w:t>
                  </w:r>
                  <w:proofErr w:type="spellEnd"/>
                  <w:r w:rsidRPr="0078587E">
                    <w:rPr>
                      <w:sz w:val="20"/>
                      <w:szCs w:val="20"/>
                    </w:rPr>
                    <w:t xml:space="preserve">, </w:t>
                  </w:r>
                  <w:proofErr w:type="spellStart"/>
                  <w:r w:rsidRPr="0078587E">
                    <w:rPr>
                      <w:sz w:val="20"/>
                      <w:szCs w:val="20"/>
                    </w:rPr>
                    <w:t>трансмисия</w:t>
                  </w:r>
                  <w:proofErr w:type="spellEnd"/>
                  <w:r w:rsidRPr="0078587E">
                    <w:rPr>
                      <w:sz w:val="20"/>
                      <w:szCs w:val="20"/>
                    </w:rPr>
                    <w:t xml:space="preserve"> и </w:t>
                  </w:r>
                  <w:proofErr w:type="spellStart"/>
                  <w:r w:rsidRPr="0078587E">
                    <w:rPr>
                      <w:sz w:val="20"/>
                      <w:szCs w:val="20"/>
                    </w:rPr>
                    <w:t>смазване</w:t>
                  </w:r>
                  <w:proofErr w:type="spellEnd"/>
                  <w:r w:rsidRPr="0078587E">
                    <w:rPr>
                      <w:sz w:val="20"/>
                      <w:szCs w:val="20"/>
                    </w:rPr>
                    <w:t xml:space="preserve"> (</w:t>
                  </w:r>
                  <w:proofErr w:type="spellStart"/>
                  <w:r w:rsidRPr="0078587E">
                    <w:rPr>
                      <w:sz w:val="20"/>
                      <w:szCs w:val="20"/>
                    </w:rPr>
                    <w:t>система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аварийно</w:t>
                  </w:r>
                  <w:proofErr w:type="spellEnd"/>
                  <w:r w:rsidRPr="0078587E">
                    <w:rPr>
                      <w:sz w:val="20"/>
                      <w:szCs w:val="20"/>
                    </w:rPr>
                    <w:t xml:space="preserve"> </w:t>
                  </w:r>
                  <w:proofErr w:type="spellStart"/>
                  <w:r w:rsidRPr="0078587E">
                    <w:rPr>
                      <w:sz w:val="20"/>
                      <w:szCs w:val="20"/>
                    </w:rPr>
                    <w:t>смазване</w:t>
                  </w:r>
                  <w:proofErr w:type="spellEnd"/>
                  <w:r w:rsidRPr="0078587E">
                    <w:rPr>
                      <w:sz w:val="20"/>
                      <w:szCs w:val="20"/>
                    </w:rPr>
                    <w:t>)</w:t>
                  </w:r>
                </w:p>
              </w:tc>
              <w:tc>
                <w:tcPr>
                  <w:tcW w:w="807" w:type="dxa"/>
                  <w:vAlign w:val="center"/>
                </w:tcPr>
                <w:p w14:paraId="5C9F877C"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3,2</w:t>
                  </w:r>
                </w:p>
              </w:tc>
              <w:tc>
                <w:tcPr>
                  <w:tcW w:w="928" w:type="dxa"/>
                  <w:vAlign w:val="center"/>
                </w:tcPr>
                <w:p w14:paraId="6F1D953B" w14:textId="77777777" w:rsidR="005C1FC6" w:rsidRPr="0078587E" w:rsidRDefault="005C1FC6" w:rsidP="00FA2D11">
                  <w:pPr>
                    <w:framePr w:hSpace="180" w:wrap="around" w:vAnchor="text" w:hAnchor="text" w:y="1"/>
                    <w:suppressOverlap/>
                    <w:jc w:val="center"/>
                    <w:rPr>
                      <w:sz w:val="20"/>
                      <w:szCs w:val="20"/>
                    </w:rPr>
                  </w:pPr>
                  <w:proofErr w:type="spellStart"/>
                  <w:r w:rsidRPr="0078587E">
                    <w:rPr>
                      <w:sz w:val="20"/>
                      <w:szCs w:val="20"/>
                    </w:rPr>
                    <w:t>То</w:t>
                  </w:r>
                  <w:proofErr w:type="spellEnd"/>
                </w:p>
              </w:tc>
              <w:tc>
                <w:tcPr>
                  <w:tcW w:w="753" w:type="dxa"/>
                  <w:vAlign w:val="center"/>
                </w:tcPr>
                <w:p w14:paraId="5CF2FBEE"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13 02 05*</w:t>
                  </w:r>
                </w:p>
              </w:tc>
              <w:tc>
                <w:tcPr>
                  <w:tcW w:w="1262" w:type="dxa"/>
                  <w:vAlign w:val="center"/>
                </w:tcPr>
                <w:p w14:paraId="70B7D145" w14:textId="77777777" w:rsidR="005C1FC6" w:rsidRPr="0078587E" w:rsidRDefault="005C1FC6" w:rsidP="00FA2D11">
                  <w:pPr>
                    <w:framePr w:hSpace="180" w:wrap="around" w:vAnchor="text" w:hAnchor="text" w:y="1"/>
                    <w:suppressOverlap/>
                    <w:rPr>
                      <w:sz w:val="20"/>
                      <w:szCs w:val="20"/>
                    </w:rPr>
                  </w:pPr>
                  <w:bookmarkStart w:id="21" w:name="_Hlk197439914"/>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bookmarkEnd w:id="21"/>
                </w:p>
              </w:tc>
            </w:tr>
            <w:tr w:rsidR="005C1FC6" w:rsidRPr="0078587E" w14:paraId="1E215CC7" w14:textId="77777777" w:rsidTr="0078587E">
              <w:tc>
                <w:tcPr>
                  <w:tcW w:w="1490" w:type="dxa"/>
                  <w:vAlign w:val="center"/>
                </w:tcPr>
                <w:p w14:paraId="0AE8A1C0"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Батерии</w:t>
                  </w:r>
                  <w:proofErr w:type="spellEnd"/>
                  <w:r w:rsidRPr="0078587E">
                    <w:rPr>
                      <w:sz w:val="20"/>
                      <w:szCs w:val="20"/>
                    </w:rPr>
                    <w:t>/</w:t>
                  </w:r>
                  <w:proofErr w:type="spellStart"/>
                  <w:r w:rsidRPr="0078587E">
                    <w:rPr>
                      <w:sz w:val="20"/>
                      <w:szCs w:val="20"/>
                    </w:rPr>
                    <w:t>акумулатори</w:t>
                  </w:r>
                  <w:proofErr w:type="spellEnd"/>
                  <w:r w:rsidRPr="0078587E">
                    <w:rPr>
                      <w:sz w:val="20"/>
                      <w:szCs w:val="20"/>
                    </w:rPr>
                    <w:t xml:space="preserve"> (Pb, Ni)</w:t>
                  </w:r>
                </w:p>
              </w:tc>
              <w:tc>
                <w:tcPr>
                  <w:tcW w:w="807" w:type="dxa"/>
                  <w:vAlign w:val="center"/>
                </w:tcPr>
                <w:p w14:paraId="1991F4F4"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0,9</w:t>
                  </w:r>
                </w:p>
              </w:tc>
              <w:tc>
                <w:tcPr>
                  <w:tcW w:w="928" w:type="dxa"/>
                  <w:vAlign w:val="center"/>
                </w:tcPr>
                <w:p w14:paraId="0F6F02F2"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30D0AA46"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16 06 01*</w:t>
                  </w:r>
                </w:p>
              </w:tc>
              <w:tc>
                <w:tcPr>
                  <w:tcW w:w="1262" w:type="dxa"/>
                  <w:vAlign w:val="center"/>
                </w:tcPr>
                <w:p w14:paraId="50210749"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r w:rsidR="005C1FC6" w:rsidRPr="00727D4E" w14:paraId="5C56B6CB" w14:textId="77777777" w:rsidTr="0078587E">
              <w:tc>
                <w:tcPr>
                  <w:tcW w:w="1490" w:type="dxa"/>
                  <w:vAlign w:val="center"/>
                </w:tcPr>
                <w:p w14:paraId="00F10F4B"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Хартиени</w:t>
                  </w:r>
                  <w:proofErr w:type="spellEnd"/>
                  <w:r w:rsidRPr="0078587E">
                    <w:rPr>
                      <w:sz w:val="20"/>
                      <w:szCs w:val="20"/>
                    </w:rPr>
                    <w:t>/</w:t>
                  </w:r>
                  <w:proofErr w:type="spellStart"/>
                  <w:r w:rsidRPr="0078587E">
                    <w:rPr>
                      <w:sz w:val="20"/>
                      <w:szCs w:val="20"/>
                    </w:rPr>
                    <w:t>картонени</w:t>
                  </w:r>
                  <w:proofErr w:type="spellEnd"/>
                  <w:r w:rsidRPr="0078587E">
                    <w:rPr>
                      <w:sz w:val="20"/>
                      <w:szCs w:val="20"/>
                    </w:rPr>
                    <w:t xml:space="preserve"> </w:t>
                  </w:r>
                  <w:proofErr w:type="spellStart"/>
                  <w:r w:rsidRPr="0078587E">
                    <w:rPr>
                      <w:sz w:val="20"/>
                      <w:szCs w:val="20"/>
                    </w:rPr>
                    <w:t>опаковки</w:t>
                  </w:r>
                  <w:proofErr w:type="spellEnd"/>
                </w:p>
              </w:tc>
              <w:tc>
                <w:tcPr>
                  <w:tcW w:w="807" w:type="dxa"/>
                  <w:vAlign w:val="center"/>
                </w:tcPr>
                <w:p w14:paraId="3AE47149"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2,3</w:t>
                  </w:r>
                </w:p>
              </w:tc>
              <w:tc>
                <w:tcPr>
                  <w:tcW w:w="928" w:type="dxa"/>
                  <w:vAlign w:val="center"/>
                </w:tcPr>
                <w:p w14:paraId="68DACA7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2C9657CE"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15 01 01</w:t>
                  </w:r>
                </w:p>
              </w:tc>
              <w:tc>
                <w:tcPr>
                  <w:tcW w:w="1262" w:type="dxa"/>
                  <w:vAlign w:val="center"/>
                </w:tcPr>
                <w:p w14:paraId="1EB33721"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събират</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в </w:t>
                  </w:r>
                  <w:proofErr w:type="spellStart"/>
                  <w:r w:rsidRPr="0078587E">
                    <w:rPr>
                      <w:sz w:val="20"/>
                      <w:szCs w:val="20"/>
                    </w:rPr>
                    <w:t>помещения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lastRenderedPageBreak/>
                    <w:t>съхранение</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в </w:t>
                  </w:r>
                  <w:proofErr w:type="spellStart"/>
                  <w:r w:rsidRPr="0078587E">
                    <w:rPr>
                      <w:sz w:val="20"/>
                      <w:szCs w:val="20"/>
                    </w:rPr>
                    <w:t>рамките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организацията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и в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w:t>
                  </w:r>
                  <w:proofErr w:type="spellStart"/>
                  <w:r w:rsidRPr="0078587E">
                    <w:rPr>
                      <w:sz w:val="20"/>
                      <w:szCs w:val="20"/>
                    </w:rPr>
                    <w:t>Периодично</w:t>
                  </w:r>
                  <w:proofErr w:type="spellEnd"/>
                  <w:r w:rsidRPr="0078587E">
                    <w:rPr>
                      <w:sz w:val="20"/>
                      <w:szCs w:val="20"/>
                    </w:rPr>
                    <w:t xml:space="preserve"> </w:t>
                  </w: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вземани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и </w:t>
                  </w:r>
                  <w:proofErr w:type="spellStart"/>
                  <w:r w:rsidRPr="0078587E">
                    <w:rPr>
                      <w:sz w:val="20"/>
                      <w:szCs w:val="20"/>
                    </w:rPr>
                    <w:t>транспортирани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възстановяване</w:t>
                  </w:r>
                  <w:proofErr w:type="spellEnd"/>
                  <w:r w:rsidRPr="0078587E">
                    <w:rPr>
                      <w:sz w:val="20"/>
                      <w:szCs w:val="20"/>
                    </w:rPr>
                    <w:t>.</w:t>
                  </w:r>
                </w:p>
              </w:tc>
            </w:tr>
            <w:tr w:rsidR="005C1FC6" w:rsidRPr="0078587E" w14:paraId="0AA6F1C5" w14:textId="77777777" w:rsidTr="0078587E">
              <w:tc>
                <w:tcPr>
                  <w:tcW w:w="1490" w:type="dxa"/>
                  <w:vAlign w:val="center"/>
                </w:tcPr>
                <w:p w14:paraId="05AF605E" w14:textId="77777777" w:rsidR="005C1FC6" w:rsidRPr="005818AC" w:rsidRDefault="005C1FC6" w:rsidP="00FA2D11">
                  <w:pPr>
                    <w:framePr w:hSpace="180" w:wrap="around" w:vAnchor="text" w:hAnchor="text" w:y="1"/>
                    <w:suppressOverlap/>
                    <w:rPr>
                      <w:sz w:val="20"/>
                      <w:szCs w:val="20"/>
                    </w:rPr>
                  </w:pPr>
                  <w:proofErr w:type="spellStart"/>
                  <w:r w:rsidRPr="0078587E">
                    <w:rPr>
                      <w:sz w:val="20"/>
                      <w:szCs w:val="20"/>
                    </w:rPr>
                    <w:lastRenderedPageBreak/>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опаковки</w:t>
                  </w:r>
                  <w:proofErr w:type="spellEnd"/>
                  <w:r w:rsidRPr="0078587E">
                    <w:rPr>
                      <w:sz w:val="20"/>
                      <w:szCs w:val="20"/>
                    </w:rPr>
                    <w:t xml:space="preserve">, </w:t>
                  </w:r>
                  <w:proofErr w:type="spellStart"/>
                  <w:r w:rsidRPr="0078587E">
                    <w:rPr>
                      <w:sz w:val="20"/>
                      <w:szCs w:val="20"/>
                    </w:rPr>
                    <w:t>съдържащи</w:t>
                  </w:r>
                  <w:proofErr w:type="spellEnd"/>
                  <w:r w:rsidRPr="0078587E">
                    <w:rPr>
                      <w:sz w:val="20"/>
                      <w:szCs w:val="20"/>
                    </w:rPr>
                    <w:t xml:space="preserve"> </w:t>
                  </w:r>
                  <w:proofErr w:type="spellStart"/>
                  <w:r w:rsidRPr="0078587E">
                    <w:rPr>
                      <w:sz w:val="20"/>
                      <w:szCs w:val="20"/>
                    </w:rPr>
                    <w:t>остатъци</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замърсени</w:t>
                  </w:r>
                  <w:proofErr w:type="spellEnd"/>
                  <w:r w:rsidRPr="0078587E">
                    <w:rPr>
                      <w:sz w:val="20"/>
                      <w:szCs w:val="20"/>
                    </w:rPr>
                    <w:t xml:space="preserve"> с </w:t>
                  </w:r>
                  <w:proofErr w:type="spellStart"/>
                  <w:r w:rsidRPr="0078587E">
                    <w:rPr>
                      <w:sz w:val="20"/>
                      <w:szCs w:val="20"/>
                    </w:rPr>
                    <w:t>опасни</w:t>
                  </w:r>
                  <w:proofErr w:type="spellEnd"/>
                  <w:r w:rsidRPr="0078587E">
                    <w:rPr>
                      <w:sz w:val="20"/>
                      <w:szCs w:val="20"/>
                    </w:rPr>
                    <w:t xml:space="preserve"> </w:t>
                  </w:r>
                  <w:proofErr w:type="spellStart"/>
                  <w:r w:rsidRPr="0078587E">
                    <w:rPr>
                      <w:sz w:val="20"/>
                      <w:szCs w:val="20"/>
                    </w:rPr>
                    <w:t>вещества</w:t>
                  </w:r>
                  <w:proofErr w:type="spellEnd"/>
                  <w:r w:rsidRPr="0078587E">
                    <w:rPr>
                      <w:sz w:val="20"/>
                      <w:szCs w:val="20"/>
                    </w:rPr>
                    <w:t xml:space="preserve"> (</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пластмасови</w:t>
                  </w:r>
                  <w:proofErr w:type="spellEnd"/>
                  <w:r w:rsidRPr="0078587E">
                    <w:rPr>
                      <w:sz w:val="20"/>
                      <w:szCs w:val="20"/>
                    </w:rPr>
                    <w:t xml:space="preserve"> </w:t>
                  </w:r>
                  <w:proofErr w:type="spellStart"/>
                  <w:r w:rsidRPr="0078587E">
                    <w:rPr>
                      <w:sz w:val="20"/>
                      <w:szCs w:val="20"/>
                    </w:rPr>
                    <w:t>опаковки</w:t>
                  </w:r>
                  <w:proofErr w:type="spellEnd"/>
                  <w:r w:rsidRPr="0078587E">
                    <w:rPr>
                      <w:sz w:val="20"/>
                      <w:szCs w:val="20"/>
                    </w:rPr>
                    <w:t xml:space="preserve">, </w:t>
                  </w:r>
                  <w:proofErr w:type="spellStart"/>
                  <w:r w:rsidRPr="0078587E">
                    <w:rPr>
                      <w:sz w:val="20"/>
                      <w:szCs w:val="20"/>
                    </w:rPr>
                    <w:t>изработени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химически</w:t>
                  </w:r>
                  <w:proofErr w:type="spellEnd"/>
                  <w:r w:rsidRPr="0078587E">
                    <w:rPr>
                      <w:sz w:val="20"/>
                      <w:szCs w:val="20"/>
                    </w:rPr>
                    <w:t xml:space="preserve"> </w:t>
                  </w:r>
                  <w:proofErr w:type="spellStart"/>
                  <w:r w:rsidRPr="0078587E">
                    <w:rPr>
                      <w:sz w:val="20"/>
                      <w:szCs w:val="20"/>
                    </w:rPr>
                    <w:t>вещества</w:t>
                  </w:r>
                  <w:proofErr w:type="spellEnd"/>
                  <w:r w:rsidRPr="0078587E">
                    <w:rPr>
                      <w:sz w:val="20"/>
                      <w:szCs w:val="20"/>
                    </w:rPr>
                    <w:t xml:space="preserve"> и </w:t>
                  </w:r>
                  <w:proofErr w:type="spellStart"/>
                  <w:r w:rsidRPr="0078587E">
                    <w:rPr>
                      <w:sz w:val="20"/>
                      <w:szCs w:val="20"/>
                    </w:rPr>
                    <w:t>препарати</w:t>
                  </w:r>
                  <w:proofErr w:type="spellEnd"/>
                  <w:r w:rsidRPr="0078587E">
                    <w:rPr>
                      <w:sz w:val="20"/>
                      <w:szCs w:val="20"/>
                    </w:rPr>
                    <w:t xml:space="preserve">, </w:t>
                  </w:r>
                  <w:proofErr w:type="spellStart"/>
                  <w:r w:rsidRPr="0078587E">
                    <w:rPr>
                      <w:sz w:val="20"/>
                      <w:szCs w:val="20"/>
                    </w:rPr>
                    <w:t>използвани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поддръжка</w:t>
                  </w:r>
                  <w:proofErr w:type="spellEnd"/>
                  <w:r w:rsidRPr="0078587E">
                    <w:rPr>
                      <w:sz w:val="20"/>
                      <w:szCs w:val="20"/>
                    </w:rPr>
                    <w:t>)</w:t>
                  </w:r>
                </w:p>
              </w:tc>
              <w:tc>
                <w:tcPr>
                  <w:tcW w:w="807" w:type="dxa"/>
                  <w:vAlign w:val="center"/>
                </w:tcPr>
                <w:p w14:paraId="3410A8BA"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1,7</w:t>
                  </w:r>
                </w:p>
              </w:tc>
              <w:tc>
                <w:tcPr>
                  <w:tcW w:w="928" w:type="dxa"/>
                  <w:vAlign w:val="center"/>
                </w:tcPr>
                <w:p w14:paraId="7E25B258"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S</w:t>
                  </w:r>
                </w:p>
              </w:tc>
              <w:tc>
                <w:tcPr>
                  <w:tcW w:w="753" w:type="dxa"/>
                  <w:vAlign w:val="center"/>
                </w:tcPr>
                <w:p w14:paraId="0737E4D1" w14:textId="77777777" w:rsidR="005C1FC6" w:rsidRPr="0078587E" w:rsidRDefault="005C1FC6" w:rsidP="00FA2D11">
                  <w:pPr>
                    <w:framePr w:hSpace="180" w:wrap="around" w:vAnchor="text" w:hAnchor="text" w:y="1"/>
                    <w:suppressOverlap/>
                    <w:jc w:val="center"/>
                    <w:rPr>
                      <w:sz w:val="20"/>
                      <w:szCs w:val="20"/>
                    </w:rPr>
                  </w:pPr>
                  <w:r w:rsidRPr="0078587E">
                    <w:rPr>
                      <w:sz w:val="20"/>
                      <w:szCs w:val="20"/>
                    </w:rPr>
                    <w:t>15 01 10*</w:t>
                  </w:r>
                </w:p>
              </w:tc>
              <w:tc>
                <w:tcPr>
                  <w:tcW w:w="1262" w:type="dxa"/>
                  <w:vAlign w:val="center"/>
                </w:tcPr>
                <w:p w14:paraId="0651C95F" w14:textId="77777777" w:rsidR="005C1FC6" w:rsidRPr="0078587E" w:rsidRDefault="005C1FC6" w:rsidP="00FA2D11">
                  <w:pPr>
                    <w:framePr w:hSpace="180" w:wrap="around" w:vAnchor="text" w:hAnchor="text" w:y="1"/>
                    <w:suppressOverlap/>
                    <w:rPr>
                      <w:sz w:val="20"/>
                      <w:szCs w:val="20"/>
                    </w:rPr>
                  </w:pPr>
                  <w:proofErr w:type="spellStart"/>
                  <w:r w:rsidRPr="0078587E">
                    <w:rPr>
                      <w:sz w:val="20"/>
                      <w:szCs w:val="20"/>
                    </w:rPr>
                    <w:t>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събрани</w:t>
                  </w:r>
                  <w:proofErr w:type="spellEnd"/>
                  <w:r w:rsidRPr="0078587E">
                    <w:rPr>
                      <w:sz w:val="20"/>
                      <w:szCs w:val="20"/>
                    </w:rPr>
                    <w:t xml:space="preserve"> в </w:t>
                  </w:r>
                  <w:proofErr w:type="spellStart"/>
                  <w:r w:rsidRPr="0078587E">
                    <w:rPr>
                      <w:sz w:val="20"/>
                      <w:szCs w:val="20"/>
                    </w:rPr>
                    <w:t>херметически</w:t>
                  </w:r>
                  <w:proofErr w:type="spellEnd"/>
                  <w:r w:rsidRPr="0078587E">
                    <w:rPr>
                      <w:sz w:val="20"/>
                      <w:szCs w:val="20"/>
                    </w:rPr>
                    <w:t xml:space="preserve"> </w:t>
                  </w:r>
                  <w:proofErr w:type="spellStart"/>
                  <w:r w:rsidRPr="0078587E">
                    <w:rPr>
                      <w:sz w:val="20"/>
                      <w:szCs w:val="20"/>
                    </w:rPr>
                    <w:t>затворени</w:t>
                  </w:r>
                  <w:proofErr w:type="spellEnd"/>
                  <w:r w:rsidRPr="0078587E">
                    <w:rPr>
                      <w:sz w:val="20"/>
                      <w:szCs w:val="20"/>
                    </w:rPr>
                    <w:t xml:space="preserve"> </w:t>
                  </w:r>
                  <w:proofErr w:type="spellStart"/>
                  <w:r w:rsidRPr="0078587E">
                    <w:rPr>
                      <w:sz w:val="20"/>
                      <w:szCs w:val="20"/>
                    </w:rPr>
                    <w:t>торби</w:t>
                  </w:r>
                  <w:proofErr w:type="spellEnd"/>
                  <w:r w:rsidRPr="0078587E">
                    <w:rPr>
                      <w:sz w:val="20"/>
                      <w:szCs w:val="20"/>
                    </w:rPr>
                    <w:t>/</w:t>
                  </w:r>
                  <w:proofErr w:type="spellStart"/>
                  <w:r w:rsidRPr="0078587E">
                    <w:rPr>
                      <w:sz w:val="20"/>
                      <w:szCs w:val="20"/>
                    </w:rPr>
                    <w:t>метални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съхранявани</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уредени</w:t>
                  </w:r>
                  <w:proofErr w:type="spellEnd"/>
                  <w:r w:rsidRPr="0078587E">
                    <w:rPr>
                      <w:sz w:val="20"/>
                      <w:szCs w:val="20"/>
                    </w:rPr>
                    <w:t xml:space="preserve"> </w:t>
                  </w:r>
                  <w:proofErr w:type="spellStart"/>
                  <w:r w:rsidRPr="0078587E">
                    <w:rPr>
                      <w:sz w:val="20"/>
                      <w:szCs w:val="20"/>
                    </w:rPr>
                    <w:t>пространства</w:t>
                  </w:r>
                  <w:proofErr w:type="spellEnd"/>
                  <w:r w:rsidRPr="0078587E">
                    <w:rPr>
                      <w:sz w:val="20"/>
                      <w:szCs w:val="20"/>
                    </w:rPr>
                    <w:t xml:space="preserve"> и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предадени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оператори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изхвърляне</w:t>
                  </w:r>
                  <w:proofErr w:type="spellEnd"/>
                  <w:r w:rsidRPr="0078587E">
                    <w:rPr>
                      <w:sz w:val="20"/>
                      <w:szCs w:val="20"/>
                    </w:rPr>
                    <w:t>.</w:t>
                  </w:r>
                </w:p>
              </w:tc>
            </w:tr>
          </w:tbl>
          <w:p w14:paraId="4195C525" w14:textId="77777777" w:rsidR="005C1FC6" w:rsidRPr="0078587E" w:rsidRDefault="005C1FC6" w:rsidP="002A2D06">
            <w:pPr>
              <w:autoSpaceDE w:val="0"/>
              <w:autoSpaceDN w:val="0"/>
              <w:adjustRightInd w:val="0"/>
              <w:rPr>
                <w:sz w:val="20"/>
                <w:szCs w:val="20"/>
              </w:rPr>
            </w:pPr>
            <w:r w:rsidRPr="0078587E">
              <w:rPr>
                <w:sz w:val="20"/>
                <w:szCs w:val="20"/>
              </w:rPr>
              <w:t>*</w:t>
            </w:r>
            <w:proofErr w:type="spellStart"/>
            <w:r w:rsidRPr="0078587E">
              <w:rPr>
                <w:sz w:val="20"/>
                <w:szCs w:val="20"/>
              </w:rPr>
              <w:t>Физическо</w:t>
            </w:r>
            <w:proofErr w:type="spellEnd"/>
            <w:r w:rsidRPr="0078587E">
              <w:rPr>
                <w:sz w:val="20"/>
                <w:szCs w:val="20"/>
              </w:rPr>
              <w:t xml:space="preserve"> </w:t>
            </w:r>
            <w:proofErr w:type="spellStart"/>
            <w:r w:rsidRPr="0078587E">
              <w:rPr>
                <w:sz w:val="20"/>
                <w:szCs w:val="20"/>
              </w:rPr>
              <w:t>състояние</w:t>
            </w:r>
            <w:proofErr w:type="spellEnd"/>
            <w:r w:rsidRPr="0078587E">
              <w:rPr>
                <w:sz w:val="20"/>
                <w:szCs w:val="20"/>
              </w:rPr>
              <w:t xml:space="preserve">: </w:t>
            </w:r>
            <w:proofErr w:type="spellStart"/>
            <w:r w:rsidRPr="0078587E">
              <w:rPr>
                <w:sz w:val="20"/>
                <w:szCs w:val="20"/>
              </w:rPr>
              <w:t>твърдо</w:t>
            </w:r>
            <w:proofErr w:type="spellEnd"/>
            <w:r w:rsidRPr="0078587E">
              <w:rPr>
                <w:sz w:val="20"/>
                <w:szCs w:val="20"/>
              </w:rPr>
              <w:t xml:space="preserve"> </w:t>
            </w:r>
            <w:proofErr w:type="spellStart"/>
            <w:r w:rsidRPr="0078587E">
              <w:rPr>
                <w:sz w:val="20"/>
                <w:szCs w:val="20"/>
              </w:rPr>
              <w:t>вещество</w:t>
            </w:r>
            <w:proofErr w:type="spellEnd"/>
            <w:r w:rsidRPr="0078587E">
              <w:rPr>
                <w:sz w:val="20"/>
                <w:szCs w:val="20"/>
              </w:rPr>
              <w:t xml:space="preserve">, </w:t>
            </w:r>
            <w:proofErr w:type="spellStart"/>
            <w:r w:rsidRPr="0078587E">
              <w:rPr>
                <w:sz w:val="20"/>
                <w:szCs w:val="20"/>
              </w:rPr>
              <w:t>течно</w:t>
            </w:r>
            <w:proofErr w:type="spellEnd"/>
            <w:r w:rsidRPr="0078587E">
              <w:rPr>
                <w:sz w:val="20"/>
                <w:szCs w:val="20"/>
              </w:rPr>
              <w:t xml:space="preserve">-L </w:t>
            </w:r>
          </w:p>
          <w:p w14:paraId="29B8E739" w14:textId="77777777" w:rsidR="005C1FC6" w:rsidRPr="0078587E" w:rsidRDefault="005C1FC6" w:rsidP="002A2D06">
            <w:pPr>
              <w:pStyle w:val="Caption-Text"/>
              <w:spacing w:line="240" w:lineRule="auto"/>
              <w:rPr>
                <w:rFonts w:ascii="Times New Roman" w:hAnsi="Times New Roman"/>
                <w:sz w:val="20"/>
                <w:szCs w:val="20"/>
                <w:lang w:val="en-GB"/>
              </w:rPr>
            </w:pPr>
            <w:r w:rsidRPr="0078587E">
              <w:rPr>
                <w:rFonts w:ascii="Times New Roman" w:hAnsi="Times New Roman"/>
                <w:sz w:val="20"/>
                <w:szCs w:val="20"/>
              </w:rPr>
              <w:t xml:space="preserve">** В </w:t>
            </w:r>
            <w:proofErr w:type="spellStart"/>
            <w:r w:rsidRPr="0078587E">
              <w:rPr>
                <w:rFonts w:ascii="Times New Roman" w:hAnsi="Times New Roman"/>
                <w:sz w:val="20"/>
                <w:szCs w:val="20"/>
              </w:rPr>
              <w:t>съответствие</w:t>
            </w:r>
            <w:proofErr w:type="spellEnd"/>
            <w:r w:rsidRPr="0078587E">
              <w:rPr>
                <w:rFonts w:ascii="Times New Roman" w:hAnsi="Times New Roman"/>
                <w:sz w:val="20"/>
                <w:szCs w:val="20"/>
              </w:rPr>
              <w:t xml:space="preserve"> с </w:t>
            </w:r>
            <w:proofErr w:type="spellStart"/>
            <w:r w:rsidRPr="0078587E">
              <w:rPr>
                <w:rFonts w:ascii="Times New Roman" w:hAnsi="Times New Roman"/>
                <w:sz w:val="20"/>
                <w:szCs w:val="20"/>
              </w:rPr>
              <w:t>Списъка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на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отпадъците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предвиден</w:t>
            </w:r>
            <w:proofErr w:type="spellEnd"/>
            <w:r w:rsidRPr="0078587E">
              <w:rPr>
                <w:rFonts w:ascii="Times New Roman" w:hAnsi="Times New Roman"/>
                <w:sz w:val="20"/>
                <w:szCs w:val="20"/>
              </w:rPr>
              <w:t xml:space="preserve"> в </w:t>
            </w:r>
            <w:proofErr w:type="spellStart"/>
            <w:r w:rsidRPr="0078587E">
              <w:rPr>
                <w:rFonts w:ascii="Times New Roman" w:hAnsi="Times New Roman"/>
                <w:sz w:val="20"/>
                <w:szCs w:val="20"/>
              </w:rPr>
              <w:t>Решение</w:t>
            </w:r>
            <w:proofErr w:type="spellEnd"/>
            <w:r w:rsidRPr="0078587E">
              <w:rPr>
                <w:rFonts w:ascii="Times New Roman" w:hAnsi="Times New Roman"/>
                <w:sz w:val="20"/>
                <w:szCs w:val="20"/>
              </w:rPr>
              <w:t xml:space="preserve"> 2014/955/ЕС </w:t>
            </w:r>
            <w:proofErr w:type="spellStart"/>
            <w:r w:rsidRPr="0078587E">
              <w:rPr>
                <w:rFonts w:ascii="Times New Roman" w:hAnsi="Times New Roman"/>
                <w:sz w:val="20"/>
                <w:szCs w:val="20"/>
              </w:rPr>
              <w:t>на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Европейската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комисия</w:t>
            </w:r>
            <w:proofErr w:type="spellEnd"/>
            <w:r w:rsidRPr="0078587E">
              <w:rPr>
                <w:rFonts w:ascii="Times New Roman" w:hAnsi="Times New Roman"/>
                <w:sz w:val="20"/>
                <w:szCs w:val="20"/>
              </w:rPr>
              <w:t xml:space="preserve"> и в </w:t>
            </w:r>
            <w:proofErr w:type="spellStart"/>
            <w:r w:rsidRPr="0078587E">
              <w:rPr>
                <w:rFonts w:ascii="Times New Roman" w:hAnsi="Times New Roman"/>
                <w:sz w:val="20"/>
                <w:szCs w:val="20"/>
              </w:rPr>
              <w:t>Приложение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бр</w:t>
            </w:r>
            <w:proofErr w:type="spellEnd"/>
            <w:r w:rsidRPr="0078587E">
              <w:rPr>
                <w:rFonts w:ascii="Times New Roman" w:hAnsi="Times New Roman"/>
                <w:sz w:val="20"/>
                <w:szCs w:val="20"/>
              </w:rPr>
              <w:t xml:space="preserve">. 2 </w:t>
            </w:r>
            <w:proofErr w:type="spellStart"/>
            <w:r w:rsidRPr="0078587E">
              <w:rPr>
                <w:rFonts w:ascii="Times New Roman" w:hAnsi="Times New Roman"/>
                <w:sz w:val="20"/>
                <w:szCs w:val="20"/>
              </w:rPr>
              <w:t>от</w:t>
            </w:r>
            <w:proofErr w:type="spellEnd"/>
            <w:r w:rsidRPr="0078587E">
              <w:rPr>
                <w:rFonts w:ascii="Times New Roman" w:hAnsi="Times New Roman"/>
                <w:sz w:val="20"/>
                <w:szCs w:val="20"/>
              </w:rPr>
              <w:t xml:space="preserve"> ГД </w:t>
            </w:r>
            <w:proofErr w:type="spellStart"/>
            <w:r w:rsidRPr="0078587E">
              <w:rPr>
                <w:rFonts w:ascii="Times New Roman" w:hAnsi="Times New Roman"/>
                <w:sz w:val="20"/>
                <w:szCs w:val="20"/>
              </w:rPr>
              <w:t>бр</w:t>
            </w:r>
            <w:proofErr w:type="spellEnd"/>
            <w:r w:rsidRPr="0078587E">
              <w:rPr>
                <w:rFonts w:ascii="Times New Roman" w:hAnsi="Times New Roman"/>
                <w:sz w:val="20"/>
                <w:szCs w:val="20"/>
              </w:rPr>
              <w:t xml:space="preserve">. 856/2002 </w:t>
            </w:r>
            <w:proofErr w:type="spellStart"/>
            <w:r w:rsidRPr="0078587E">
              <w:rPr>
                <w:rFonts w:ascii="Times New Roman" w:hAnsi="Times New Roman"/>
                <w:sz w:val="20"/>
                <w:szCs w:val="20"/>
              </w:rPr>
              <w:t>относно</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регистъра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за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управление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на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отпадъците</w:t>
            </w:r>
            <w:proofErr w:type="spellEnd"/>
            <w:r w:rsidRPr="0078587E">
              <w:rPr>
                <w:rFonts w:ascii="Times New Roman" w:hAnsi="Times New Roman"/>
                <w:sz w:val="20"/>
                <w:szCs w:val="20"/>
              </w:rPr>
              <w:t xml:space="preserve"> и </w:t>
            </w:r>
            <w:proofErr w:type="spellStart"/>
            <w:r w:rsidRPr="0078587E">
              <w:rPr>
                <w:rFonts w:ascii="Times New Roman" w:hAnsi="Times New Roman"/>
                <w:sz w:val="20"/>
                <w:szCs w:val="20"/>
              </w:rPr>
              <w:t>за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одобряване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на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списъка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на</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отпадъците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включително</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опасните</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отпадъци</w:t>
            </w:r>
            <w:proofErr w:type="spellEnd"/>
            <w:r w:rsidRPr="0078587E">
              <w:rPr>
                <w:rFonts w:ascii="Times New Roman" w:hAnsi="Times New Roman"/>
                <w:sz w:val="20"/>
                <w:szCs w:val="20"/>
              </w:rPr>
              <w:t xml:space="preserve">, с </w:t>
            </w:r>
            <w:proofErr w:type="spellStart"/>
            <w:r w:rsidRPr="0078587E">
              <w:rPr>
                <w:rFonts w:ascii="Times New Roman" w:hAnsi="Times New Roman"/>
                <w:sz w:val="20"/>
                <w:szCs w:val="20"/>
              </w:rPr>
              <w:t>последващи</w:t>
            </w:r>
            <w:proofErr w:type="spellEnd"/>
            <w:r w:rsidRPr="0078587E">
              <w:rPr>
                <w:rFonts w:ascii="Times New Roman" w:hAnsi="Times New Roman"/>
                <w:sz w:val="20"/>
                <w:szCs w:val="20"/>
              </w:rPr>
              <w:t xml:space="preserve"> </w:t>
            </w:r>
            <w:proofErr w:type="spellStart"/>
            <w:r w:rsidRPr="0078587E">
              <w:rPr>
                <w:rFonts w:ascii="Times New Roman" w:hAnsi="Times New Roman"/>
                <w:sz w:val="20"/>
                <w:szCs w:val="20"/>
              </w:rPr>
              <w:t>изменения</w:t>
            </w:r>
            <w:proofErr w:type="spellEnd"/>
            <w:r w:rsidRPr="0078587E">
              <w:rPr>
                <w:rFonts w:ascii="Times New Roman" w:hAnsi="Times New Roman"/>
                <w:sz w:val="20"/>
                <w:szCs w:val="20"/>
              </w:rPr>
              <w:t xml:space="preserve"> и </w:t>
            </w:r>
            <w:proofErr w:type="spellStart"/>
            <w:r w:rsidRPr="0078587E">
              <w:rPr>
                <w:rFonts w:ascii="Times New Roman" w:hAnsi="Times New Roman"/>
                <w:sz w:val="20"/>
                <w:szCs w:val="20"/>
              </w:rPr>
              <w:t>допълвания</w:t>
            </w:r>
            <w:proofErr w:type="spellEnd"/>
            <w:r w:rsidRPr="0078587E">
              <w:rPr>
                <w:rFonts w:ascii="Times New Roman" w:hAnsi="Times New Roman"/>
                <w:sz w:val="20"/>
                <w:szCs w:val="20"/>
              </w:rPr>
              <w:t>.</w:t>
            </w:r>
          </w:p>
          <w:p w14:paraId="384FEF62" w14:textId="1ACB6F54" w:rsidR="005C1FC6" w:rsidRPr="002A2D06" w:rsidRDefault="005C1FC6" w:rsidP="002A2D06">
            <w:pPr>
              <w:pStyle w:val="H4-NOTTOC"/>
              <w:numPr>
                <w:ilvl w:val="0"/>
                <w:numId w:val="0"/>
              </w:numPr>
              <w:spacing w:line="240" w:lineRule="auto"/>
              <w:ind w:left="-10"/>
              <w:rPr>
                <w:rFonts w:ascii="Times New Roman" w:eastAsia="Times New Roman" w:hAnsi="Times New Roman" w:cs="Times New Roman"/>
                <w:bCs w:val="0"/>
                <w:i/>
                <w:sz w:val="20"/>
                <w:szCs w:val="20"/>
                <w:lang w:val="en-GB"/>
              </w:rPr>
            </w:pPr>
            <w:proofErr w:type="spellStart"/>
            <w:r w:rsidRPr="002A2D06">
              <w:rPr>
                <w:rFonts w:ascii="Times New Roman" w:eastAsia="Times New Roman" w:hAnsi="Times New Roman" w:cs="Times New Roman"/>
                <w:bCs w:val="0"/>
                <w:i/>
                <w:sz w:val="20"/>
                <w:szCs w:val="20"/>
              </w:rPr>
              <w:t>Програма</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за</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предотвратяване</w:t>
            </w:r>
            <w:proofErr w:type="spellEnd"/>
            <w:r w:rsidRPr="002A2D06">
              <w:rPr>
                <w:rFonts w:ascii="Times New Roman" w:eastAsia="Times New Roman" w:hAnsi="Times New Roman" w:cs="Times New Roman"/>
                <w:bCs w:val="0"/>
                <w:i/>
                <w:sz w:val="20"/>
                <w:szCs w:val="20"/>
              </w:rPr>
              <w:t xml:space="preserve"> и </w:t>
            </w:r>
            <w:proofErr w:type="spellStart"/>
            <w:r w:rsidRPr="002A2D06">
              <w:rPr>
                <w:rFonts w:ascii="Times New Roman" w:eastAsia="Times New Roman" w:hAnsi="Times New Roman" w:cs="Times New Roman"/>
                <w:bCs w:val="0"/>
                <w:i/>
                <w:sz w:val="20"/>
                <w:szCs w:val="20"/>
              </w:rPr>
              <w:t>намаляване</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на</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количествата</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генерирани</w:t>
            </w:r>
            <w:proofErr w:type="spellEnd"/>
            <w:r w:rsidRPr="002A2D06">
              <w:rPr>
                <w:rFonts w:ascii="Times New Roman" w:eastAsia="Times New Roman" w:hAnsi="Times New Roman" w:cs="Times New Roman"/>
                <w:bCs w:val="0"/>
                <w:i/>
                <w:sz w:val="20"/>
                <w:szCs w:val="20"/>
              </w:rPr>
              <w:t xml:space="preserve"> </w:t>
            </w:r>
            <w:proofErr w:type="spellStart"/>
            <w:r w:rsidRPr="002A2D06">
              <w:rPr>
                <w:rFonts w:ascii="Times New Roman" w:eastAsia="Times New Roman" w:hAnsi="Times New Roman" w:cs="Times New Roman"/>
                <w:bCs w:val="0"/>
                <w:i/>
                <w:sz w:val="20"/>
                <w:szCs w:val="20"/>
              </w:rPr>
              <w:t>отпадъци</w:t>
            </w:r>
            <w:proofErr w:type="spellEnd"/>
          </w:p>
          <w:p w14:paraId="6D9F523F" w14:textId="77777777" w:rsidR="005C1FC6" w:rsidRPr="0078587E" w:rsidRDefault="005C1FC6" w:rsidP="002A2D06">
            <w:pPr>
              <w:spacing w:before="120" w:after="120"/>
              <w:jc w:val="both"/>
              <w:rPr>
                <w:sz w:val="20"/>
                <w:szCs w:val="20"/>
              </w:rPr>
            </w:pP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етапи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сключват</w:t>
            </w:r>
            <w:proofErr w:type="spellEnd"/>
            <w:r w:rsidRPr="0078587E">
              <w:rPr>
                <w:sz w:val="20"/>
                <w:szCs w:val="20"/>
              </w:rPr>
              <w:t xml:space="preserve"> </w:t>
            </w:r>
            <w:proofErr w:type="spellStart"/>
            <w:r w:rsidRPr="0078587E">
              <w:rPr>
                <w:sz w:val="20"/>
                <w:szCs w:val="20"/>
              </w:rPr>
              <w:t>договори</w:t>
            </w:r>
            <w:proofErr w:type="spellEnd"/>
            <w:r w:rsidRPr="0078587E">
              <w:rPr>
                <w:sz w:val="20"/>
                <w:szCs w:val="20"/>
              </w:rPr>
              <w:t xml:space="preserve"> с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фирми</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гарантират</w:t>
            </w:r>
            <w:proofErr w:type="spellEnd"/>
            <w:r w:rsidRPr="0078587E">
              <w:rPr>
                <w:sz w:val="20"/>
                <w:szCs w:val="20"/>
              </w:rPr>
              <w:t xml:space="preserve"> </w:t>
            </w:r>
            <w:proofErr w:type="spellStart"/>
            <w:r w:rsidRPr="0078587E">
              <w:rPr>
                <w:sz w:val="20"/>
                <w:szCs w:val="20"/>
              </w:rPr>
              <w:t>елиминирането</w:t>
            </w:r>
            <w:proofErr w:type="spellEnd"/>
            <w:r w:rsidRPr="0078587E">
              <w:rPr>
                <w:sz w:val="20"/>
                <w:szCs w:val="20"/>
              </w:rPr>
              <w:t>/</w:t>
            </w:r>
            <w:proofErr w:type="spellStart"/>
            <w:r w:rsidRPr="0078587E">
              <w:rPr>
                <w:sz w:val="20"/>
                <w:szCs w:val="20"/>
              </w:rPr>
              <w:t>оползотворяването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видове</w:t>
            </w:r>
            <w:proofErr w:type="spellEnd"/>
            <w:r w:rsidRPr="0078587E">
              <w:rPr>
                <w:sz w:val="20"/>
                <w:szCs w:val="20"/>
              </w:rPr>
              <w:t xml:space="preserve"> </w:t>
            </w:r>
            <w:proofErr w:type="spellStart"/>
            <w:r w:rsidRPr="0078587E">
              <w:rPr>
                <w:sz w:val="20"/>
                <w:szCs w:val="20"/>
              </w:rPr>
              <w:t>генерирани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генерирани</w:t>
            </w:r>
            <w:proofErr w:type="spellEnd"/>
            <w:r w:rsidRPr="0078587E">
              <w:rPr>
                <w:sz w:val="20"/>
                <w:szCs w:val="20"/>
              </w:rPr>
              <w:t xml:space="preserve"> в </w:t>
            </w:r>
            <w:proofErr w:type="spellStart"/>
            <w:r w:rsidRPr="0078587E">
              <w:rPr>
                <w:sz w:val="20"/>
                <w:szCs w:val="20"/>
              </w:rPr>
              <w:t>резултат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във</w:t>
            </w:r>
            <w:proofErr w:type="spellEnd"/>
            <w:r w:rsidRPr="0078587E">
              <w:rPr>
                <w:sz w:val="20"/>
                <w:szCs w:val="20"/>
              </w:rPr>
              <w:t xml:space="preserve"> </w:t>
            </w:r>
            <w:proofErr w:type="spellStart"/>
            <w:r w:rsidRPr="0078587E">
              <w:rPr>
                <w:sz w:val="20"/>
                <w:szCs w:val="20"/>
              </w:rPr>
              <w:t>всичките</w:t>
            </w:r>
            <w:proofErr w:type="spellEnd"/>
            <w:r w:rsidRPr="0078587E">
              <w:rPr>
                <w:sz w:val="20"/>
                <w:szCs w:val="20"/>
              </w:rPr>
              <w:t xml:space="preserve"> </w:t>
            </w:r>
            <w:proofErr w:type="spellStart"/>
            <w:r w:rsidRPr="0078587E">
              <w:rPr>
                <w:sz w:val="20"/>
                <w:szCs w:val="20"/>
              </w:rPr>
              <w:t>му</w:t>
            </w:r>
            <w:proofErr w:type="spellEnd"/>
            <w:r w:rsidRPr="0078587E">
              <w:rPr>
                <w:sz w:val="20"/>
                <w:szCs w:val="20"/>
              </w:rPr>
              <w:t xml:space="preserve"> </w:t>
            </w:r>
            <w:proofErr w:type="spellStart"/>
            <w:r w:rsidRPr="0078587E">
              <w:rPr>
                <w:sz w:val="20"/>
                <w:szCs w:val="20"/>
              </w:rPr>
              <w:t>етапи</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t>депонирани</w:t>
            </w:r>
            <w:proofErr w:type="spellEnd"/>
            <w:r w:rsidRPr="0078587E">
              <w:rPr>
                <w:sz w:val="20"/>
                <w:szCs w:val="20"/>
              </w:rPr>
              <w:t xml:space="preserve"> </w:t>
            </w:r>
            <w:proofErr w:type="spellStart"/>
            <w:r w:rsidRPr="0078587E">
              <w:rPr>
                <w:sz w:val="20"/>
                <w:szCs w:val="20"/>
              </w:rPr>
              <w:t>само</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подредени</w:t>
            </w:r>
            <w:proofErr w:type="spellEnd"/>
            <w:r w:rsidRPr="0078587E">
              <w:rPr>
                <w:sz w:val="20"/>
                <w:szCs w:val="20"/>
              </w:rPr>
              <w:t xml:space="preserve"> </w:t>
            </w:r>
            <w:proofErr w:type="spellStart"/>
            <w:r w:rsidRPr="0078587E">
              <w:rPr>
                <w:sz w:val="20"/>
                <w:szCs w:val="20"/>
              </w:rPr>
              <w:t>повърхности</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бетонни</w:t>
            </w:r>
            <w:proofErr w:type="spellEnd"/>
            <w:r w:rsidRPr="0078587E">
              <w:rPr>
                <w:sz w:val="20"/>
                <w:szCs w:val="20"/>
              </w:rPr>
              <w:t xml:space="preserve"> </w:t>
            </w:r>
            <w:proofErr w:type="spellStart"/>
            <w:r w:rsidRPr="0078587E">
              <w:rPr>
                <w:sz w:val="20"/>
                <w:szCs w:val="20"/>
              </w:rPr>
              <w:t>платформи</w:t>
            </w:r>
            <w:proofErr w:type="spellEnd"/>
            <w:r w:rsidRPr="0078587E">
              <w:rPr>
                <w:sz w:val="20"/>
                <w:szCs w:val="20"/>
              </w:rPr>
              <w:t xml:space="preserve">, </w:t>
            </w:r>
            <w:proofErr w:type="spellStart"/>
            <w:r w:rsidRPr="0078587E">
              <w:rPr>
                <w:sz w:val="20"/>
                <w:szCs w:val="20"/>
              </w:rPr>
              <w:t>при</w:t>
            </w:r>
            <w:proofErr w:type="spellEnd"/>
            <w:r w:rsidRPr="0078587E">
              <w:rPr>
                <w:sz w:val="20"/>
                <w:szCs w:val="20"/>
              </w:rPr>
              <w:t xml:space="preserve"> </w:t>
            </w:r>
            <w:proofErr w:type="spellStart"/>
            <w:r w:rsidRPr="0078587E">
              <w:rPr>
                <w:sz w:val="20"/>
                <w:szCs w:val="20"/>
              </w:rPr>
              <w:t>подходящи</w:t>
            </w:r>
            <w:proofErr w:type="spellEnd"/>
            <w:r w:rsidRPr="0078587E">
              <w:rPr>
                <w:sz w:val="20"/>
                <w:szCs w:val="20"/>
              </w:rPr>
              <w:t xml:space="preserve"> </w:t>
            </w:r>
            <w:proofErr w:type="spellStart"/>
            <w:r w:rsidRPr="0078587E">
              <w:rPr>
                <w:sz w:val="20"/>
                <w:szCs w:val="20"/>
              </w:rPr>
              <w:t>условия</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влияе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развитието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дейностите</w:t>
            </w:r>
            <w:proofErr w:type="spellEnd"/>
            <w:r w:rsidRPr="0078587E">
              <w:rPr>
                <w:sz w:val="20"/>
                <w:szCs w:val="20"/>
              </w:rPr>
              <w:t xml:space="preserve"> в </w:t>
            </w:r>
            <w:proofErr w:type="spellStart"/>
            <w:r w:rsidRPr="0078587E">
              <w:rPr>
                <w:sz w:val="20"/>
                <w:szCs w:val="20"/>
              </w:rPr>
              <w:t>зоната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работните</w:t>
            </w:r>
            <w:proofErr w:type="spellEnd"/>
            <w:r w:rsidRPr="0078587E">
              <w:rPr>
                <w:sz w:val="20"/>
                <w:szCs w:val="20"/>
              </w:rPr>
              <w:t xml:space="preserve"> </w:t>
            </w:r>
            <w:proofErr w:type="spellStart"/>
            <w:r w:rsidRPr="0078587E">
              <w:rPr>
                <w:sz w:val="20"/>
                <w:szCs w:val="20"/>
              </w:rPr>
              <w:t>фронтове</w:t>
            </w:r>
            <w:proofErr w:type="spellEnd"/>
            <w:r w:rsidRPr="0078587E">
              <w:rPr>
                <w:sz w:val="20"/>
                <w:szCs w:val="20"/>
              </w:rPr>
              <w:t xml:space="preserve">. </w:t>
            </w:r>
          </w:p>
          <w:p w14:paraId="14233E50" w14:textId="77777777" w:rsidR="005C1FC6" w:rsidRPr="0078587E" w:rsidRDefault="005C1FC6" w:rsidP="002A2D06">
            <w:pPr>
              <w:spacing w:before="120" w:after="120"/>
              <w:jc w:val="both"/>
              <w:rPr>
                <w:sz w:val="20"/>
                <w:szCs w:val="20"/>
              </w:rPr>
            </w:pPr>
            <w:proofErr w:type="spellStart"/>
            <w:r w:rsidRPr="0078587E">
              <w:rPr>
                <w:sz w:val="20"/>
                <w:szCs w:val="20"/>
              </w:rPr>
              <w:t>Временното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в </w:t>
            </w:r>
            <w:proofErr w:type="spellStart"/>
            <w:r w:rsidRPr="0078587E">
              <w:rPr>
                <w:sz w:val="20"/>
                <w:szCs w:val="20"/>
              </w:rPr>
              <w:t>съответствие</w:t>
            </w:r>
            <w:proofErr w:type="spellEnd"/>
            <w:r w:rsidRPr="0078587E">
              <w:rPr>
                <w:sz w:val="20"/>
                <w:szCs w:val="20"/>
              </w:rPr>
              <w:t xml:space="preserve"> </w:t>
            </w:r>
            <w:proofErr w:type="spellStart"/>
            <w:r w:rsidRPr="0078587E">
              <w:rPr>
                <w:sz w:val="20"/>
                <w:szCs w:val="20"/>
              </w:rPr>
              <w:t>със</w:t>
            </w:r>
            <w:proofErr w:type="spellEnd"/>
            <w:r w:rsidRPr="0078587E">
              <w:rPr>
                <w:sz w:val="20"/>
                <w:szCs w:val="20"/>
              </w:rPr>
              <w:t xml:space="preserve"> </w:t>
            </w:r>
            <w:proofErr w:type="spellStart"/>
            <w:r w:rsidRPr="0078587E">
              <w:rPr>
                <w:sz w:val="20"/>
                <w:szCs w:val="20"/>
              </w:rPr>
              <w:t>специфичното</w:t>
            </w:r>
            <w:proofErr w:type="spellEnd"/>
            <w:r w:rsidRPr="0078587E">
              <w:rPr>
                <w:sz w:val="20"/>
                <w:szCs w:val="20"/>
              </w:rPr>
              <w:t xml:space="preserve"> </w:t>
            </w:r>
            <w:proofErr w:type="spellStart"/>
            <w:r w:rsidRPr="0078587E">
              <w:rPr>
                <w:sz w:val="20"/>
                <w:szCs w:val="20"/>
              </w:rPr>
              <w:t>действащо</w:t>
            </w:r>
            <w:proofErr w:type="spellEnd"/>
            <w:r w:rsidRPr="0078587E">
              <w:rPr>
                <w:sz w:val="20"/>
                <w:szCs w:val="20"/>
              </w:rPr>
              <w:t xml:space="preserve"> </w:t>
            </w:r>
            <w:proofErr w:type="spellStart"/>
            <w:r w:rsidRPr="0078587E">
              <w:rPr>
                <w:sz w:val="20"/>
                <w:szCs w:val="20"/>
              </w:rPr>
              <w:t>законодателство</w:t>
            </w:r>
            <w:proofErr w:type="spellEnd"/>
            <w:r w:rsidRPr="0078587E">
              <w:rPr>
                <w:sz w:val="20"/>
                <w:szCs w:val="20"/>
              </w:rPr>
              <w:t xml:space="preserve">, </w:t>
            </w:r>
            <w:proofErr w:type="spellStart"/>
            <w:r w:rsidRPr="0078587E">
              <w:rPr>
                <w:sz w:val="20"/>
                <w:szCs w:val="20"/>
              </w:rPr>
              <w:t>както</w:t>
            </w:r>
            <w:proofErr w:type="spellEnd"/>
            <w:r w:rsidRPr="0078587E">
              <w:rPr>
                <w:sz w:val="20"/>
                <w:szCs w:val="20"/>
              </w:rPr>
              <w:t xml:space="preserve"> </w:t>
            </w:r>
            <w:proofErr w:type="spellStart"/>
            <w:r w:rsidRPr="0078587E">
              <w:rPr>
                <w:sz w:val="20"/>
                <w:szCs w:val="20"/>
              </w:rPr>
              <w:t>следва</w:t>
            </w:r>
            <w:proofErr w:type="spellEnd"/>
            <w:r w:rsidRPr="0078587E">
              <w:rPr>
                <w:sz w:val="20"/>
                <w:szCs w:val="20"/>
              </w:rPr>
              <w:t xml:space="preserve">: </w:t>
            </w:r>
          </w:p>
          <w:p w14:paraId="271A4D9E" w14:textId="77777777" w:rsidR="005C1FC6" w:rsidRPr="005818AC"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lang w:val="en-GB"/>
              </w:rPr>
            </w:pPr>
            <w:proofErr w:type="spellStart"/>
            <w:r w:rsidRPr="0078587E">
              <w:rPr>
                <w:rFonts w:ascii="Times New Roman" w:eastAsia="Times New Roman" w:hAnsi="Times New Roman" w:cs="Times New Roman"/>
                <w:sz w:val="20"/>
                <w:szCs w:val="20"/>
              </w:rPr>
              <w:t>на</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покрити</w:t>
            </w:r>
            <w:proofErr w:type="spellEnd"/>
            <w:r w:rsidRPr="0078587E">
              <w:rPr>
                <w:rFonts w:ascii="Times New Roman" w:eastAsia="Times New Roman" w:hAnsi="Times New Roman" w:cs="Times New Roman"/>
                <w:sz w:val="20"/>
                <w:szCs w:val="20"/>
              </w:rPr>
              <w:t>/</w:t>
            </w:r>
            <w:proofErr w:type="spellStart"/>
            <w:r w:rsidRPr="0078587E">
              <w:rPr>
                <w:rFonts w:ascii="Times New Roman" w:eastAsia="Times New Roman" w:hAnsi="Times New Roman" w:cs="Times New Roman"/>
                <w:sz w:val="20"/>
                <w:szCs w:val="20"/>
              </w:rPr>
              <w:t>непокрити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бетонни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платформи</w:t>
            </w:r>
            <w:proofErr w:type="spellEnd"/>
            <w:r w:rsidRPr="0078587E">
              <w:rPr>
                <w:rFonts w:ascii="Times New Roman" w:eastAsia="Times New Roman" w:hAnsi="Times New Roman" w:cs="Times New Roman"/>
                <w:sz w:val="20"/>
                <w:szCs w:val="20"/>
              </w:rPr>
              <w:t xml:space="preserve">; </w:t>
            </w:r>
          </w:p>
          <w:p w14:paraId="372075F9" w14:textId="77777777" w:rsidR="005C1FC6" w:rsidRPr="0078587E"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lang w:val="en-GB"/>
              </w:rPr>
            </w:pPr>
            <w:proofErr w:type="spellStart"/>
            <w:r w:rsidRPr="0078587E">
              <w:rPr>
                <w:rFonts w:ascii="Times New Roman" w:eastAsia="Times New Roman" w:hAnsi="Times New Roman" w:cs="Times New Roman"/>
                <w:sz w:val="20"/>
                <w:szCs w:val="20"/>
              </w:rPr>
              <w:t>специално</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подредени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пространства</w:t>
            </w:r>
            <w:proofErr w:type="spellEnd"/>
            <w:r w:rsidRPr="0078587E">
              <w:rPr>
                <w:rFonts w:ascii="Times New Roman" w:eastAsia="Times New Roman" w:hAnsi="Times New Roman" w:cs="Times New Roman"/>
                <w:sz w:val="20"/>
                <w:szCs w:val="20"/>
              </w:rPr>
              <w:t xml:space="preserve">; </w:t>
            </w:r>
          </w:p>
          <w:p w14:paraId="735AA78C" w14:textId="77777777" w:rsidR="005C1FC6" w:rsidRPr="005818AC"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lang w:val="en-GB"/>
              </w:rPr>
            </w:pPr>
            <w:r w:rsidRPr="0078587E">
              <w:rPr>
                <w:rFonts w:ascii="Times New Roman" w:eastAsia="Times New Roman" w:hAnsi="Times New Roman" w:cs="Times New Roman"/>
                <w:sz w:val="20"/>
                <w:szCs w:val="20"/>
              </w:rPr>
              <w:t xml:space="preserve">в </w:t>
            </w:r>
            <w:proofErr w:type="spellStart"/>
            <w:r w:rsidRPr="0078587E">
              <w:rPr>
                <w:rFonts w:ascii="Times New Roman" w:eastAsia="Times New Roman" w:hAnsi="Times New Roman" w:cs="Times New Roman"/>
                <w:sz w:val="20"/>
                <w:szCs w:val="20"/>
              </w:rPr>
              <w:t>транспортируеми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контейнери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метални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бъчви</w:t>
            </w:r>
            <w:proofErr w:type="spellEnd"/>
            <w:r w:rsidRPr="0078587E">
              <w:rPr>
                <w:rFonts w:ascii="Times New Roman" w:eastAsia="Times New Roman" w:hAnsi="Times New Roman" w:cs="Times New Roman"/>
                <w:sz w:val="20"/>
                <w:szCs w:val="20"/>
              </w:rPr>
              <w:t xml:space="preserve">; </w:t>
            </w:r>
          </w:p>
          <w:p w14:paraId="77DA9ABF" w14:textId="77777777" w:rsidR="005C1FC6" w:rsidRPr="005818AC"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lang w:val="en-GB"/>
              </w:rPr>
            </w:pPr>
            <w:r w:rsidRPr="0078587E">
              <w:rPr>
                <w:rFonts w:ascii="Times New Roman" w:eastAsia="Times New Roman" w:hAnsi="Times New Roman" w:cs="Times New Roman"/>
                <w:sz w:val="20"/>
                <w:szCs w:val="20"/>
              </w:rPr>
              <w:t xml:space="preserve">в </w:t>
            </w:r>
            <w:proofErr w:type="spellStart"/>
            <w:r w:rsidRPr="0078587E">
              <w:rPr>
                <w:rFonts w:ascii="Times New Roman" w:eastAsia="Times New Roman" w:hAnsi="Times New Roman" w:cs="Times New Roman"/>
                <w:sz w:val="20"/>
                <w:szCs w:val="20"/>
              </w:rPr>
              <w:t>затворени</w:t>
            </w:r>
            <w:proofErr w:type="spellEnd"/>
            <w:r w:rsidRPr="0078587E">
              <w:rPr>
                <w:rFonts w:ascii="Times New Roman" w:eastAsia="Times New Roman" w:hAnsi="Times New Roman" w:cs="Times New Roman"/>
                <w:sz w:val="20"/>
                <w:szCs w:val="20"/>
              </w:rPr>
              <w:t xml:space="preserve"> и </w:t>
            </w:r>
            <w:proofErr w:type="spellStart"/>
            <w:r w:rsidRPr="0078587E">
              <w:rPr>
                <w:rFonts w:ascii="Times New Roman" w:eastAsia="Times New Roman" w:hAnsi="Times New Roman" w:cs="Times New Roman"/>
                <w:sz w:val="20"/>
                <w:szCs w:val="20"/>
              </w:rPr>
              <w:t>покрити</w:t>
            </w:r>
            <w:proofErr w:type="spellEnd"/>
            <w:r w:rsidRPr="0078587E">
              <w:rPr>
                <w:rFonts w:ascii="Times New Roman" w:eastAsia="Times New Roman" w:hAnsi="Times New Roman" w:cs="Times New Roman"/>
                <w:sz w:val="20"/>
                <w:szCs w:val="20"/>
              </w:rPr>
              <w:t xml:space="preserve"> </w:t>
            </w:r>
            <w:proofErr w:type="spellStart"/>
            <w:r w:rsidRPr="0078587E">
              <w:rPr>
                <w:rFonts w:ascii="Times New Roman" w:eastAsia="Times New Roman" w:hAnsi="Times New Roman" w:cs="Times New Roman"/>
                <w:sz w:val="20"/>
                <w:szCs w:val="20"/>
              </w:rPr>
              <w:t>пространства</w:t>
            </w:r>
            <w:proofErr w:type="spellEnd"/>
            <w:r w:rsidRPr="0078587E">
              <w:rPr>
                <w:rFonts w:ascii="Times New Roman" w:eastAsia="Times New Roman" w:hAnsi="Times New Roman" w:cs="Times New Roman"/>
                <w:sz w:val="20"/>
                <w:szCs w:val="20"/>
              </w:rPr>
              <w:t xml:space="preserve">. </w:t>
            </w:r>
          </w:p>
          <w:p w14:paraId="186F7904" w14:textId="77777777" w:rsidR="005C1FC6" w:rsidRPr="005818AC" w:rsidRDefault="005C1FC6" w:rsidP="002A2D06">
            <w:pPr>
              <w:spacing w:before="120" w:after="120"/>
              <w:jc w:val="both"/>
              <w:rPr>
                <w:sz w:val="20"/>
                <w:szCs w:val="20"/>
              </w:rPr>
            </w:pP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етапи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поддържа</w:t>
            </w:r>
            <w:proofErr w:type="spellEnd"/>
            <w:r w:rsidRPr="0078587E">
              <w:rPr>
                <w:sz w:val="20"/>
                <w:szCs w:val="20"/>
              </w:rPr>
              <w:t xml:space="preserve"> </w:t>
            </w:r>
            <w:proofErr w:type="spellStart"/>
            <w:r w:rsidRPr="0078587E">
              <w:rPr>
                <w:sz w:val="20"/>
                <w:szCs w:val="20"/>
              </w:rPr>
              <w:t>регистър</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управление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съгласно</w:t>
            </w:r>
            <w:proofErr w:type="spellEnd"/>
            <w:r w:rsidRPr="0078587E">
              <w:rPr>
                <w:sz w:val="20"/>
                <w:szCs w:val="20"/>
              </w:rPr>
              <w:t xml:space="preserve"> GEO no. 92/2021 </w:t>
            </w:r>
            <w:proofErr w:type="spellStart"/>
            <w:r w:rsidRPr="0078587E">
              <w:rPr>
                <w:sz w:val="20"/>
                <w:szCs w:val="20"/>
              </w:rPr>
              <w:t>относно</w:t>
            </w:r>
            <w:proofErr w:type="spellEnd"/>
            <w:r w:rsidRPr="0078587E">
              <w:rPr>
                <w:sz w:val="20"/>
                <w:szCs w:val="20"/>
              </w:rPr>
              <w:t xml:space="preserve"> </w:t>
            </w:r>
            <w:proofErr w:type="spellStart"/>
            <w:r w:rsidRPr="0078587E">
              <w:rPr>
                <w:sz w:val="20"/>
                <w:szCs w:val="20"/>
              </w:rPr>
              <w:t>режима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с </w:t>
            </w:r>
            <w:proofErr w:type="spellStart"/>
            <w:r w:rsidRPr="0078587E">
              <w:rPr>
                <w:sz w:val="20"/>
                <w:szCs w:val="20"/>
              </w:rPr>
              <w:t>последващи</w:t>
            </w:r>
            <w:proofErr w:type="spellEnd"/>
            <w:r w:rsidRPr="0078587E">
              <w:rPr>
                <w:sz w:val="20"/>
                <w:szCs w:val="20"/>
              </w:rPr>
              <w:t xml:space="preserve"> </w:t>
            </w:r>
            <w:proofErr w:type="spellStart"/>
            <w:r w:rsidRPr="0078587E">
              <w:rPr>
                <w:sz w:val="20"/>
                <w:szCs w:val="20"/>
              </w:rPr>
              <w:t>изменения</w:t>
            </w:r>
            <w:proofErr w:type="spellEnd"/>
            <w:r w:rsidRPr="0078587E">
              <w:rPr>
                <w:sz w:val="20"/>
                <w:szCs w:val="20"/>
              </w:rPr>
              <w:t xml:space="preserve"> и </w:t>
            </w:r>
            <w:proofErr w:type="spellStart"/>
            <w:r w:rsidRPr="0078587E">
              <w:rPr>
                <w:sz w:val="20"/>
                <w:szCs w:val="20"/>
              </w:rPr>
              <w:t>допълвания</w:t>
            </w:r>
            <w:proofErr w:type="spellEnd"/>
            <w:r w:rsidRPr="0078587E">
              <w:rPr>
                <w:sz w:val="20"/>
                <w:szCs w:val="20"/>
              </w:rPr>
              <w:t xml:space="preserve">, ГД </w:t>
            </w:r>
            <w:proofErr w:type="spellStart"/>
            <w:r w:rsidRPr="0078587E">
              <w:rPr>
                <w:sz w:val="20"/>
                <w:szCs w:val="20"/>
              </w:rPr>
              <w:t>бр</w:t>
            </w:r>
            <w:proofErr w:type="spellEnd"/>
            <w:r w:rsidRPr="0078587E">
              <w:rPr>
                <w:sz w:val="20"/>
                <w:szCs w:val="20"/>
              </w:rPr>
              <w:t xml:space="preserve">. 856/2002 и </w:t>
            </w:r>
            <w:proofErr w:type="spellStart"/>
            <w:r w:rsidRPr="0078587E">
              <w:rPr>
                <w:sz w:val="20"/>
                <w:szCs w:val="20"/>
              </w:rPr>
              <w:t>съответно</w:t>
            </w:r>
            <w:proofErr w:type="spellEnd"/>
            <w:r w:rsidRPr="0078587E">
              <w:rPr>
                <w:sz w:val="20"/>
                <w:szCs w:val="20"/>
              </w:rPr>
              <w:t xml:space="preserve"> </w:t>
            </w:r>
            <w:proofErr w:type="spellStart"/>
            <w:r w:rsidRPr="0078587E">
              <w:rPr>
                <w:sz w:val="20"/>
                <w:szCs w:val="20"/>
              </w:rPr>
              <w:t>Закон</w:t>
            </w:r>
            <w:proofErr w:type="spellEnd"/>
            <w:r w:rsidRPr="0078587E">
              <w:rPr>
                <w:sz w:val="20"/>
                <w:szCs w:val="20"/>
              </w:rPr>
              <w:t xml:space="preserve"> No 249/2015 </w:t>
            </w:r>
            <w:proofErr w:type="spellStart"/>
            <w:r w:rsidRPr="0078587E">
              <w:rPr>
                <w:sz w:val="20"/>
                <w:szCs w:val="20"/>
              </w:rPr>
              <w:t>относно</w:t>
            </w:r>
            <w:proofErr w:type="spellEnd"/>
            <w:r w:rsidRPr="0078587E">
              <w:rPr>
                <w:sz w:val="20"/>
                <w:szCs w:val="20"/>
              </w:rPr>
              <w:t xml:space="preserve"> </w:t>
            </w:r>
            <w:proofErr w:type="spellStart"/>
            <w:r w:rsidRPr="0078587E">
              <w:rPr>
                <w:sz w:val="20"/>
                <w:szCs w:val="20"/>
              </w:rPr>
              <w:t>управлението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опаковките</w:t>
            </w:r>
            <w:proofErr w:type="spellEnd"/>
            <w:r w:rsidRPr="0078587E">
              <w:rPr>
                <w:sz w:val="20"/>
                <w:szCs w:val="20"/>
              </w:rPr>
              <w:t xml:space="preserve"> и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опаковки</w:t>
            </w:r>
            <w:proofErr w:type="spellEnd"/>
            <w:r w:rsidRPr="0078587E">
              <w:rPr>
                <w:sz w:val="20"/>
                <w:szCs w:val="20"/>
              </w:rPr>
              <w:t xml:space="preserve"> с </w:t>
            </w:r>
            <w:proofErr w:type="spellStart"/>
            <w:r w:rsidRPr="0078587E">
              <w:rPr>
                <w:sz w:val="20"/>
                <w:szCs w:val="20"/>
              </w:rPr>
              <w:t>последващи</w:t>
            </w:r>
            <w:proofErr w:type="spellEnd"/>
            <w:r w:rsidRPr="0078587E">
              <w:rPr>
                <w:sz w:val="20"/>
                <w:szCs w:val="20"/>
              </w:rPr>
              <w:t xml:space="preserve"> </w:t>
            </w:r>
            <w:proofErr w:type="spellStart"/>
            <w:r w:rsidRPr="0078587E">
              <w:rPr>
                <w:sz w:val="20"/>
                <w:szCs w:val="20"/>
              </w:rPr>
              <w:t>изменения</w:t>
            </w:r>
            <w:proofErr w:type="spellEnd"/>
            <w:r w:rsidRPr="0078587E">
              <w:rPr>
                <w:sz w:val="20"/>
                <w:szCs w:val="20"/>
              </w:rPr>
              <w:t xml:space="preserve"> и </w:t>
            </w:r>
            <w:proofErr w:type="spellStart"/>
            <w:r w:rsidRPr="0078587E">
              <w:rPr>
                <w:sz w:val="20"/>
                <w:szCs w:val="20"/>
              </w:rPr>
              <w:t>допълвания</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лица</w:t>
            </w:r>
            <w:proofErr w:type="spellEnd"/>
            <w:r w:rsidRPr="0078587E">
              <w:rPr>
                <w:sz w:val="20"/>
                <w:szCs w:val="20"/>
              </w:rPr>
              <w:t xml:space="preserve">, </w:t>
            </w:r>
            <w:proofErr w:type="spellStart"/>
            <w:r w:rsidRPr="0078587E">
              <w:rPr>
                <w:sz w:val="20"/>
                <w:szCs w:val="20"/>
              </w:rPr>
              <w:t>участващи</w:t>
            </w:r>
            <w:proofErr w:type="spellEnd"/>
            <w:r w:rsidRPr="0078587E">
              <w:rPr>
                <w:sz w:val="20"/>
                <w:szCs w:val="20"/>
              </w:rPr>
              <w:t xml:space="preserve"> </w:t>
            </w:r>
            <w:proofErr w:type="spellStart"/>
            <w:r w:rsidRPr="0078587E">
              <w:rPr>
                <w:sz w:val="20"/>
                <w:szCs w:val="20"/>
              </w:rPr>
              <w:t>във</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lastRenderedPageBreak/>
              <w:t>етапи</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проекта</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обучени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боравенето</w:t>
            </w:r>
            <w:proofErr w:type="spellEnd"/>
            <w:r w:rsidRPr="0078587E">
              <w:rPr>
                <w:sz w:val="20"/>
                <w:szCs w:val="20"/>
              </w:rPr>
              <w:t xml:space="preserve"> с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както</w:t>
            </w:r>
            <w:proofErr w:type="spellEnd"/>
            <w:r w:rsidRPr="0078587E">
              <w:rPr>
                <w:sz w:val="20"/>
                <w:szCs w:val="20"/>
              </w:rPr>
              <w:t xml:space="preserve"> и </w:t>
            </w:r>
            <w:proofErr w:type="spellStart"/>
            <w:r w:rsidRPr="0078587E">
              <w:rPr>
                <w:sz w:val="20"/>
                <w:szCs w:val="20"/>
              </w:rPr>
              <w:t>как</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ги</w:t>
            </w:r>
            <w:proofErr w:type="spellEnd"/>
            <w:r w:rsidRPr="0078587E">
              <w:rPr>
                <w:sz w:val="20"/>
                <w:szCs w:val="20"/>
              </w:rPr>
              <w:t xml:space="preserve"> </w:t>
            </w:r>
            <w:proofErr w:type="spellStart"/>
            <w:r w:rsidRPr="0078587E">
              <w:rPr>
                <w:sz w:val="20"/>
                <w:szCs w:val="20"/>
              </w:rPr>
              <w:t>сортират</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категории</w:t>
            </w:r>
            <w:proofErr w:type="spellEnd"/>
            <w:r w:rsidRPr="0078587E">
              <w:rPr>
                <w:sz w:val="20"/>
                <w:szCs w:val="20"/>
              </w:rPr>
              <w:t xml:space="preserve">, в </w:t>
            </w:r>
            <w:proofErr w:type="spellStart"/>
            <w:r w:rsidRPr="0078587E">
              <w:rPr>
                <w:sz w:val="20"/>
                <w:szCs w:val="20"/>
              </w:rPr>
              <w:t>контейнерите</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предвидени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всяка</w:t>
            </w:r>
            <w:proofErr w:type="spellEnd"/>
            <w:r w:rsidRPr="0078587E">
              <w:rPr>
                <w:sz w:val="20"/>
                <w:szCs w:val="20"/>
              </w:rPr>
              <w:t xml:space="preserve"> </w:t>
            </w:r>
            <w:proofErr w:type="spellStart"/>
            <w:r w:rsidRPr="0078587E">
              <w:rPr>
                <w:sz w:val="20"/>
                <w:szCs w:val="20"/>
              </w:rPr>
              <w:t>категория</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В </w:t>
            </w:r>
            <w:proofErr w:type="spellStart"/>
            <w:r w:rsidRPr="0078587E">
              <w:rPr>
                <w:sz w:val="20"/>
                <w:szCs w:val="20"/>
              </w:rPr>
              <w:t>случай</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опасни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предприети</w:t>
            </w:r>
            <w:proofErr w:type="spellEnd"/>
            <w:r w:rsidRPr="0078587E">
              <w:rPr>
                <w:sz w:val="20"/>
                <w:szCs w:val="20"/>
              </w:rPr>
              <w:t xml:space="preserve"> </w:t>
            </w:r>
            <w:proofErr w:type="spellStart"/>
            <w:r w:rsidRPr="0078587E">
              <w:rPr>
                <w:sz w:val="20"/>
                <w:szCs w:val="20"/>
              </w:rPr>
              <w:t>специални</w:t>
            </w:r>
            <w:proofErr w:type="spellEnd"/>
            <w:r w:rsidRPr="0078587E">
              <w:rPr>
                <w:sz w:val="20"/>
                <w:szCs w:val="20"/>
              </w:rPr>
              <w:t xml:space="preserve"> </w:t>
            </w:r>
            <w:proofErr w:type="spellStart"/>
            <w:r w:rsidRPr="0078587E">
              <w:rPr>
                <w:sz w:val="20"/>
                <w:szCs w:val="20"/>
              </w:rPr>
              <w:t>мерки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управлението</w:t>
            </w:r>
            <w:proofErr w:type="spellEnd"/>
            <w:r w:rsidRPr="0078587E">
              <w:rPr>
                <w:sz w:val="20"/>
                <w:szCs w:val="20"/>
              </w:rPr>
              <w:t xml:space="preserve"> </w:t>
            </w:r>
            <w:proofErr w:type="spellStart"/>
            <w:r w:rsidRPr="0078587E">
              <w:rPr>
                <w:sz w:val="20"/>
                <w:szCs w:val="20"/>
              </w:rPr>
              <w:t>им</w:t>
            </w:r>
            <w:proofErr w:type="spellEnd"/>
            <w:r w:rsidRPr="0078587E">
              <w:rPr>
                <w:sz w:val="20"/>
                <w:szCs w:val="20"/>
              </w:rPr>
              <w:t xml:space="preserve"> (</w:t>
            </w:r>
            <w:proofErr w:type="spellStart"/>
            <w:r w:rsidRPr="0078587E">
              <w:rPr>
                <w:sz w:val="20"/>
                <w:szCs w:val="20"/>
              </w:rPr>
              <w:t>чрез</w:t>
            </w:r>
            <w:proofErr w:type="spellEnd"/>
            <w:r w:rsidRPr="0078587E">
              <w:rPr>
                <w:sz w:val="20"/>
                <w:szCs w:val="20"/>
              </w:rPr>
              <w:t xml:space="preserve"> </w:t>
            </w:r>
            <w:proofErr w:type="spellStart"/>
            <w:r w:rsidRPr="0078587E">
              <w:rPr>
                <w:sz w:val="20"/>
                <w:szCs w:val="20"/>
              </w:rPr>
              <w:t>разделно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само</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непропускливи</w:t>
            </w:r>
            <w:proofErr w:type="spellEnd"/>
            <w:r w:rsidRPr="0078587E">
              <w:rPr>
                <w:sz w:val="20"/>
                <w:szCs w:val="20"/>
              </w:rPr>
              <w:t xml:space="preserve"> </w:t>
            </w:r>
            <w:proofErr w:type="spellStart"/>
            <w:r w:rsidRPr="0078587E">
              <w:rPr>
                <w:sz w:val="20"/>
                <w:szCs w:val="20"/>
              </w:rPr>
              <w:t>повърхности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замърсят</w:t>
            </w:r>
            <w:proofErr w:type="spellEnd"/>
            <w:r w:rsidRPr="0078587E">
              <w:rPr>
                <w:sz w:val="20"/>
                <w:szCs w:val="20"/>
              </w:rPr>
              <w:t xml:space="preserve"> </w:t>
            </w:r>
            <w:proofErr w:type="spellStart"/>
            <w:r w:rsidRPr="0078587E">
              <w:rPr>
                <w:sz w:val="20"/>
                <w:szCs w:val="20"/>
              </w:rPr>
              <w:t>останалата</w:t>
            </w:r>
            <w:proofErr w:type="spellEnd"/>
            <w:r w:rsidRPr="0078587E">
              <w:rPr>
                <w:sz w:val="20"/>
                <w:szCs w:val="20"/>
              </w:rPr>
              <w:t xml:space="preserve"> </w:t>
            </w:r>
            <w:proofErr w:type="spellStart"/>
            <w:r w:rsidRPr="0078587E">
              <w:rPr>
                <w:sz w:val="20"/>
                <w:szCs w:val="20"/>
              </w:rPr>
              <w:t>част</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почвата</w:t>
            </w:r>
            <w:proofErr w:type="spellEnd"/>
            <w:r w:rsidRPr="0078587E">
              <w:rPr>
                <w:sz w:val="20"/>
                <w:szCs w:val="20"/>
              </w:rPr>
              <w:t xml:space="preserve">. В </w:t>
            </w:r>
            <w:proofErr w:type="spellStart"/>
            <w:r w:rsidRPr="0078587E">
              <w:rPr>
                <w:sz w:val="20"/>
                <w:szCs w:val="20"/>
              </w:rPr>
              <w:t>рамките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обектовите</w:t>
            </w:r>
            <w:proofErr w:type="spellEnd"/>
            <w:r w:rsidRPr="0078587E">
              <w:rPr>
                <w:sz w:val="20"/>
                <w:szCs w:val="20"/>
              </w:rPr>
              <w:t xml:space="preserve"> </w:t>
            </w:r>
            <w:proofErr w:type="spellStart"/>
            <w:r w:rsidRPr="0078587E">
              <w:rPr>
                <w:sz w:val="20"/>
                <w:szCs w:val="20"/>
              </w:rPr>
              <w:t>организации</w:t>
            </w:r>
            <w:proofErr w:type="spellEnd"/>
            <w:r w:rsidRPr="0078587E">
              <w:rPr>
                <w:sz w:val="20"/>
                <w:szCs w:val="20"/>
              </w:rPr>
              <w:t xml:space="preserve"> </w:t>
            </w:r>
            <w:proofErr w:type="spellStart"/>
            <w:r w:rsidRPr="0078587E">
              <w:rPr>
                <w:sz w:val="20"/>
                <w:szCs w:val="20"/>
              </w:rPr>
              <w:t>изпълнителят</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създаде</w:t>
            </w:r>
            <w:proofErr w:type="spellEnd"/>
            <w:r w:rsidRPr="0078587E">
              <w:rPr>
                <w:sz w:val="20"/>
                <w:szCs w:val="20"/>
              </w:rPr>
              <w:t xml:space="preserve"> </w:t>
            </w:r>
            <w:proofErr w:type="spellStart"/>
            <w:r w:rsidRPr="0078587E">
              <w:rPr>
                <w:sz w:val="20"/>
                <w:szCs w:val="20"/>
              </w:rPr>
              <w:t>платформи</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проектирани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събиране</w:t>
            </w:r>
            <w:proofErr w:type="spellEnd"/>
            <w:r w:rsidRPr="0078587E">
              <w:rPr>
                <w:sz w:val="20"/>
                <w:szCs w:val="20"/>
              </w:rPr>
              <w:t xml:space="preserve"> и </w:t>
            </w:r>
            <w:proofErr w:type="spellStart"/>
            <w:r w:rsidRPr="0078587E">
              <w:rPr>
                <w:sz w:val="20"/>
                <w:szCs w:val="20"/>
              </w:rPr>
              <w:t>управление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видове</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които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възникнат</w:t>
            </w:r>
            <w:proofErr w:type="spellEnd"/>
            <w:r w:rsidRPr="0078587E">
              <w:rPr>
                <w:sz w:val="20"/>
                <w:szCs w:val="20"/>
              </w:rPr>
              <w:t xml:space="preserve"> в </w:t>
            </w:r>
            <w:proofErr w:type="spellStart"/>
            <w:r w:rsidRPr="0078587E">
              <w:rPr>
                <w:sz w:val="20"/>
                <w:szCs w:val="20"/>
              </w:rPr>
              <w:t>резултат</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работите</w:t>
            </w:r>
            <w:proofErr w:type="spellEnd"/>
            <w:r w:rsidRPr="0078587E">
              <w:rPr>
                <w:sz w:val="20"/>
                <w:szCs w:val="20"/>
              </w:rPr>
              <w:t xml:space="preserve">, </w:t>
            </w:r>
            <w:proofErr w:type="spellStart"/>
            <w:r w:rsidRPr="0078587E">
              <w:rPr>
                <w:sz w:val="20"/>
                <w:szCs w:val="20"/>
              </w:rPr>
              <w:t>снабдени</w:t>
            </w:r>
            <w:proofErr w:type="spellEnd"/>
            <w:r w:rsidRPr="0078587E">
              <w:rPr>
                <w:sz w:val="20"/>
                <w:szCs w:val="20"/>
              </w:rPr>
              <w:t xml:space="preserve"> с </w:t>
            </w:r>
            <w:proofErr w:type="spellStart"/>
            <w:r w:rsidRPr="0078587E">
              <w:rPr>
                <w:sz w:val="20"/>
                <w:szCs w:val="20"/>
              </w:rPr>
              <w:t>контейнери</w:t>
            </w:r>
            <w:proofErr w:type="spellEnd"/>
            <w:r w:rsidRPr="0078587E">
              <w:rPr>
                <w:sz w:val="20"/>
                <w:szCs w:val="20"/>
              </w:rPr>
              <w:t xml:space="preserve">, </w:t>
            </w:r>
            <w:proofErr w:type="spellStart"/>
            <w:r w:rsidRPr="0078587E">
              <w:rPr>
                <w:sz w:val="20"/>
                <w:szCs w:val="20"/>
              </w:rPr>
              <w:t>контейнери</w:t>
            </w:r>
            <w:proofErr w:type="spellEnd"/>
            <w:r w:rsidRPr="0078587E">
              <w:rPr>
                <w:sz w:val="20"/>
                <w:szCs w:val="20"/>
              </w:rPr>
              <w:t xml:space="preserve"> и </w:t>
            </w:r>
            <w:proofErr w:type="spellStart"/>
            <w:r w:rsidRPr="0078587E">
              <w:rPr>
                <w:sz w:val="20"/>
                <w:szCs w:val="20"/>
              </w:rPr>
              <w:t>контейнери</w:t>
            </w:r>
            <w:proofErr w:type="spellEnd"/>
            <w:r w:rsidRPr="0078587E">
              <w:rPr>
                <w:sz w:val="20"/>
                <w:szCs w:val="20"/>
              </w:rPr>
              <w:t xml:space="preserve">,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проектирани</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временно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Платформите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бъдат</w:t>
            </w:r>
            <w:proofErr w:type="spellEnd"/>
            <w:r w:rsidRPr="0078587E">
              <w:rPr>
                <w:sz w:val="20"/>
                <w:szCs w:val="20"/>
              </w:rPr>
              <w:t xml:space="preserve"> </w:t>
            </w:r>
            <w:proofErr w:type="spellStart"/>
            <w:r w:rsidRPr="0078587E">
              <w:rPr>
                <w:sz w:val="20"/>
                <w:szCs w:val="20"/>
              </w:rPr>
              <w:t>подредени</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такъв</w:t>
            </w:r>
            <w:proofErr w:type="spellEnd"/>
            <w:r w:rsidRPr="0078587E">
              <w:rPr>
                <w:sz w:val="20"/>
                <w:szCs w:val="20"/>
              </w:rPr>
              <w:t xml:space="preserve"> </w:t>
            </w:r>
            <w:proofErr w:type="spellStart"/>
            <w:r w:rsidRPr="0078587E">
              <w:rPr>
                <w:sz w:val="20"/>
                <w:szCs w:val="20"/>
              </w:rPr>
              <w:t>начин</w:t>
            </w:r>
            <w:proofErr w:type="spellEnd"/>
            <w:r w:rsidRPr="0078587E">
              <w:rPr>
                <w:sz w:val="20"/>
                <w:szCs w:val="20"/>
              </w:rPr>
              <w:t xml:space="preserve">, </w:t>
            </w:r>
            <w:proofErr w:type="spellStart"/>
            <w:r w:rsidRPr="0078587E">
              <w:rPr>
                <w:sz w:val="20"/>
                <w:szCs w:val="20"/>
              </w:rPr>
              <w:t>че</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позволяват</w:t>
            </w:r>
            <w:proofErr w:type="spellEnd"/>
            <w:r w:rsidRPr="0078587E">
              <w:rPr>
                <w:sz w:val="20"/>
                <w:szCs w:val="20"/>
              </w:rPr>
              <w:t xml:space="preserve"> </w:t>
            </w:r>
            <w:proofErr w:type="spellStart"/>
            <w:r w:rsidRPr="0078587E">
              <w:rPr>
                <w:sz w:val="20"/>
                <w:szCs w:val="20"/>
              </w:rPr>
              <w:t>обработката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договорените</w:t>
            </w:r>
            <w:proofErr w:type="spellEnd"/>
            <w:r w:rsidRPr="0078587E">
              <w:rPr>
                <w:sz w:val="20"/>
                <w:szCs w:val="20"/>
              </w:rPr>
              <w:t xml:space="preserve"> </w:t>
            </w:r>
            <w:proofErr w:type="spellStart"/>
            <w:r w:rsidRPr="0078587E">
              <w:rPr>
                <w:sz w:val="20"/>
                <w:szCs w:val="20"/>
              </w:rPr>
              <w:t>оторизирани</w:t>
            </w:r>
            <w:proofErr w:type="spellEnd"/>
            <w:r w:rsidRPr="0078587E">
              <w:rPr>
                <w:sz w:val="20"/>
                <w:szCs w:val="20"/>
              </w:rPr>
              <w:t xml:space="preserve"> </w:t>
            </w:r>
            <w:proofErr w:type="spellStart"/>
            <w:r w:rsidRPr="0078587E">
              <w:rPr>
                <w:sz w:val="20"/>
                <w:szCs w:val="20"/>
              </w:rPr>
              <w:t>фирми</w:t>
            </w:r>
            <w:proofErr w:type="spellEnd"/>
            <w:r w:rsidRPr="0078587E">
              <w:rPr>
                <w:sz w:val="20"/>
                <w:szCs w:val="20"/>
              </w:rPr>
              <w:t xml:space="preserve">, в </w:t>
            </w:r>
            <w:proofErr w:type="spellStart"/>
            <w:r w:rsidRPr="0078587E">
              <w:rPr>
                <w:sz w:val="20"/>
                <w:szCs w:val="20"/>
              </w:rPr>
              <w:t>безопасни</w:t>
            </w:r>
            <w:proofErr w:type="spellEnd"/>
            <w:r w:rsidRPr="0078587E">
              <w:rPr>
                <w:sz w:val="20"/>
                <w:szCs w:val="20"/>
              </w:rPr>
              <w:t xml:space="preserve"> </w:t>
            </w:r>
            <w:proofErr w:type="spellStart"/>
            <w:r w:rsidRPr="0078587E">
              <w:rPr>
                <w:sz w:val="20"/>
                <w:szCs w:val="20"/>
              </w:rPr>
              <w:t>условия</w:t>
            </w:r>
            <w:proofErr w:type="spellEnd"/>
            <w:r w:rsidRPr="0078587E">
              <w:rPr>
                <w:sz w:val="20"/>
                <w:szCs w:val="20"/>
              </w:rPr>
              <w:t xml:space="preserve">. </w:t>
            </w:r>
            <w:proofErr w:type="spellStart"/>
            <w:r w:rsidRPr="0078587E">
              <w:rPr>
                <w:sz w:val="20"/>
                <w:szCs w:val="20"/>
              </w:rPr>
              <w:t>Временното</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всеки</w:t>
            </w:r>
            <w:proofErr w:type="spellEnd"/>
            <w:r w:rsidRPr="0078587E">
              <w:rPr>
                <w:sz w:val="20"/>
                <w:szCs w:val="20"/>
              </w:rPr>
              <w:t xml:space="preserve"> </w:t>
            </w:r>
            <w:proofErr w:type="spellStart"/>
            <w:r w:rsidRPr="0078587E">
              <w:rPr>
                <w:sz w:val="20"/>
                <w:szCs w:val="20"/>
              </w:rPr>
              <w:t>вид</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като</w:t>
            </w:r>
            <w:proofErr w:type="spellEnd"/>
            <w:r w:rsidRPr="0078587E">
              <w:rPr>
                <w:sz w:val="20"/>
                <w:szCs w:val="20"/>
              </w:rPr>
              <w:t xml:space="preserve"> </w:t>
            </w:r>
            <w:proofErr w:type="spellStart"/>
            <w:r w:rsidRPr="0078587E">
              <w:rPr>
                <w:sz w:val="20"/>
                <w:szCs w:val="20"/>
              </w:rPr>
              <w:t>всеки</w:t>
            </w:r>
            <w:proofErr w:type="spellEnd"/>
            <w:r w:rsidRPr="0078587E">
              <w:rPr>
                <w:sz w:val="20"/>
                <w:szCs w:val="20"/>
              </w:rPr>
              <w:t xml:space="preserve"> </w:t>
            </w:r>
            <w:proofErr w:type="spellStart"/>
            <w:r w:rsidRPr="0078587E">
              <w:rPr>
                <w:sz w:val="20"/>
                <w:szCs w:val="20"/>
              </w:rPr>
              <w:t>контейнер</w:t>
            </w:r>
            <w:proofErr w:type="spellEnd"/>
            <w:r w:rsidRPr="0078587E">
              <w:rPr>
                <w:sz w:val="20"/>
                <w:szCs w:val="20"/>
              </w:rPr>
              <w:t xml:space="preserve"> </w:t>
            </w:r>
            <w:proofErr w:type="spellStart"/>
            <w:r w:rsidRPr="0078587E">
              <w:rPr>
                <w:sz w:val="20"/>
                <w:szCs w:val="20"/>
              </w:rPr>
              <w:t>или</w:t>
            </w:r>
            <w:proofErr w:type="spellEnd"/>
            <w:r w:rsidRPr="0078587E">
              <w:rPr>
                <w:sz w:val="20"/>
                <w:szCs w:val="20"/>
              </w:rPr>
              <w:t xml:space="preserve"> </w:t>
            </w:r>
            <w:proofErr w:type="spellStart"/>
            <w:r w:rsidRPr="0078587E">
              <w:rPr>
                <w:sz w:val="20"/>
                <w:szCs w:val="20"/>
              </w:rPr>
              <w:t>контейнер</w:t>
            </w:r>
            <w:proofErr w:type="spellEnd"/>
            <w:r w:rsidRPr="0078587E">
              <w:rPr>
                <w:sz w:val="20"/>
                <w:szCs w:val="20"/>
              </w:rPr>
              <w:t xml:space="preserve">, </w:t>
            </w:r>
            <w:proofErr w:type="spellStart"/>
            <w:r w:rsidRPr="0078587E">
              <w:rPr>
                <w:sz w:val="20"/>
                <w:szCs w:val="20"/>
              </w:rPr>
              <w:t>предназначен</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бъде</w:t>
            </w:r>
            <w:proofErr w:type="spellEnd"/>
            <w:r w:rsidRPr="0078587E">
              <w:rPr>
                <w:sz w:val="20"/>
                <w:szCs w:val="20"/>
              </w:rPr>
              <w:t xml:space="preserve"> </w:t>
            </w:r>
            <w:proofErr w:type="spellStart"/>
            <w:r w:rsidRPr="0078587E">
              <w:rPr>
                <w:sz w:val="20"/>
                <w:szCs w:val="20"/>
              </w:rPr>
              <w:t>етикетиран</w:t>
            </w:r>
            <w:proofErr w:type="spellEnd"/>
            <w:r w:rsidRPr="0078587E">
              <w:rPr>
                <w:sz w:val="20"/>
                <w:szCs w:val="20"/>
              </w:rPr>
              <w:t xml:space="preserve"> </w:t>
            </w:r>
            <w:proofErr w:type="spellStart"/>
            <w:r w:rsidRPr="0078587E">
              <w:rPr>
                <w:sz w:val="20"/>
                <w:szCs w:val="20"/>
              </w:rPr>
              <w:t>със</w:t>
            </w:r>
            <w:proofErr w:type="spellEnd"/>
            <w:r w:rsidRPr="0078587E">
              <w:rPr>
                <w:sz w:val="20"/>
                <w:szCs w:val="20"/>
              </w:rPr>
              <w:t xml:space="preserve"> </w:t>
            </w:r>
            <w:proofErr w:type="spellStart"/>
            <w:r w:rsidRPr="0078587E">
              <w:rPr>
                <w:sz w:val="20"/>
                <w:szCs w:val="20"/>
              </w:rPr>
              <w:t>съответния</w:t>
            </w:r>
            <w:proofErr w:type="spellEnd"/>
            <w:r w:rsidRPr="0078587E">
              <w:rPr>
                <w:sz w:val="20"/>
                <w:szCs w:val="20"/>
              </w:rPr>
              <w:t xml:space="preserve"> </w:t>
            </w:r>
            <w:proofErr w:type="spellStart"/>
            <w:r w:rsidRPr="0078587E">
              <w:rPr>
                <w:sz w:val="20"/>
                <w:szCs w:val="20"/>
              </w:rPr>
              <w:t>код</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съгласно</w:t>
            </w:r>
            <w:proofErr w:type="spellEnd"/>
            <w:r w:rsidRPr="0078587E">
              <w:rPr>
                <w:sz w:val="20"/>
                <w:szCs w:val="20"/>
              </w:rPr>
              <w:t xml:space="preserve"> GD 856/2002 с </w:t>
            </w:r>
            <w:proofErr w:type="spellStart"/>
            <w:r w:rsidRPr="0078587E">
              <w:rPr>
                <w:sz w:val="20"/>
                <w:szCs w:val="20"/>
              </w:rPr>
              <w:t>последващи</w:t>
            </w:r>
            <w:proofErr w:type="spellEnd"/>
            <w:r w:rsidRPr="0078587E">
              <w:rPr>
                <w:sz w:val="20"/>
                <w:szCs w:val="20"/>
              </w:rPr>
              <w:t xml:space="preserve"> </w:t>
            </w:r>
            <w:proofErr w:type="spellStart"/>
            <w:r w:rsidRPr="0078587E">
              <w:rPr>
                <w:sz w:val="20"/>
                <w:szCs w:val="20"/>
              </w:rPr>
              <w:t>изменения</w:t>
            </w:r>
            <w:proofErr w:type="spellEnd"/>
            <w:r w:rsidRPr="0078587E">
              <w:rPr>
                <w:sz w:val="20"/>
                <w:szCs w:val="20"/>
              </w:rPr>
              <w:t xml:space="preserve"> и </w:t>
            </w:r>
            <w:proofErr w:type="spellStart"/>
            <w:r w:rsidRPr="0078587E">
              <w:rPr>
                <w:sz w:val="20"/>
                <w:szCs w:val="20"/>
              </w:rPr>
              <w:t>допълвания</w:t>
            </w:r>
            <w:proofErr w:type="spellEnd"/>
            <w:r w:rsidRPr="0078587E">
              <w:rPr>
                <w:sz w:val="20"/>
                <w:szCs w:val="20"/>
              </w:rPr>
              <w:t>.</w:t>
            </w:r>
          </w:p>
          <w:p w14:paraId="611BE1C2" w14:textId="2C248CF1" w:rsidR="007B148B" w:rsidRPr="005818AC" w:rsidRDefault="005C1FC6" w:rsidP="002A2D06">
            <w:pPr>
              <w:spacing w:before="120" w:after="120"/>
              <w:jc w:val="both"/>
              <w:rPr>
                <w:sz w:val="20"/>
                <w:szCs w:val="20"/>
              </w:rPr>
            </w:pPr>
            <w:proofErr w:type="spellStart"/>
            <w:r w:rsidRPr="0078587E">
              <w:rPr>
                <w:sz w:val="20"/>
                <w:szCs w:val="20"/>
              </w:rPr>
              <w:t>Дружеството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има</w:t>
            </w:r>
            <w:proofErr w:type="spellEnd"/>
            <w:r w:rsidRPr="0078587E">
              <w:rPr>
                <w:sz w:val="20"/>
                <w:szCs w:val="20"/>
              </w:rPr>
              <w:t xml:space="preserve"> </w:t>
            </w:r>
            <w:proofErr w:type="spellStart"/>
            <w:r w:rsidRPr="0078587E">
              <w:rPr>
                <w:sz w:val="20"/>
                <w:szCs w:val="20"/>
              </w:rPr>
              <w:t>генериран</w:t>
            </w:r>
            <w:proofErr w:type="spellEnd"/>
            <w:r w:rsidRPr="0078587E">
              <w:rPr>
                <w:sz w:val="20"/>
                <w:szCs w:val="20"/>
              </w:rPr>
              <w:t xml:space="preserve"> </w:t>
            </w:r>
            <w:proofErr w:type="spellStart"/>
            <w:r w:rsidRPr="0078587E">
              <w:rPr>
                <w:sz w:val="20"/>
                <w:szCs w:val="20"/>
              </w:rPr>
              <w:t>план</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управление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в </w:t>
            </w:r>
            <w:proofErr w:type="spellStart"/>
            <w:r w:rsidRPr="0078587E">
              <w:rPr>
                <w:sz w:val="20"/>
                <w:szCs w:val="20"/>
              </w:rPr>
              <w:t>който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посочва</w:t>
            </w:r>
            <w:proofErr w:type="spellEnd"/>
            <w:r w:rsidRPr="0078587E">
              <w:rPr>
                <w:sz w:val="20"/>
                <w:szCs w:val="20"/>
              </w:rPr>
              <w:t xml:space="preserve"> </w:t>
            </w:r>
            <w:proofErr w:type="spellStart"/>
            <w:r w:rsidRPr="0078587E">
              <w:rPr>
                <w:sz w:val="20"/>
                <w:szCs w:val="20"/>
              </w:rPr>
              <w:t>наименованието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произведените</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кодът</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произведеното</w:t>
            </w:r>
            <w:proofErr w:type="spellEnd"/>
            <w:r w:rsidRPr="0078587E">
              <w:rPr>
                <w:sz w:val="20"/>
                <w:szCs w:val="20"/>
              </w:rPr>
              <w:t xml:space="preserve"> </w:t>
            </w:r>
            <w:proofErr w:type="spellStart"/>
            <w:r w:rsidRPr="0078587E">
              <w:rPr>
                <w:sz w:val="20"/>
                <w:szCs w:val="20"/>
              </w:rPr>
              <w:t>количество</w:t>
            </w:r>
            <w:proofErr w:type="spellEnd"/>
            <w:r w:rsidRPr="0078587E">
              <w:rPr>
                <w:sz w:val="20"/>
                <w:szCs w:val="20"/>
              </w:rPr>
              <w:t xml:space="preserve">, </w:t>
            </w:r>
            <w:proofErr w:type="spellStart"/>
            <w:r w:rsidRPr="0078587E">
              <w:rPr>
                <w:sz w:val="20"/>
                <w:szCs w:val="20"/>
              </w:rPr>
              <w:t>оползотвореното</w:t>
            </w:r>
            <w:proofErr w:type="spellEnd"/>
            <w:r w:rsidRPr="0078587E">
              <w:rPr>
                <w:sz w:val="20"/>
                <w:szCs w:val="20"/>
              </w:rPr>
              <w:t xml:space="preserve"> </w:t>
            </w:r>
            <w:proofErr w:type="spellStart"/>
            <w:r w:rsidRPr="0078587E">
              <w:rPr>
                <w:sz w:val="20"/>
                <w:szCs w:val="20"/>
              </w:rPr>
              <w:t>количество</w:t>
            </w:r>
            <w:proofErr w:type="spellEnd"/>
            <w:r w:rsidRPr="0078587E">
              <w:rPr>
                <w:sz w:val="20"/>
                <w:szCs w:val="20"/>
              </w:rPr>
              <w:t xml:space="preserve">, </w:t>
            </w:r>
            <w:proofErr w:type="spellStart"/>
            <w:r w:rsidRPr="0078587E">
              <w:rPr>
                <w:sz w:val="20"/>
                <w:szCs w:val="20"/>
              </w:rPr>
              <w:t>местоназначението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както</w:t>
            </w:r>
            <w:proofErr w:type="spellEnd"/>
            <w:r w:rsidRPr="0078587E">
              <w:rPr>
                <w:sz w:val="20"/>
                <w:szCs w:val="20"/>
              </w:rPr>
              <w:t xml:space="preserve"> и </w:t>
            </w:r>
            <w:proofErr w:type="spellStart"/>
            <w:r w:rsidRPr="0078587E">
              <w:rPr>
                <w:sz w:val="20"/>
                <w:szCs w:val="20"/>
              </w:rPr>
              <w:t>наличните</w:t>
            </w:r>
            <w:proofErr w:type="spellEnd"/>
            <w:r w:rsidRPr="0078587E">
              <w:rPr>
                <w:sz w:val="20"/>
                <w:szCs w:val="20"/>
              </w:rPr>
              <w:t xml:space="preserve"> </w:t>
            </w:r>
            <w:proofErr w:type="spellStart"/>
            <w:r w:rsidRPr="0078587E">
              <w:rPr>
                <w:sz w:val="20"/>
                <w:szCs w:val="20"/>
              </w:rPr>
              <w:t>запаси</w:t>
            </w:r>
            <w:proofErr w:type="spellEnd"/>
            <w:r w:rsidRPr="0078587E">
              <w:rPr>
                <w:sz w:val="20"/>
                <w:szCs w:val="20"/>
              </w:rPr>
              <w:t xml:space="preserve"> в </w:t>
            </w:r>
            <w:proofErr w:type="spellStart"/>
            <w:r w:rsidRPr="0078587E">
              <w:rPr>
                <w:sz w:val="20"/>
                <w:szCs w:val="20"/>
              </w:rPr>
              <w:t>края</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годината</w:t>
            </w:r>
            <w:proofErr w:type="spellEnd"/>
            <w:r w:rsidRPr="0078587E">
              <w:rPr>
                <w:sz w:val="20"/>
                <w:szCs w:val="20"/>
              </w:rPr>
              <w:t xml:space="preserve">. </w:t>
            </w:r>
            <w:proofErr w:type="spellStart"/>
            <w:r w:rsidRPr="0078587E">
              <w:rPr>
                <w:sz w:val="20"/>
                <w:szCs w:val="20"/>
              </w:rPr>
              <w:t>Замърсяването</w:t>
            </w:r>
            <w:proofErr w:type="spellEnd"/>
            <w:r w:rsidRPr="0078587E">
              <w:rPr>
                <w:sz w:val="20"/>
                <w:szCs w:val="20"/>
              </w:rPr>
              <w:t xml:space="preserve"> </w:t>
            </w:r>
            <w:proofErr w:type="spellStart"/>
            <w:r w:rsidRPr="0078587E">
              <w:rPr>
                <w:sz w:val="20"/>
                <w:szCs w:val="20"/>
              </w:rPr>
              <w:t>поради</w:t>
            </w:r>
            <w:proofErr w:type="spellEnd"/>
            <w:r w:rsidRPr="0078587E">
              <w:rPr>
                <w:sz w:val="20"/>
                <w:szCs w:val="20"/>
              </w:rPr>
              <w:t xml:space="preserve"> </w:t>
            </w:r>
            <w:proofErr w:type="spellStart"/>
            <w:r w:rsidRPr="0078587E">
              <w:rPr>
                <w:sz w:val="20"/>
                <w:szCs w:val="20"/>
              </w:rPr>
              <w:t>генерирането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счита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незначително</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време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периода</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изпълнение</w:t>
            </w:r>
            <w:proofErr w:type="spellEnd"/>
            <w:r w:rsidRPr="0078587E">
              <w:rPr>
                <w:sz w:val="20"/>
                <w:szCs w:val="20"/>
              </w:rPr>
              <w:t xml:space="preserve">, </w:t>
            </w:r>
            <w:proofErr w:type="spellStart"/>
            <w:r w:rsidRPr="0078587E">
              <w:rPr>
                <w:sz w:val="20"/>
                <w:szCs w:val="20"/>
              </w:rPr>
              <w:t>както</w:t>
            </w:r>
            <w:proofErr w:type="spellEnd"/>
            <w:r w:rsidRPr="0078587E">
              <w:rPr>
                <w:sz w:val="20"/>
                <w:szCs w:val="20"/>
              </w:rPr>
              <w:t xml:space="preserve"> и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време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операцията</w:t>
            </w:r>
            <w:proofErr w:type="spellEnd"/>
            <w:r w:rsidRPr="0078587E">
              <w:rPr>
                <w:sz w:val="20"/>
                <w:szCs w:val="20"/>
              </w:rPr>
              <w:t xml:space="preserve">, </w:t>
            </w:r>
            <w:proofErr w:type="spellStart"/>
            <w:r w:rsidRPr="0078587E">
              <w:rPr>
                <w:sz w:val="20"/>
                <w:szCs w:val="20"/>
              </w:rPr>
              <w:t>бенефициентът</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предприеме</w:t>
            </w:r>
            <w:proofErr w:type="spellEnd"/>
            <w:r w:rsidRPr="0078587E">
              <w:rPr>
                <w:sz w:val="20"/>
                <w:szCs w:val="20"/>
              </w:rPr>
              <w:t xml:space="preserve"> </w:t>
            </w:r>
            <w:proofErr w:type="spellStart"/>
            <w:r w:rsidRPr="0078587E">
              <w:rPr>
                <w:sz w:val="20"/>
                <w:szCs w:val="20"/>
              </w:rPr>
              <w:t>всички</w:t>
            </w:r>
            <w:proofErr w:type="spellEnd"/>
            <w:r w:rsidRPr="0078587E">
              <w:rPr>
                <w:sz w:val="20"/>
                <w:szCs w:val="20"/>
              </w:rPr>
              <w:t xml:space="preserve"> </w:t>
            </w:r>
            <w:proofErr w:type="spellStart"/>
            <w:r w:rsidRPr="0078587E">
              <w:rPr>
                <w:sz w:val="20"/>
                <w:szCs w:val="20"/>
              </w:rPr>
              <w:t>необходими</w:t>
            </w:r>
            <w:proofErr w:type="spellEnd"/>
            <w:r w:rsidRPr="0078587E">
              <w:rPr>
                <w:sz w:val="20"/>
                <w:szCs w:val="20"/>
              </w:rPr>
              <w:t xml:space="preserve"> </w:t>
            </w:r>
            <w:proofErr w:type="spellStart"/>
            <w:r w:rsidRPr="0078587E">
              <w:rPr>
                <w:sz w:val="20"/>
                <w:szCs w:val="20"/>
              </w:rPr>
              <w:t>мерки</w:t>
            </w:r>
            <w:proofErr w:type="spellEnd"/>
            <w:r w:rsidRPr="0078587E">
              <w:rPr>
                <w:sz w:val="20"/>
                <w:szCs w:val="20"/>
              </w:rPr>
              <w:t xml:space="preserve">, </w:t>
            </w:r>
            <w:proofErr w:type="spellStart"/>
            <w:r w:rsidRPr="0078587E">
              <w:rPr>
                <w:sz w:val="20"/>
                <w:szCs w:val="20"/>
              </w:rPr>
              <w:t>така</w:t>
            </w:r>
            <w:proofErr w:type="spellEnd"/>
            <w:r w:rsidRPr="0078587E">
              <w:rPr>
                <w:sz w:val="20"/>
                <w:szCs w:val="20"/>
              </w:rPr>
              <w:t xml:space="preserve"> </w:t>
            </w:r>
            <w:proofErr w:type="spellStart"/>
            <w:r w:rsidRPr="0078587E">
              <w:rPr>
                <w:sz w:val="20"/>
                <w:szCs w:val="20"/>
              </w:rPr>
              <w:t>че</w:t>
            </w:r>
            <w:proofErr w:type="spellEnd"/>
            <w:r w:rsidRPr="0078587E">
              <w:rPr>
                <w:sz w:val="20"/>
                <w:szCs w:val="20"/>
              </w:rPr>
              <w:t xml:space="preserve"> </w:t>
            </w:r>
            <w:proofErr w:type="spellStart"/>
            <w:r w:rsidRPr="0078587E">
              <w:rPr>
                <w:sz w:val="20"/>
                <w:szCs w:val="20"/>
              </w:rPr>
              <w:t>обезвреждането</w:t>
            </w:r>
            <w:proofErr w:type="spellEnd"/>
            <w:r w:rsidRPr="0078587E">
              <w:rPr>
                <w:sz w:val="20"/>
                <w:szCs w:val="20"/>
              </w:rPr>
              <w:t xml:space="preserve">, </w:t>
            </w:r>
            <w:proofErr w:type="spellStart"/>
            <w:r w:rsidRPr="0078587E">
              <w:rPr>
                <w:sz w:val="20"/>
                <w:szCs w:val="20"/>
              </w:rPr>
              <w:t>оползотворяването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отпадъците</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w:t>
            </w:r>
            <w:proofErr w:type="spellStart"/>
            <w:r w:rsidRPr="0078587E">
              <w:rPr>
                <w:sz w:val="20"/>
                <w:szCs w:val="20"/>
              </w:rPr>
              <w:t>по</w:t>
            </w:r>
            <w:proofErr w:type="spellEnd"/>
            <w:r w:rsidRPr="0078587E">
              <w:rPr>
                <w:sz w:val="20"/>
                <w:szCs w:val="20"/>
              </w:rPr>
              <w:t xml:space="preserve"> </w:t>
            </w:r>
            <w:proofErr w:type="spellStart"/>
            <w:r w:rsidRPr="0078587E">
              <w:rPr>
                <w:sz w:val="20"/>
                <w:szCs w:val="20"/>
              </w:rPr>
              <w:t>контролиран</w:t>
            </w:r>
            <w:proofErr w:type="spellEnd"/>
            <w:r w:rsidRPr="0078587E">
              <w:rPr>
                <w:sz w:val="20"/>
                <w:szCs w:val="20"/>
              </w:rPr>
              <w:t xml:space="preserve"> </w:t>
            </w:r>
            <w:proofErr w:type="spellStart"/>
            <w:r w:rsidRPr="0078587E">
              <w:rPr>
                <w:sz w:val="20"/>
                <w:szCs w:val="20"/>
              </w:rPr>
              <w:t>начин</w:t>
            </w:r>
            <w:proofErr w:type="spellEnd"/>
            <w:r w:rsidRPr="0078587E">
              <w:rPr>
                <w:sz w:val="20"/>
                <w:szCs w:val="20"/>
              </w:rPr>
              <w:t xml:space="preserve">, </w:t>
            </w:r>
            <w:proofErr w:type="spellStart"/>
            <w:r w:rsidRPr="0078587E">
              <w:rPr>
                <w:sz w:val="20"/>
                <w:szCs w:val="20"/>
              </w:rPr>
              <w:t>без</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генерира</w:t>
            </w:r>
            <w:proofErr w:type="spellEnd"/>
            <w:r w:rsidRPr="0078587E">
              <w:rPr>
                <w:sz w:val="20"/>
                <w:szCs w:val="20"/>
              </w:rPr>
              <w:t xml:space="preserve"> </w:t>
            </w:r>
            <w:proofErr w:type="spellStart"/>
            <w:r w:rsidRPr="0078587E">
              <w:rPr>
                <w:sz w:val="20"/>
                <w:szCs w:val="20"/>
              </w:rPr>
              <w:t>замърсяване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околната</w:t>
            </w:r>
            <w:proofErr w:type="spellEnd"/>
            <w:r w:rsidRPr="0078587E">
              <w:rPr>
                <w:sz w:val="20"/>
                <w:szCs w:val="20"/>
              </w:rPr>
              <w:t xml:space="preserve"> </w:t>
            </w:r>
            <w:proofErr w:type="spellStart"/>
            <w:r w:rsidRPr="0078587E">
              <w:rPr>
                <w:sz w:val="20"/>
                <w:szCs w:val="20"/>
              </w:rPr>
              <w:t>среда</w:t>
            </w:r>
            <w:proofErr w:type="spellEnd"/>
            <w:r w:rsidRPr="0078587E">
              <w:rPr>
                <w:sz w:val="20"/>
                <w:szCs w:val="20"/>
              </w:rPr>
              <w:t xml:space="preserve">, </w:t>
            </w:r>
            <w:proofErr w:type="spellStart"/>
            <w:r w:rsidRPr="0078587E">
              <w:rPr>
                <w:sz w:val="20"/>
                <w:szCs w:val="20"/>
              </w:rPr>
              <w:t>така</w:t>
            </w:r>
            <w:proofErr w:type="spellEnd"/>
            <w:r w:rsidRPr="0078587E">
              <w:rPr>
                <w:sz w:val="20"/>
                <w:szCs w:val="20"/>
              </w:rPr>
              <w:t xml:space="preserve"> </w:t>
            </w:r>
            <w:proofErr w:type="spellStart"/>
            <w:r w:rsidRPr="0078587E">
              <w:rPr>
                <w:sz w:val="20"/>
                <w:szCs w:val="20"/>
              </w:rPr>
              <w:t>че</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не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очаква</w:t>
            </w:r>
            <w:proofErr w:type="spellEnd"/>
            <w:r w:rsidRPr="0078587E">
              <w:rPr>
                <w:sz w:val="20"/>
                <w:szCs w:val="20"/>
              </w:rPr>
              <w:t xml:space="preserve"> </w:t>
            </w:r>
            <w:proofErr w:type="spellStart"/>
            <w:r w:rsidRPr="0078587E">
              <w:rPr>
                <w:sz w:val="20"/>
                <w:szCs w:val="20"/>
              </w:rPr>
              <w:t>пряко</w:t>
            </w:r>
            <w:proofErr w:type="spellEnd"/>
            <w:r w:rsidRPr="0078587E">
              <w:rPr>
                <w:sz w:val="20"/>
                <w:szCs w:val="20"/>
              </w:rPr>
              <w:t xml:space="preserve"> и </w:t>
            </w:r>
            <w:proofErr w:type="spellStart"/>
            <w:r w:rsidRPr="0078587E">
              <w:rPr>
                <w:sz w:val="20"/>
                <w:szCs w:val="20"/>
              </w:rPr>
              <w:t>значително</w:t>
            </w:r>
            <w:proofErr w:type="spellEnd"/>
            <w:r w:rsidRPr="0078587E">
              <w:rPr>
                <w:sz w:val="20"/>
                <w:szCs w:val="20"/>
              </w:rPr>
              <w:t xml:space="preserve"> </w:t>
            </w:r>
            <w:proofErr w:type="spellStart"/>
            <w:r w:rsidRPr="0078587E">
              <w:rPr>
                <w:sz w:val="20"/>
                <w:szCs w:val="20"/>
              </w:rPr>
              <w:t>въздействие</w:t>
            </w:r>
            <w:proofErr w:type="spellEnd"/>
            <w:r w:rsidRPr="0078587E">
              <w:rPr>
                <w:sz w:val="20"/>
                <w:szCs w:val="20"/>
              </w:rPr>
              <w:t xml:space="preserve">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факторите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околната</w:t>
            </w:r>
            <w:proofErr w:type="spellEnd"/>
            <w:r w:rsidRPr="0078587E">
              <w:rPr>
                <w:sz w:val="20"/>
                <w:szCs w:val="20"/>
              </w:rPr>
              <w:t xml:space="preserve"> </w:t>
            </w:r>
            <w:proofErr w:type="spellStart"/>
            <w:r w:rsidRPr="0078587E">
              <w:rPr>
                <w:sz w:val="20"/>
                <w:szCs w:val="20"/>
              </w:rPr>
              <w:t>среда</w:t>
            </w:r>
            <w:proofErr w:type="spellEnd"/>
            <w:r w:rsidRPr="0078587E">
              <w:rPr>
                <w:sz w:val="20"/>
                <w:szCs w:val="20"/>
              </w:rPr>
              <w:t xml:space="preserve">, а </w:t>
            </w:r>
            <w:proofErr w:type="spellStart"/>
            <w:r w:rsidRPr="0078587E">
              <w:rPr>
                <w:sz w:val="20"/>
                <w:szCs w:val="20"/>
              </w:rPr>
              <w:t>само</w:t>
            </w:r>
            <w:proofErr w:type="spellEnd"/>
            <w:r w:rsidRPr="0078587E">
              <w:rPr>
                <w:sz w:val="20"/>
                <w:szCs w:val="20"/>
              </w:rPr>
              <w:t xml:space="preserve"> </w:t>
            </w:r>
            <w:proofErr w:type="spellStart"/>
            <w:r w:rsidRPr="0078587E">
              <w:rPr>
                <w:sz w:val="20"/>
                <w:szCs w:val="20"/>
              </w:rPr>
              <w:t>косвено</w:t>
            </w:r>
            <w:proofErr w:type="spellEnd"/>
            <w:r w:rsidRPr="0078587E">
              <w:rPr>
                <w:sz w:val="20"/>
                <w:szCs w:val="20"/>
              </w:rPr>
              <w:t xml:space="preserve"> </w:t>
            </w:r>
            <w:proofErr w:type="spellStart"/>
            <w:r w:rsidRPr="0078587E">
              <w:rPr>
                <w:sz w:val="20"/>
                <w:szCs w:val="20"/>
              </w:rPr>
              <w:t>въздействие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обезвреждането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тези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специализирани</w:t>
            </w:r>
            <w:proofErr w:type="spellEnd"/>
            <w:r w:rsidRPr="0078587E">
              <w:rPr>
                <w:sz w:val="20"/>
                <w:szCs w:val="20"/>
              </w:rPr>
              <w:t xml:space="preserve"> </w:t>
            </w:r>
            <w:proofErr w:type="spellStart"/>
            <w:r w:rsidRPr="0078587E">
              <w:rPr>
                <w:sz w:val="20"/>
                <w:szCs w:val="20"/>
              </w:rPr>
              <w:t>фирми</w:t>
            </w:r>
            <w:proofErr w:type="spellEnd"/>
            <w:r w:rsidRPr="0078587E">
              <w:rPr>
                <w:sz w:val="20"/>
                <w:szCs w:val="20"/>
              </w:rPr>
              <w:t xml:space="preserve">. В </w:t>
            </w:r>
            <w:proofErr w:type="spellStart"/>
            <w:r w:rsidRPr="0078587E">
              <w:rPr>
                <w:sz w:val="20"/>
                <w:szCs w:val="20"/>
              </w:rPr>
              <w:t>случай</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ОЕЕО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електрическо</w:t>
            </w:r>
            <w:proofErr w:type="spellEnd"/>
            <w:r w:rsidRPr="0078587E">
              <w:rPr>
                <w:sz w:val="20"/>
                <w:szCs w:val="20"/>
              </w:rPr>
              <w:t xml:space="preserve"> и </w:t>
            </w:r>
            <w:proofErr w:type="spellStart"/>
            <w:r w:rsidRPr="0078587E">
              <w:rPr>
                <w:sz w:val="20"/>
                <w:szCs w:val="20"/>
              </w:rPr>
              <w:t>електронно</w:t>
            </w:r>
            <w:proofErr w:type="spellEnd"/>
            <w:r w:rsidRPr="0078587E">
              <w:rPr>
                <w:sz w:val="20"/>
                <w:szCs w:val="20"/>
              </w:rPr>
              <w:t xml:space="preserve"> </w:t>
            </w:r>
            <w:proofErr w:type="spellStart"/>
            <w:r w:rsidRPr="0078587E">
              <w:rPr>
                <w:sz w:val="20"/>
                <w:szCs w:val="20"/>
              </w:rPr>
              <w:t>оборудване</w:t>
            </w:r>
            <w:proofErr w:type="spellEnd"/>
            <w:r w:rsidRPr="0078587E">
              <w:rPr>
                <w:sz w:val="20"/>
                <w:szCs w:val="20"/>
              </w:rPr>
              <w:t xml:space="preserve">) - </w:t>
            </w:r>
            <w:proofErr w:type="spellStart"/>
            <w:r w:rsidRPr="0078587E">
              <w:rPr>
                <w:sz w:val="20"/>
                <w:szCs w:val="20"/>
              </w:rPr>
              <w:t>Електрически</w:t>
            </w:r>
            <w:proofErr w:type="spellEnd"/>
            <w:r w:rsidRPr="0078587E">
              <w:rPr>
                <w:sz w:val="20"/>
                <w:szCs w:val="20"/>
              </w:rPr>
              <w:t xml:space="preserve"> и </w:t>
            </w:r>
            <w:proofErr w:type="spellStart"/>
            <w:r w:rsidRPr="0078587E">
              <w:rPr>
                <w:sz w:val="20"/>
                <w:szCs w:val="20"/>
              </w:rPr>
              <w:t>електронни</w:t>
            </w:r>
            <w:proofErr w:type="spellEnd"/>
            <w:r w:rsidRPr="0078587E">
              <w:rPr>
                <w:sz w:val="20"/>
                <w:szCs w:val="20"/>
              </w:rPr>
              <w:t xml:space="preserve"> </w:t>
            </w:r>
            <w:proofErr w:type="spellStart"/>
            <w:r w:rsidRPr="0078587E">
              <w:rPr>
                <w:sz w:val="20"/>
                <w:szCs w:val="20"/>
              </w:rPr>
              <w:t>инструменти</w:t>
            </w:r>
            <w:proofErr w:type="spellEnd"/>
            <w:r w:rsidRPr="0078587E">
              <w:rPr>
                <w:sz w:val="20"/>
                <w:szCs w:val="20"/>
              </w:rPr>
              <w:t xml:space="preserve">, </w:t>
            </w:r>
            <w:proofErr w:type="spellStart"/>
            <w:r w:rsidRPr="0078587E">
              <w:rPr>
                <w:sz w:val="20"/>
                <w:szCs w:val="20"/>
              </w:rPr>
              <w:t>бенефициентът</w:t>
            </w:r>
            <w:proofErr w:type="spellEnd"/>
            <w:r w:rsidRPr="0078587E">
              <w:rPr>
                <w:sz w:val="20"/>
                <w:szCs w:val="20"/>
              </w:rPr>
              <w:t xml:space="preserve"> </w:t>
            </w:r>
            <w:proofErr w:type="spellStart"/>
            <w:r w:rsidRPr="0078587E">
              <w:rPr>
                <w:sz w:val="20"/>
                <w:szCs w:val="20"/>
              </w:rPr>
              <w:t>има</w:t>
            </w:r>
            <w:proofErr w:type="spellEnd"/>
            <w:r w:rsidRPr="0078587E">
              <w:rPr>
                <w:sz w:val="20"/>
                <w:szCs w:val="20"/>
              </w:rPr>
              <w:t xml:space="preserve"> </w:t>
            </w:r>
            <w:proofErr w:type="spellStart"/>
            <w:r w:rsidRPr="0078587E">
              <w:rPr>
                <w:sz w:val="20"/>
                <w:szCs w:val="20"/>
              </w:rPr>
              <w:t>задължението</w:t>
            </w:r>
            <w:proofErr w:type="spellEnd"/>
            <w:r w:rsidRPr="0078587E">
              <w:rPr>
                <w:sz w:val="20"/>
                <w:szCs w:val="20"/>
              </w:rPr>
              <w:t xml:space="preserve"> </w:t>
            </w:r>
            <w:proofErr w:type="spellStart"/>
            <w:r w:rsidRPr="0078587E">
              <w:rPr>
                <w:sz w:val="20"/>
                <w:szCs w:val="20"/>
              </w:rPr>
              <w:t>да</w:t>
            </w:r>
            <w:proofErr w:type="spellEnd"/>
            <w:r w:rsidRPr="0078587E">
              <w:rPr>
                <w:sz w:val="20"/>
                <w:szCs w:val="20"/>
              </w:rPr>
              <w:t xml:space="preserve"> </w:t>
            </w:r>
            <w:proofErr w:type="spellStart"/>
            <w:r w:rsidRPr="0078587E">
              <w:rPr>
                <w:sz w:val="20"/>
                <w:szCs w:val="20"/>
              </w:rPr>
              <w:t>ги</w:t>
            </w:r>
            <w:proofErr w:type="spellEnd"/>
            <w:r w:rsidRPr="0078587E">
              <w:rPr>
                <w:sz w:val="20"/>
                <w:szCs w:val="20"/>
              </w:rPr>
              <w:t xml:space="preserve"> </w:t>
            </w:r>
            <w:proofErr w:type="spellStart"/>
            <w:r w:rsidRPr="0078587E">
              <w:rPr>
                <w:sz w:val="20"/>
                <w:szCs w:val="20"/>
              </w:rPr>
              <w:t>рециклира</w:t>
            </w:r>
            <w:proofErr w:type="spellEnd"/>
            <w:r w:rsidRPr="0078587E">
              <w:rPr>
                <w:sz w:val="20"/>
                <w:szCs w:val="20"/>
              </w:rPr>
              <w:t xml:space="preserve"> </w:t>
            </w:r>
            <w:proofErr w:type="spellStart"/>
            <w:r w:rsidRPr="0078587E">
              <w:rPr>
                <w:sz w:val="20"/>
                <w:szCs w:val="20"/>
              </w:rPr>
              <w:t>съгласно</w:t>
            </w:r>
            <w:proofErr w:type="spellEnd"/>
            <w:r w:rsidRPr="0078587E">
              <w:rPr>
                <w:sz w:val="20"/>
                <w:szCs w:val="20"/>
              </w:rPr>
              <w:t xml:space="preserve"> GD 448/2005 </w:t>
            </w:r>
            <w:proofErr w:type="spellStart"/>
            <w:r w:rsidRPr="0078587E">
              <w:rPr>
                <w:sz w:val="20"/>
                <w:szCs w:val="20"/>
              </w:rPr>
              <w:t>върху</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електрическо</w:t>
            </w:r>
            <w:proofErr w:type="spellEnd"/>
            <w:r w:rsidRPr="0078587E">
              <w:rPr>
                <w:sz w:val="20"/>
                <w:szCs w:val="20"/>
              </w:rPr>
              <w:t xml:space="preserve"> и </w:t>
            </w:r>
            <w:proofErr w:type="spellStart"/>
            <w:r w:rsidRPr="0078587E">
              <w:rPr>
                <w:sz w:val="20"/>
                <w:szCs w:val="20"/>
              </w:rPr>
              <w:t>електронно</w:t>
            </w:r>
            <w:proofErr w:type="spellEnd"/>
            <w:r w:rsidRPr="0078587E">
              <w:rPr>
                <w:sz w:val="20"/>
                <w:szCs w:val="20"/>
              </w:rPr>
              <w:t xml:space="preserve"> </w:t>
            </w:r>
            <w:proofErr w:type="spellStart"/>
            <w:r w:rsidRPr="0078587E">
              <w:rPr>
                <w:sz w:val="20"/>
                <w:szCs w:val="20"/>
              </w:rPr>
              <w:t>оборудване</w:t>
            </w:r>
            <w:proofErr w:type="spellEnd"/>
            <w:r w:rsidRPr="0078587E">
              <w:rPr>
                <w:sz w:val="20"/>
                <w:szCs w:val="20"/>
              </w:rPr>
              <w:t xml:space="preserve">. </w:t>
            </w:r>
            <w:proofErr w:type="spellStart"/>
            <w:r w:rsidRPr="0078587E">
              <w:rPr>
                <w:sz w:val="20"/>
                <w:szCs w:val="20"/>
              </w:rPr>
              <w:t>Събирането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ОЕЕО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w:t>
            </w:r>
            <w:proofErr w:type="spellStart"/>
            <w:r w:rsidRPr="0078587E">
              <w:rPr>
                <w:sz w:val="20"/>
                <w:szCs w:val="20"/>
              </w:rPr>
              <w:t>отделно</w:t>
            </w:r>
            <w:proofErr w:type="spellEnd"/>
            <w:r w:rsidRPr="0078587E">
              <w:rPr>
                <w:sz w:val="20"/>
                <w:szCs w:val="20"/>
              </w:rPr>
              <w:t xml:space="preserve">, а </w:t>
            </w:r>
            <w:proofErr w:type="spellStart"/>
            <w:r w:rsidRPr="0078587E">
              <w:rPr>
                <w:sz w:val="20"/>
                <w:szCs w:val="20"/>
              </w:rPr>
              <w:t>временното</w:t>
            </w:r>
            <w:proofErr w:type="spellEnd"/>
            <w:r w:rsidRPr="0078587E">
              <w:rPr>
                <w:sz w:val="20"/>
                <w:szCs w:val="20"/>
              </w:rPr>
              <w:t xml:space="preserve"> </w:t>
            </w:r>
            <w:proofErr w:type="spellStart"/>
            <w:r w:rsidRPr="0078587E">
              <w:rPr>
                <w:sz w:val="20"/>
                <w:szCs w:val="20"/>
              </w:rPr>
              <w:t>им</w:t>
            </w:r>
            <w:proofErr w:type="spellEnd"/>
            <w:r w:rsidRPr="0078587E">
              <w:rPr>
                <w:sz w:val="20"/>
                <w:szCs w:val="20"/>
              </w:rPr>
              <w:t xml:space="preserve"> </w:t>
            </w:r>
            <w:proofErr w:type="spellStart"/>
            <w:r w:rsidRPr="0078587E">
              <w:rPr>
                <w:sz w:val="20"/>
                <w:szCs w:val="20"/>
              </w:rPr>
              <w:t>съхранение</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в </w:t>
            </w:r>
            <w:proofErr w:type="spellStart"/>
            <w:r w:rsidRPr="0078587E">
              <w:rPr>
                <w:sz w:val="20"/>
                <w:szCs w:val="20"/>
              </w:rPr>
              <w:t>специално</w:t>
            </w:r>
            <w:proofErr w:type="spellEnd"/>
            <w:r w:rsidRPr="0078587E">
              <w:rPr>
                <w:sz w:val="20"/>
                <w:szCs w:val="20"/>
              </w:rPr>
              <w:t xml:space="preserve"> </w:t>
            </w:r>
            <w:proofErr w:type="spellStart"/>
            <w:r w:rsidRPr="0078587E">
              <w:rPr>
                <w:sz w:val="20"/>
                <w:szCs w:val="20"/>
              </w:rPr>
              <w:t>подредено</w:t>
            </w:r>
            <w:proofErr w:type="spellEnd"/>
            <w:r w:rsidRPr="0078587E">
              <w:rPr>
                <w:sz w:val="20"/>
                <w:szCs w:val="20"/>
              </w:rPr>
              <w:t xml:space="preserve">, </w:t>
            </w:r>
            <w:proofErr w:type="spellStart"/>
            <w:r w:rsidRPr="0078587E">
              <w:rPr>
                <w:sz w:val="20"/>
                <w:szCs w:val="20"/>
              </w:rPr>
              <w:t>водоустойчиво</w:t>
            </w:r>
            <w:proofErr w:type="spellEnd"/>
            <w:r w:rsidRPr="0078587E">
              <w:rPr>
                <w:sz w:val="20"/>
                <w:szCs w:val="20"/>
              </w:rPr>
              <w:t xml:space="preserve">, </w:t>
            </w:r>
            <w:proofErr w:type="spellStart"/>
            <w:r w:rsidRPr="0078587E">
              <w:rPr>
                <w:sz w:val="20"/>
                <w:szCs w:val="20"/>
              </w:rPr>
              <w:t>правилно</w:t>
            </w:r>
            <w:proofErr w:type="spellEnd"/>
            <w:r w:rsidRPr="0078587E">
              <w:rPr>
                <w:sz w:val="20"/>
                <w:szCs w:val="20"/>
              </w:rPr>
              <w:t xml:space="preserve"> </w:t>
            </w:r>
            <w:proofErr w:type="spellStart"/>
            <w:r w:rsidRPr="0078587E">
              <w:rPr>
                <w:sz w:val="20"/>
                <w:szCs w:val="20"/>
              </w:rPr>
              <w:t>маркирано</w:t>
            </w:r>
            <w:proofErr w:type="spellEnd"/>
            <w:r w:rsidRPr="0078587E">
              <w:rPr>
                <w:sz w:val="20"/>
                <w:szCs w:val="20"/>
              </w:rPr>
              <w:t xml:space="preserve"> </w:t>
            </w:r>
            <w:proofErr w:type="spellStart"/>
            <w:r w:rsidRPr="0078587E">
              <w:rPr>
                <w:sz w:val="20"/>
                <w:szCs w:val="20"/>
              </w:rPr>
              <w:t>пространство</w:t>
            </w:r>
            <w:proofErr w:type="spellEnd"/>
            <w:r w:rsidRPr="0078587E">
              <w:rPr>
                <w:sz w:val="20"/>
                <w:szCs w:val="20"/>
              </w:rPr>
              <w:t xml:space="preserve">. </w:t>
            </w:r>
            <w:proofErr w:type="spellStart"/>
            <w:r w:rsidRPr="0078587E">
              <w:rPr>
                <w:sz w:val="20"/>
                <w:szCs w:val="20"/>
              </w:rPr>
              <w:t>Събирането</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опасни</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w:t>
            </w:r>
            <w:proofErr w:type="spellStart"/>
            <w:r w:rsidRPr="0078587E">
              <w:rPr>
                <w:sz w:val="20"/>
                <w:szCs w:val="20"/>
              </w:rPr>
              <w:t>пренос</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отпадъци</w:t>
            </w:r>
            <w:proofErr w:type="spellEnd"/>
            <w:r w:rsidRPr="0078587E">
              <w:rPr>
                <w:sz w:val="20"/>
                <w:szCs w:val="20"/>
              </w:rPr>
              <w:t xml:space="preserve"> и </w:t>
            </w:r>
            <w:proofErr w:type="spellStart"/>
            <w:r w:rsidRPr="0078587E">
              <w:rPr>
                <w:sz w:val="20"/>
                <w:szCs w:val="20"/>
              </w:rPr>
              <w:t>хидравлично</w:t>
            </w:r>
            <w:proofErr w:type="spellEnd"/>
            <w:r w:rsidRPr="0078587E">
              <w:rPr>
                <w:sz w:val="20"/>
                <w:szCs w:val="20"/>
              </w:rPr>
              <w:t xml:space="preserve"> </w:t>
            </w:r>
            <w:proofErr w:type="spellStart"/>
            <w:r w:rsidRPr="0078587E">
              <w:rPr>
                <w:sz w:val="20"/>
                <w:szCs w:val="20"/>
              </w:rPr>
              <w:t>масло</w:t>
            </w:r>
            <w:proofErr w:type="spellEnd"/>
            <w:r w:rsidRPr="0078587E">
              <w:rPr>
                <w:sz w:val="20"/>
                <w:szCs w:val="20"/>
              </w:rPr>
              <w:t xml:space="preserve">) </w:t>
            </w:r>
            <w:proofErr w:type="spellStart"/>
            <w:r w:rsidRPr="0078587E">
              <w:rPr>
                <w:sz w:val="20"/>
                <w:szCs w:val="20"/>
              </w:rPr>
              <w:t>ще</w:t>
            </w:r>
            <w:proofErr w:type="spellEnd"/>
            <w:r w:rsidRPr="0078587E">
              <w:rPr>
                <w:sz w:val="20"/>
                <w:szCs w:val="20"/>
              </w:rPr>
              <w:t xml:space="preserve"> </w:t>
            </w:r>
            <w:proofErr w:type="spellStart"/>
            <w:r w:rsidRPr="0078587E">
              <w:rPr>
                <w:sz w:val="20"/>
                <w:szCs w:val="20"/>
              </w:rPr>
              <w:t>се</w:t>
            </w:r>
            <w:proofErr w:type="spellEnd"/>
            <w:r w:rsidRPr="0078587E">
              <w:rPr>
                <w:sz w:val="20"/>
                <w:szCs w:val="20"/>
              </w:rPr>
              <w:t xml:space="preserve"> </w:t>
            </w:r>
            <w:proofErr w:type="spellStart"/>
            <w:r w:rsidRPr="0078587E">
              <w:rPr>
                <w:sz w:val="20"/>
                <w:szCs w:val="20"/>
              </w:rPr>
              <w:t>извършва</w:t>
            </w:r>
            <w:proofErr w:type="spellEnd"/>
            <w:r w:rsidRPr="0078587E">
              <w:rPr>
                <w:sz w:val="20"/>
                <w:szCs w:val="20"/>
              </w:rPr>
              <w:t xml:space="preserve"> </w:t>
            </w:r>
            <w:proofErr w:type="spellStart"/>
            <w:r w:rsidRPr="0078587E">
              <w:rPr>
                <w:sz w:val="20"/>
                <w:szCs w:val="20"/>
              </w:rPr>
              <w:t>със</w:t>
            </w:r>
            <w:proofErr w:type="spellEnd"/>
            <w:r w:rsidRPr="0078587E">
              <w:rPr>
                <w:sz w:val="20"/>
                <w:szCs w:val="20"/>
              </w:rPr>
              <w:t xml:space="preserve"> </w:t>
            </w:r>
            <w:proofErr w:type="spellStart"/>
            <w:r w:rsidRPr="0078587E">
              <w:rPr>
                <w:sz w:val="20"/>
                <w:szCs w:val="20"/>
              </w:rPr>
              <w:t>специализирана</w:t>
            </w:r>
            <w:proofErr w:type="spellEnd"/>
            <w:r w:rsidRPr="0078587E">
              <w:rPr>
                <w:sz w:val="20"/>
                <w:szCs w:val="20"/>
              </w:rPr>
              <w:t xml:space="preserve"> </w:t>
            </w:r>
            <w:proofErr w:type="spellStart"/>
            <w:r w:rsidRPr="0078587E">
              <w:rPr>
                <w:sz w:val="20"/>
                <w:szCs w:val="20"/>
              </w:rPr>
              <w:t>фирма</w:t>
            </w:r>
            <w:proofErr w:type="spellEnd"/>
            <w:r w:rsidRPr="0078587E">
              <w:rPr>
                <w:sz w:val="20"/>
                <w:szCs w:val="20"/>
              </w:rPr>
              <w:t>/</w:t>
            </w:r>
            <w:proofErr w:type="spellStart"/>
            <w:r w:rsidRPr="0078587E">
              <w:rPr>
                <w:sz w:val="20"/>
                <w:szCs w:val="20"/>
              </w:rPr>
              <w:t>оторизирана</w:t>
            </w:r>
            <w:proofErr w:type="spellEnd"/>
            <w:r w:rsidRPr="0078587E">
              <w:rPr>
                <w:sz w:val="20"/>
                <w:szCs w:val="20"/>
              </w:rPr>
              <w:t xml:space="preserve"> </w:t>
            </w:r>
            <w:proofErr w:type="spellStart"/>
            <w:r w:rsidRPr="0078587E">
              <w:rPr>
                <w:sz w:val="20"/>
                <w:szCs w:val="20"/>
              </w:rPr>
              <w:t>съгласно</w:t>
            </w:r>
            <w:proofErr w:type="spellEnd"/>
            <w:r w:rsidRPr="0078587E">
              <w:rPr>
                <w:sz w:val="20"/>
                <w:szCs w:val="20"/>
              </w:rPr>
              <w:t xml:space="preserve"> </w:t>
            </w:r>
            <w:proofErr w:type="spellStart"/>
            <w:r w:rsidRPr="0078587E">
              <w:rPr>
                <w:sz w:val="20"/>
                <w:szCs w:val="20"/>
              </w:rPr>
              <w:t>договора</w:t>
            </w:r>
            <w:proofErr w:type="spellEnd"/>
            <w:r w:rsidRPr="0078587E">
              <w:rPr>
                <w:sz w:val="20"/>
                <w:szCs w:val="20"/>
              </w:rPr>
              <w:t xml:space="preserve"> </w:t>
            </w:r>
            <w:proofErr w:type="spellStart"/>
            <w:r w:rsidRPr="0078587E">
              <w:rPr>
                <w:sz w:val="20"/>
                <w:szCs w:val="20"/>
              </w:rPr>
              <w:t>за</w:t>
            </w:r>
            <w:proofErr w:type="spellEnd"/>
            <w:r w:rsidRPr="0078587E">
              <w:rPr>
                <w:sz w:val="20"/>
                <w:szCs w:val="20"/>
              </w:rPr>
              <w:t xml:space="preserve"> </w:t>
            </w:r>
            <w:proofErr w:type="spellStart"/>
            <w:r w:rsidRPr="0078587E">
              <w:rPr>
                <w:sz w:val="20"/>
                <w:szCs w:val="20"/>
              </w:rPr>
              <w:t>подмяна</w:t>
            </w:r>
            <w:proofErr w:type="spellEnd"/>
            <w:r w:rsidRPr="0078587E">
              <w:rPr>
                <w:sz w:val="20"/>
                <w:szCs w:val="20"/>
              </w:rPr>
              <w:t>/</w:t>
            </w:r>
            <w:proofErr w:type="spellStart"/>
            <w:r w:rsidRPr="0078587E">
              <w:rPr>
                <w:sz w:val="20"/>
                <w:szCs w:val="20"/>
              </w:rPr>
              <w:t>обезвреждане</w:t>
            </w:r>
            <w:proofErr w:type="spellEnd"/>
            <w:r w:rsidRPr="0078587E">
              <w:rPr>
                <w:sz w:val="20"/>
                <w:szCs w:val="20"/>
              </w:rPr>
              <w:t xml:space="preserve"> </w:t>
            </w:r>
            <w:proofErr w:type="spellStart"/>
            <w:r w:rsidRPr="0078587E">
              <w:rPr>
                <w:sz w:val="20"/>
                <w:szCs w:val="20"/>
              </w:rPr>
              <w:t>на</w:t>
            </w:r>
            <w:proofErr w:type="spellEnd"/>
            <w:r w:rsidRPr="0078587E">
              <w:rPr>
                <w:sz w:val="20"/>
                <w:szCs w:val="20"/>
              </w:rPr>
              <w:t xml:space="preserve"> </w:t>
            </w:r>
            <w:proofErr w:type="spellStart"/>
            <w:r w:rsidRPr="0078587E">
              <w:rPr>
                <w:sz w:val="20"/>
                <w:szCs w:val="20"/>
              </w:rPr>
              <w:t>генерираните</w:t>
            </w:r>
            <w:proofErr w:type="spellEnd"/>
            <w:r w:rsidRPr="0078587E">
              <w:rPr>
                <w:sz w:val="20"/>
                <w:szCs w:val="20"/>
              </w:rPr>
              <w:t xml:space="preserve"> </w:t>
            </w:r>
            <w:proofErr w:type="spellStart"/>
            <w:r w:rsidRPr="0078587E">
              <w:rPr>
                <w:sz w:val="20"/>
                <w:szCs w:val="20"/>
              </w:rPr>
              <w:t>от</w:t>
            </w:r>
            <w:proofErr w:type="spellEnd"/>
            <w:r w:rsidRPr="0078587E">
              <w:rPr>
                <w:sz w:val="20"/>
                <w:szCs w:val="20"/>
              </w:rPr>
              <w:t xml:space="preserve"> </w:t>
            </w:r>
            <w:proofErr w:type="spellStart"/>
            <w:r w:rsidRPr="0078587E">
              <w:rPr>
                <w:sz w:val="20"/>
                <w:szCs w:val="20"/>
              </w:rPr>
              <w:t>обекта</w:t>
            </w:r>
            <w:proofErr w:type="spellEnd"/>
            <w:r w:rsidRPr="0078587E">
              <w:rPr>
                <w:sz w:val="20"/>
                <w:szCs w:val="20"/>
              </w:rPr>
              <w:t xml:space="preserve"> </w:t>
            </w:r>
            <w:proofErr w:type="spellStart"/>
            <w:r w:rsidRPr="0078587E">
              <w:rPr>
                <w:sz w:val="20"/>
                <w:szCs w:val="20"/>
              </w:rPr>
              <w:t>отработени</w:t>
            </w:r>
            <w:proofErr w:type="spellEnd"/>
            <w:r w:rsidRPr="0078587E">
              <w:rPr>
                <w:sz w:val="20"/>
                <w:szCs w:val="20"/>
              </w:rPr>
              <w:t xml:space="preserve"> </w:t>
            </w:r>
            <w:proofErr w:type="spellStart"/>
            <w:r w:rsidRPr="0078587E">
              <w:rPr>
                <w:sz w:val="20"/>
                <w:szCs w:val="20"/>
              </w:rPr>
              <w:t>масла</w:t>
            </w:r>
            <w:proofErr w:type="spellEnd"/>
            <w:r w:rsidRPr="0078587E">
              <w:rPr>
                <w:sz w:val="20"/>
                <w:szCs w:val="20"/>
              </w:rPr>
              <w:t>.</w:t>
            </w:r>
          </w:p>
          <w:p w14:paraId="58A9C9A1" w14:textId="77777777" w:rsidR="000C27E9" w:rsidRPr="000C27E9" w:rsidRDefault="000C27E9" w:rsidP="000C27E9">
            <w:pPr>
              <w:spacing w:before="120" w:after="120"/>
              <w:jc w:val="both"/>
              <w:rPr>
                <w:sz w:val="20"/>
                <w:szCs w:val="20"/>
              </w:rPr>
            </w:pPr>
            <w:proofErr w:type="spellStart"/>
            <w:r w:rsidRPr="000C27E9">
              <w:rPr>
                <w:sz w:val="20"/>
                <w:szCs w:val="20"/>
              </w:rPr>
              <w:t>Атмосферните</w:t>
            </w:r>
            <w:proofErr w:type="spellEnd"/>
            <w:r w:rsidRPr="000C27E9">
              <w:rPr>
                <w:sz w:val="20"/>
                <w:szCs w:val="20"/>
              </w:rPr>
              <w:t xml:space="preserve"> </w:t>
            </w:r>
            <w:proofErr w:type="spellStart"/>
            <w:r w:rsidRPr="000C27E9">
              <w:rPr>
                <w:sz w:val="20"/>
                <w:szCs w:val="20"/>
              </w:rPr>
              <w:t>емисии</w:t>
            </w:r>
            <w:proofErr w:type="spellEnd"/>
            <w:r w:rsidRPr="000C27E9">
              <w:rPr>
                <w:sz w:val="20"/>
                <w:szCs w:val="20"/>
              </w:rPr>
              <w:t xml:space="preserve">, </w:t>
            </w:r>
            <w:proofErr w:type="spellStart"/>
            <w:r w:rsidRPr="000C27E9">
              <w:rPr>
                <w:sz w:val="20"/>
                <w:szCs w:val="20"/>
              </w:rPr>
              <w:t>произтичащи</w:t>
            </w:r>
            <w:proofErr w:type="spellEnd"/>
            <w:r w:rsidRPr="000C27E9">
              <w:rPr>
                <w:sz w:val="20"/>
                <w:szCs w:val="20"/>
              </w:rPr>
              <w:t xml:space="preserve"> </w:t>
            </w:r>
            <w:proofErr w:type="spellStart"/>
            <w:r w:rsidRPr="000C27E9">
              <w:rPr>
                <w:sz w:val="20"/>
                <w:szCs w:val="20"/>
              </w:rPr>
              <w:t>от</w:t>
            </w:r>
            <w:proofErr w:type="spellEnd"/>
            <w:r w:rsidRPr="000C27E9">
              <w:rPr>
                <w:sz w:val="20"/>
                <w:szCs w:val="20"/>
              </w:rPr>
              <w:t xml:space="preserve"> </w:t>
            </w:r>
            <w:proofErr w:type="spellStart"/>
            <w:r w:rsidRPr="000C27E9">
              <w:rPr>
                <w:sz w:val="20"/>
                <w:szCs w:val="20"/>
              </w:rPr>
              <w:t>транспортирането</w:t>
            </w:r>
            <w:proofErr w:type="spellEnd"/>
            <w:r w:rsidRPr="000C27E9">
              <w:rPr>
                <w:sz w:val="20"/>
                <w:szCs w:val="20"/>
              </w:rPr>
              <w:t xml:space="preserve"> </w:t>
            </w:r>
            <w:proofErr w:type="spellStart"/>
            <w:r w:rsidRPr="000C27E9">
              <w:rPr>
                <w:sz w:val="20"/>
                <w:szCs w:val="20"/>
              </w:rPr>
              <w:t>на</w:t>
            </w:r>
            <w:proofErr w:type="spellEnd"/>
            <w:r w:rsidRPr="000C27E9">
              <w:rPr>
                <w:sz w:val="20"/>
                <w:szCs w:val="20"/>
              </w:rPr>
              <w:t xml:space="preserve"> </w:t>
            </w:r>
            <w:proofErr w:type="spellStart"/>
            <w:r w:rsidRPr="000C27E9">
              <w:rPr>
                <w:sz w:val="20"/>
                <w:szCs w:val="20"/>
              </w:rPr>
              <w:t>елементи</w:t>
            </w:r>
            <w:proofErr w:type="spellEnd"/>
            <w:r w:rsidRPr="000C27E9">
              <w:rPr>
                <w:sz w:val="20"/>
                <w:szCs w:val="20"/>
              </w:rPr>
              <w:t xml:space="preserve"> </w:t>
            </w:r>
            <w:proofErr w:type="spellStart"/>
            <w:r w:rsidRPr="000C27E9">
              <w:rPr>
                <w:sz w:val="20"/>
                <w:szCs w:val="20"/>
              </w:rPr>
              <w:t>от</w:t>
            </w:r>
            <w:proofErr w:type="spellEnd"/>
            <w:r w:rsidRPr="000C27E9">
              <w:rPr>
                <w:sz w:val="20"/>
                <w:szCs w:val="20"/>
              </w:rPr>
              <w:t xml:space="preserve"> </w:t>
            </w:r>
            <w:proofErr w:type="spellStart"/>
            <w:r w:rsidRPr="000C27E9">
              <w:rPr>
                <w:sz w:val="20"/>
                <w:szCs w:val="20"/>
              </w:rPr>
              <w:t>проекта</w:t>
            </w:r>
            <w:proofErr w:type="spellEnd"/>
            <w:r w:rsidRPr="000C27E9">
              <w:rPr>
                <w:sz w:val="20"/>
                <w:szCs w:val="20"/>
              </w:rPr>
              <w:t xml:space="preserve"> и </w:t>
            </w:r>
            <w:proofErr w:type="spellStart"/>
            <w:r w:rsidRPr="000C27E9">
              <w:rPr>
                <w:sz w:val="20"/>
                <w:szCs w:val="20"/>
              </w:rPr>
              <w:t>специфично</w:t>
            </w:r>
            <w:proofErr w:type="spellEnd"/>
            <w:r w:rsidRPr="000C27E9">
              <w:rPr>
                <w:sz w:val="20"/>
                <w:szCs w:val="20"/>
              </w:rPr>
              <w:t xml:space="preserve"> </w:t>
            </w:r>
            <w:proofErr w:type="spellStart"/>
            <w:r w:rsidRPr="000C27E9">
              <w:rPr>
                <w:sz w:val="20"/>
                <w:szCs w:val="20"/>
              </w:rPr>
              <w:t>строително</w:t>
            </w:r>
            <w:proofErr w:type="spellEnd"/>
            <w:r w:rsidRPr="000C27E9">
              <w:rPr>
                <w:sz w:val="20"/>
                <w:szCs w:val="20"/>
              </w:rPr>
              <w:t xml:space="preserve"> </w:t>
            </w:r>
            <w:proofErr w:type="spellStart"/>
            <w:r w:rsidRPr="000C27E9">
              <w:rPr>
                <w:sz w:val="20"/>
                <w:szCs w:val="20"/>
              </w:rPr>
              <w:t>оборудване</w:t>
            </w:r>
            <w:proofErr w:type="spellEnd"/>
            <w:r w:rsidRPr="000C27E9">
              <w:rPr>
                <w:sz w:val="20"/>
                <w:szCs w:val="20"/>
              </w:rPr>
              <w:t xml:space="preserve">, </w:t>
            </w:r>
            <w:proofErr w:type="spellStart"/>
            <w:r w:rsidRPr="000C27E9">
              <w:rPr>
                <w:sz w:val="20"/>
                <w:szCs w:val="20"/>
              </w:rPr>
              <w:t>както</w:t>
            </w:r>
            <w:proofErr w:type="spellEnd"/>
            <w:r w:rsidRPr="000C27E9">
              <w:rPr>
                <w:sz w:val="20"/>
                <w:szCs w:val="20"/>
              </w:rPr>
              <w:t xml:space="preserve"> е </w:t>
            </w:r>
            <w:proofErr w:type="spellStart"/>
            <w:r w:rsidRPr="000C27E9">
              <w:rPr>
                <w:sz w:val="20"/>
                <w:szCs w:val="20"/>
              </w:rPr>
              <w:t>подробно</w:t>
            </w:r>
            <w:proofErr w:type="spellEnd"/>
            <w:r w:rsidRPr="000C27E9">
              <w:rPr>
                <w:sz w:val="20"/>
                <w:szCs w:val="20"/>
              </w:rPr>
              <w:t xml:space="preserve"> </w:t>
            </w:r>
            <w:proofErr w:type="spellStart"/>
            <w:r w:rsidRPr="000C27E9">
              <w:rPr>
                <w:sz w:val="20"/>
                <w:szCs w:val="20"/>
              </w:rPr>
              <w:t>описано</w:t>
            </w:r>
            <w:proofErr w:type="spellEnd"/>
            <w:r w:rsidRPr="000C27E9">
              <w:rPr>
                <w:sz w:val="20"/>
                <w:szCs w:val="20"/>
              </w:rPr>
              <w:t xml:space="preserve"> в </w:t>
            </w:r>
            <w:proofErr w:type="spellStart"/>
            <w:r w:rsidRPr="000C27E9">
              <w:rPr>
                <w:sz w:val="20"/>
                <w:szCs w:val="20"/>
              </w:rPr>
              <w:t>процедурата</w:t>
            </w:r>
            <w:proofErr w:type="spellEnd"/>
            <w:r w:rsidRPr="000C27E9">
              <w:rPr>
                <w:sz w:val="20"/>
                <w:szCs w:val="20"/>
              </w:rPr>
              <w:t xml:space="preserve"> </w:t>
            </w:r>
            <w:proofErr w:type="spellStart"/>
            <w:r w:rsidRPr="000C27E9">
              <w:rPr>
                <w:sz w:val="20"/>
                <w:szCs w:val="20"/>
              </w:rPr>
              <w:t>за</w:t>
            </w:r>
            <w:proofErr w:type="spellEnd"/>
            <w:r w:rsidRPr="000C27E9">
              <w:rPr>
                <w:sz w:val="20"/>
                <w:szCs w:val="20"/>
              </w:rPr>
              <w:t xml:space="preserve"> </w:t>
            </w:r>
            <w:proofErr w:type="spellStart"/>
            <w:r w:rsidRPr="000C27E9">
              <w:rPr>
                <w:sz w:val="20"/>
                <w:szCs w:val="20"/>
              </w:rPr>
              <w:t>получаване</w:t>
            </w:r>
            <w:proofErr w:type="spellEnd"/>
            <w:r w:rsidRPr="000C27E9">
              <w:rPr>
                <w:sz w:val="20"/>
                <w:szCs w:val="20"/>
              </w:rPr>
              <w:t xml:space="preserve"> </w:t>
            </w:r>
            <w:proofErr w:type="spellStart"/>
            <w:r w:rsidRPr="000C27E9">
              <w:rPr>
                <w:sz w:val="20"/>
                <w:szCs w:val="20"/>
              </w:rPr>
              <w:t>на</w:t>
            </w:r>
            <w:proofErr w:type="spellEnd"/>
            <w:r w:rsidRPr="000C27E9">
              <w:rPr>
                <w:sz w:val="20"/>
                <w:szCs w:val="20"/>
              </w:rPr>
              <w:t xml:space="preserve"> </w:t>
            </w:r>
            <w:proofErr w:type="spellStart"/>
            <w:r w:rsidRPr="000C27E9">
              <w:rPr>
                <w:sz w:val="20"/>
                <w:szCs w:val="20"/>
              </w:rPr>
              <w:t>екологично</w:t>
            </w:r>
            <w:proofErr w:type="spellEnd"/>
            <w:r w:rsidRPr="000C27E9">
              <w:rPr>
                <w:sz w:val="20"/>
                <w:szCs w:val="20"/>
              </w:rPr>
              <w:t xml:space="preserve"> </w:t>
            </w:r>
            <w:proofErr w:type="spellStart"/>
            <w:r w:rsidRPr="000C27E9">
              <w:rPr>
                <w:sz w:val="20"/>
                <w:szCs w:val="20"/>
              </w:rPr>
              <w:t>разрешително</w:t>
            </w:r>
            <w:proofErr w:type="spellEnd"/>
            <w:r w:rsidRPr="000C27E9">
              <w:rPr>
                <w:sz w:val="20"/>
                <w:szCs w:val="20"/>
              </w:rPr>
              <w:t xml:space="preserve"> </w:t>
            </w:r>
            <w:proofErr w:type="spellStart"/>
            <w:r w:rsidRPr="000C27E9">
              <w:rPr>
                <w:sz w:val="20"/>
                <w:szCs w:val="20"/>
              </w:rPr>
              <w:t>за</w:t>
            </w:r>
            <w:proofErr w:type="spellEnd"/>
            <w:r w:rsidRPr="000C27E9">
              <w:rPr>
                <w:sz w:val="20"/>
                <w:szCs w:val="20"/>
              </w:rPr>
              <w:t xml:space="preserve"> </w:t>
            </w:r>
            <w:proofErr w:type="spellStart"/>
            <w:r w:rsidRPr="000C27E9">
              <w:rPr>
                <w:sz w:val="20"/>
                <w:szCs w:val="20"/>
              </w:rPr>
              <w:t>частта</w:t>
            </w:r>
            <w:proofErr w:type="spellEnd"/>
            <w:r w:rsidRPr="000C27E9">
              <w:rPr>
                <w:sz w:val="20"/>
                <w:szCs w:val="20"/>
              </w:rPr>
              <w:t xml:space="preserve"> </w:t>
            </w:r>
            <w:proofErr w:type="spellStart"/>
            <w:r w:rsidRPr="000C27E9">
              <w:rPr>
                <w:sz w:val="20"/>
                <w:szCs w:val="20"/>
              </w:rPr>
              <w:t>от</w:t>
            </w:r>
            <w:proofErr w:type="spellEnd"/>
            <w:r w:rsidRPr="000C27E9">
              <w:rPr>
                <w:sz w:val="20"/>
                <w:szCs w:val="20"/>
              </w:rPr>
              <w:t xml:space="preserve"> </w:t>
            </w:r>
            <w:proofErr w:type="spellStart"/>
            <w:r w:rsidRPr="000C27E9">
              <w:rPr>
                <w:sz w:val="20"/>
                <w:szCs w:val="20"/>
              </w:rPr>
              <w:t>проекта</w:t>
            </w:r>
            <w:proofErr w:type="spellEnd"/>
            <w:r w:rsidRPr="000C27E9">
              <w:rPr>
                <w:sz w:val="20"/>
                <w:szCs w:val="20"/>
              </w:rPr>
              <w:t xml:space="preserve">, </w:t>
            </w:r>
            <w:proofErr w:type="spellStart"/>
            <w:r w:rsidRPr="000C27E9">
              <w:rPr>
                <w:sz w:val="20"/>
                <w:szCs w:val="20"/>
              </w:rPr>
              <w:t>свързана</w:t>
            </w:r>
            <w:proofErr w:type="spellEnd"/>
            <w:r w:rsidRPr="000C27E9">
              <w:rPr>
                <w:sz w:val="20"/>
                <w:szCs w:val="20"/>
              </w:rPr>
              <w:t xml:space="preserve"> с PUZ, </w:t>
            </w:r>
            <w:proofErr w:type="spellStart"/>
            <w:r w:rsidRPr="000C27E9">
              <w:rPr>
                <w:sz w:val="20"/>
                <w:szCs w:val="20"/>
              </w:rPr>
              <w:t>ще</w:t>
            </w:r>
            <w:proofErr w:type="spellEnd"/>
            <w:r w:rsidRPr="000C27E9">
              <w:rPr>
                <w:sz w:val="20"/>
                <w:szCs w:val="20"/>
              </w:rPr>
              <w:t xml:space="preserve"> </w:t>
            </w:r>
            <w:proofErr w:type="spellStart"/>
            <w:r w:rsidRPr="000C27E9">
              <w:rPr>
                <w:sz w:val="20"/>
                <w:szCs w:val="20"/>
              </w:rPr>
              <w:t>бъдат</w:t>
            </w:r>
            <w:proofErr w:type="spellEnd"/>
            <w:r w:rsidRPr="000C27E9">
              <w:rPr>
                <w:sz w:val="20"/>
                <w:szCs w:val="20"/>
              </w:rPr>
              <w:t xml:space="preserve"> </w:t>
            </w:r>
            <w:proofErr w:type="spellStart"/>
            <w:r w:rsidRPr="000C27E9">
              <w:rPr>
                <w:sz w:val="20"/>
                <w:szCs w:val="20"/>
              </w:rPr>
              <w:t>незначителни</w:t>
            </w:r>
            <w:proofErr w:type="spellEnd"/>
            <w:r w:rsidRPr="000C27E9">
              <w:rPr>
                <w:sz w:val="20"/>
                <w:szCs w:val="20"/>
              </w:rPr>
              <w:t xml:space="preserve">, </w:t>
            </w:r>
            <w:proofErr w:type="spellStart"/>
            <w:r w:rsidRPr="000C27E9">
              <w:rPr>
                <w:sz w:val="20"/>
                <w:szCs w:val="20"/>
              </w:rPr>
              <w:t>така</w:t>
            </w:r>
            <w:proofErr w:type="spellEnd"/>
            <w:r w:rsidRPr="000C27E9">
              <w:rPr>
                <w:sz w:val="20"/>
                <w:szCs w:val="20"/>
              </w:rPr>
              <w:t xml:space="preserve"> </w:t>
            </w:r>
            <w:proofErr w:type="spellStart"/>
            <w:r w:rsidRPr="000C27E9">
              <w:rPr>
                <w:sz w:val="20"/>
                <w:szCs w:val="20"/>
              </w:rPr>
              <w:t>че</w:t>
            </w:r>
            <w:proofErr w:type="spellEnd"/>
            <w:r w:rsidRPr="000C27E9">
              <w:rPr>
                <w:sz w:val="20"/>
                <w:szCs w:val="20"/>
              </w:rPr>
              <w:t xml:space="preserve"> </w:t>
            </w:r>
            <w:proofErr w:type="spellStart"/>
            <w:r w:rsidRPr="000C27E9">
              <w:rPr>
                <w:sz w:val="20"/>
                <w:szCs w:val="20"/>
              </w:rPr>
              <w:t>не</w:t>
            </w:r>
            <w:proofErr w:type="spellEnd"/>
            <w:r w:rsidRPr="000C27E9">
              <w:rPr>
                <w:sz w:val="20"/>
                <w:szCs w:val="20"/>
              </w:rPr>
              <w:t xml:space="preserve"> </w:t>
            </w:r>
            <w:proofErr w:type="spellStart"/>
            <w:r w:rsidRPr="000C27E9">
              <w:rPr>
                <w:sz w:val="20"/>
                <w:szCs w:val="20"/>
              </w:rPr>
              <w:t>се</w:t>
            </w:r>
            <w:proofErr w:type="spellEnd"/>
            <w:r w:rsidRPr="000C27E9">
              <w:rPr>
                <w:sz w:val="20"/>
                <w:szCs w:val="20"/>
              </w:rPr>
              <w:t xml:space="preserve"> </w:t>
            </w:r>
            <w:proofErr w:type="spellStart"/>
            <w:r w:rsidRPr="000C27E9">
              <w:rPr>
                <w:sz w:val="20"/>
                <w:szCs w:val="20"/>
              </w:rPr>
              <w:t>очаква</w:t>
            </w:r>
            <w:proofErr w:type="spellEnd"/>
            <w:r w:rsidRPr="000C27E9">
              <w:rPr>
                <w:sz w:val="20"/>
                <w:szCs w:val="20"/>
              </w:rPr>
              <w:t xml:space="preserve"> </w:t>
            </w:r>
            <w:proofErr w:type="spellStart"/>
            <w:r w:rsidRPr="000C27E9">
              <w:rPr>
                <w:sz w:val="20"/>
                <w:szCs w:val="20"/>
              </w:rPr>
              <w:t>отрицателно</w:t>
            </w:r>
            <w:proofErr w:type="spellEnd"/>
            <w:r w:rsidRPr="000C27E9">
              <w:rPr>
                <w:sz w:val="20"/>
                <w:szCs w:val="20"/>
              </w:rPr>
              <w:t xml:space="preserve"> </w:t>
            </w:r>
            <w:proofErr w:type="spellStart"/>
            <w:r w:rsidRPr="000C27E9">
              <w:rPr>
                <w:sz w:val="20"/>
                <w:szCs w:val="20"/>
              </w:rPr>
              <w:t>въздействие</w:t>
            </w:r>
            <w:proofErr w:type="spellEnd"/>
            <w:r w:rsidRPr="000C27E9">
              <w:rPr>
                <w:sz w:val="20"/>
                <w:szCs w:val="20"/>
              </w:rPr>
              <w:t>.</w:t>
            </w:r>
          </w:p>
          <w:p w14:paraId="33E23533" w14:textId="04A90CE5" w:rsidR="00AA1AD9" w:rsidRPr="005818AC" w:rsidRDefault="000C27E9" w:rsidP="000C27E9">
            <w:pPr>
              <w:spacing w:before="120" w:after="120"/>
              <w:jc w:val="both"/>
              <w:rPr>
                <w:sz w:val="20"/>
                <w:szCs w:val="20"/>
              </w:rPr>
            </w:pPr>
            <w:proofErr w:type="spellStart"/>
            <w:r w:rsidRPr="000C27E9">
              <w:rPr>
                <w:sz w:val="20"/>
                <w:szCs w:val="20"/>
              </w:rPr>
              <w:t>Битовите</w:t>
            </w:r>
            <w:proofErr w:type="spellEnd"/>
            <w:r w:rsidRPr="000C27E9">
              <w:rPr>
                <w:sz w:val="20"/>
                <w:szCs w:val="20"/>
              </w:rPr>
              <w:t xml:space="preserve"> </w:t>
            </w:r>
            <w:proofErr w:type="spellStart"/>
            <w:r w:rsidRPr="000C27E9">
              <w:rPr>
                <w:sz w:val="20"/>
                <w:szCs w:val="20"/>
              </w:rPr>
              <w:t>отпадъчни</w:t>
            </w:r>
            <w:proofErr w:type="spellEnd"/>
            <w:r w:rsidRPr="000C27E9">
              <w:rPr>
                <w:sz w:val="20"/>
                <w:szCs w:val="20"/>
              </w:rPr>
              <w:t xml:space="preserve"> </w:t>
            </w:r>
            <w:proofErr w:type="spellStart"/>
            <w:r w:rsidRPr="000C27E9">
              <w:rPr>
                <w:sz w:val="20"/>
                <w:szCs w:val="20"/>
              </w:rPr>
              <w:t>води</w:t>
            </w:r>
            <w:proofErr w:type="spellEnd"/>
            <w:r w:rsidRPr="000C27E9">
              <w:rPr>
                <w:sz w:val="20"/>
                <w:szCs w:val="20"/>
              </w:rPr>
              <w:t xml:space="preserve"> </w:t>
            </w:r>
            <w:proofErr w:type="spellStart"/>
            <w:r w:rsidRPr="000C27E9">
              <w:rPr>
                <w:sz w:val="20"/>
                <w:szCs w:val="20"/>
              </w:rPr>
              <w:t>ще</w:t>
            </w:r>
            <w:proofErr w:type="spellEnd"/>
            <w:r w:rsidRPr="000C27E9">
              <w:rPr>
                <w:sz w:val="20"/>
                <w:szCs w:val="20"/>
              </w:rPr>
              <w:t xml:space="preserve"> </w:t>
            </w:r>
            <w:proofErr w:type="spellStart"/>
            <w:r w:rsidRPr="000C27E9">
              <w:rPr>
                <w:sz w:val="20"/>
                <w:szCs w:val="20"/>
              </w:rPr>
              <w:t>се</w:t>
            </w:r>
            <w:proofErr w:type="spellEnd"/>
            <w:r w:rsidRPr="000C27E9">
              <w:rPr>
                <w:sz w:val="20"/>
                <w:szCs w:val="20"/>
              </w:rPr>
              <w:t xml:space="preserve"> </w:t>
            </w:r>
            <w:proofErr w:type="spellStart"/>
            <w:r w:rsidRPr="000C27E9">
              <w:rPr>
                <w:sz w:val="20"/>
                <w:szCs w:val="20"/>
              </w:rPr>
              <w:t>обезвреждат</w:t>
            </w:r>
            <w:proofErr w:type="spellEnd"/>
            <w:r w:rsidRPr="000C27E9">
              <w:rPr>
                <w:sz w:val="20"/>
                <w:szCs w:val="20"/>
              </w:rPr>
              <w:t xml:space="preserve"> </w:t>
            </w:r>
            <w:proofErr w:type="spellStart"/>
            <w:r w:rsidRPr="000C27E9">
              <w:rPr>
                <w:sz w:val="20"/>
                <w:szCs w:val="20"/>
              </w:rPr>
              <w:t>на</w:t>
            </w:r>
            <w:proofErr w:type="spellEnd"/>
            <w:r w:rsidRPr="000C27E9">
              <w:rPr>
                <w:sz w:val="20"/>
                <w:szCs w:val="20"/>
              </w:rPr>
              <w:t xml:space="preserve"> </w:t>
            </w:r>
            <w:proofErr w:type="spellStart"/>
            <w:r w:rsidRPr="000C27E9">
              <w:rPr>
                <w:sz w:val="20"/>
                <w:szCs w:val="20"/>
              </w:rPr>
              <w:t>място</w:t>
            </w:r>
            <w:proofErr w:type="spellEnd"/>
            <w:r w:rsidRPr="000C27E9">
              <w:rPr>
                <w:sz w:val="20"/>
                <w:szCs w:val="20"/>
              </w:rPr>
              <w:t xml:space="preserve">, </w:t>
            </w:r>
            <w:proofErr w:type="spellStart"/>
            <w:r w:rsidRPr="000C27E9">
              <w:rPr>
                <w:sz w:val="20"/>
                <w:szCs w:val="20"/>
              </w:rPr>
              <w:t>само</w:t>
            </w:r>
            <w:proofErr w:type="spellEnd"/>
            <w:r w:rsidRPr="000C27E9">
              <w:rPr>
                <w:sz w:val="20"/>
                <w:szCs w:val="20"/>
              </w:rPr>
              <w:t xml:space="preserve"> </w:t>
            </w:r>
            <w:proofErr w:type="spellStart"/>
            <w:r w:rsidRPr="000C27E9">
              <w:rPr>
                <w:sz w:val="20"/>
                <w:szCs w:val="20"/>
              </w:rPr>
              <w:t>на</w:t>
            </w:r>
            <w:proofErr w:type="spellEnd"/>
            <w:r w:rsidRPr="000C27E9">
              <w:rPr>
                <w:sz w:val="20"/>
                <w:szCs w:val="20"/>
              </w:rPr>
              <w:t xml:space="preserve"> </w:t>
            </w:r>
            <w:proofErr w:type="spellStart"/>
            <w:r w:rsidRPr="000C27E9">
              <w:rPr>
                <w:sz w:val="20"/>
                <w:szCs w:val="20"/>
              </w:rPr>
              <w:t>строителната</w:t>
            </w:r>
            <w:proofErr w:type="spellEnd"/>
            <w:r w:rsidRPr="000C27E9">
              <w:rPr>
                <w:sz w:val="20"/>
                <w:szCs w:val="20"/>
              </w:rPr>
              <w:t xml:space="preserve"> </w:t>
            </w:r>
            <w:proofErr w:type="spellStart"/>
            <w:r w:rsidRPr="000C27E9">
              <w:rPr>
                <w:sz w:val="20"/>
                <w:szCs w:val="20"/>
              </w:rPr>
              <w:t>площадка</w:t>
            </w:r>
            <w:proofErr w:type="spellEnd"/>
            <w:r w:rsidRPr="000C27E9">
              <w:rPr>
                <w:sz w:val="20"/>
                <w:szCs w:val="20"/>
              </w:rPr>
              <w:t xml:space="preserve">, </w:t>
            </w:r>
            <w:proofErr w:type="spellStart"/>
            <w:r w:rsidRPr="000C27E9">
              <w:rPr>
                <w:sz w:val="20"/>
                <w:szCs w:val="20"/>
              </w:rPr>
              <w:t>чрез</w:t>
            </w:r>
            <w:proofErr w:type="spellEnd"/>
            <w:r w:rsidRPr="000C27E9">
              <w:rPr>
                <w:sz w:val="20"/>
                <w:szCs w:val="20"/>
              </w:rPr>
              <w:t xml:space="preserve"> </w:t>
            </w:r>
            <w:proofErr w:type="spellStart"/>
            <w:r w:rsidRPr="000C27E9">
              <w:rPr>
                <w:sz w:val="20"/>
                <w:szCs w:val="20"/>
              </w:rPr>
              <w:t>екологични</w:t>
            </w:r>
            <w:proofErr w:type="spellEnd"/>
            <w:r w:rsidRPr="000C27E9">
              <w:rPr>
                <w:sz w:val="20"/>
                <w:szCs w:val="20"/>
              </w:rPr>
              <w:t xml:space="preserve"> </w:t>
            </w:r>
            <w:proofErr w:type="spellStart"/>
            <w:r w:rsidRPr="000C27E9">
              <w:rPr>
                <w:sz w:val="20"/>
                <w:szCs w:val="20"/>
              </w:rPr>
              <w:t>тоалетни</w:t>
            </w:r>
            <w:proofErr w:type="spellEnd"/>
            <w:r w:rsidRPr="000C27E9">
              <w:rPr>
                <w:sz w:val="20"/>
                <w:szCs w:val="20"/>
              </w:rPr>
              <w:t xml:space="preserve"> с </w:t>
            </w:r>
            <w:proofErr w:type="spellStart"/>
            <w:r w:rsidRPr="000C27E9">
              <w:rPr>
                <w:sz w:val="20"/>
                <w:szCs w:val="20"/>
              </w:rPr>
              <w:t>септични</w:t>
            </w:r>
            <w:proofErr w:type="spellEnd"/>
            <w:r w:rsidRPr="000C27E9">
              <w:rPr>
                <w:sz w:val="20"/>
                <w:szCs w:val="20"/>
              </w:rPr>
              <w:t xml:space="preserve"> </w:t>
            </w:r>
            <w:proofErr w:type="spellStart"/>
            <w:r w:rsidRPr="000C27E9">
              <w:rPr>
                <w:sz w:val="20"/>
                <w:szCs w:val="20"/>
              </w:rPr>
              <w:t>ями</w:t>
            </w:r>
            <w:proofErr w:type="spellEnd"/>
            <w:r w:rsidRPr="000C27E9">
              <w:rPr>
                <w:sz w:val="20"/>
                <w:szCs w:val="20"/>
              </w:rPr>
              <w:t xml:space="preserve">. </w:t>
            </w:r>
            <w:proofErr w:type="spellStart"/>
            <w:r w:rsidRPr="000C27E9">
              <w:rPr>
                <w:sz w:val="20"/>
                <w:szCs w:val="20"/>
              </w:rPr>
              <w:t>Не</w:t>
            </w:r>
            <w:proofErr w:type="spellEnd"/>
            <w:r w:rsidRPr="000C27E9">
              <w:rPr>
                <w:sz w:val="20"/>
                <w:szCs w:val="20"/>
              </w:rPr>
              <w:t xml:space="preserve"> </w:t>
            </w:r>
            <w:proofErr w:type="spellStart"/>
            <w:r w:rsidRPr="000C27E9">
              <w:rPr>
                <w:sz w:val="20"/>
                <w:szCs w:val="20"/>
              </w:rPr>
              <w:t>се</w:t>
            </w:r>
            <w:proofErr w:type="spellEnd"/>
            <w:r w:rsidRPr="000C27E9">
              <w:rPr>
                <w:sz w:val="20"/>
                <w:szCs w:val="20"/>
              </w:rPr>
              <w:t xml:space="preserve"> </w:t>
            </w:r>
            <w:proofErr w:type="spellStart"/>
            <w:r w:rsidRPr="000C27E9">
              <w:rPr>
                <w:sz w:val="20"/>
                <w:szCs w:val="20"/>
              </w:rPr>
              <w:t>очаква</w:t>
            </w:r>
            <w:proofErr w:type="spellEnd"/>
            <w:r w:rsidRPr="000C27E9">
              <w:rPr>
                <w:sz w:val="20"/>
                <w:szCs w:val="20"/>
              </w:rPr>
              <w:t xml:space="preserve"> </w:t>
            </w:r>
            <w:proofErr w:type="spellStart"/>
            <w:r w:rsidRPr="000C27E9">
              <w:rPr>
                <w:sz w:val="20"/>
                <w:szCs w:val="20"/>
              </w:rPr>
              <w:t>потенциално</w:t>
            </w:r>
            <w:proofErr w:type="spellEnd"/>
            <w:r w:rsidRPr="000C27E9">
              <w:rPr>
                <w:sz w:val="20"/>
                <w:szCs w:val="20"/>
              </w:rPr>
              <w:t xml:space="preserve"> </w:t>
            </w:r>
            <w:proofErr w:type="spellStart"/>
            <w:r w:rsidRPr="000C27E9">
              <w:rPr>
                <w:sz w:val="20"/>
                <w:szCs w:val="20"/>
              </w:rPr>
              <w:t>отрицателно</w:t>
            </w:r>
            <w:proofErr w:type="spellEnd"/>
            <w:r w:rsidRPr="000C27E9">
              <w:rPr>
                <w:sz w:val="20"/>
                <w:szCs w:val="20"/>
              </w:rPr>
              <w:t xml:space="preserve"> </w:t>
            </w:r>
            <w:proofErr w:type="spellStart"/>
            <w:r w:rsidRPr="000C27E9">
              <w:rPr>
                <w:sz w:val="20"/>
                <w:szCs w:val="20"/>
              </w:rPr>
              <w:t>въздействие</w:t>
            </w:r>
            <w:proofErr w:type="spellEnd"/>
            <w:r w:rsidRPr="000C27E9">
              <w:rPr>
                <w:sz w:val="20"/>
                <w:szCs w:val="20"/>
              </w:rPr>
              <w:t xml:space="preserve"> в </w:t>
            </w:r>
            <w:proofErr w:type="spellStart"/>
            <w:r w:rsidRPr="000C27E9">
              <w:rPr>
                <w:sz w:val="20"/>
                <w:szCs w:val="20"/>
              </w:rPr>
              <w:t>никоя</w:t>
            </w:r>
            <w:proofErr w:type="spellEnd"/>
            <w:r w:rsidRPr="000C27E9">
              <w:rPr>
                <w:sz w:val="20"/>
                <w:szCs w:val="20"/>
              </w:rPr>
              <w:t xml:space="preserve"> </w:t>
            </w:r>
            <w:proofErr w:type="spellStart"/>
            <w:r w:rsidRPr="000C27E9">
              <w:rPr>
                <w:sz w:val="20"/>
                <w:szCs w:val="20"/>
              </w:rPr>
              <w:t>фаза</w:t>
            </w:r>
            <w:proofErr w:type="spellEnd"/>
            <w:r w:rsidRPr="000C27E9">
              <w:rPr>
                <w:sz w:val="20"/>
                <w:szCs w:val="20"/>
              </w:rPr>
              <w:t xml:space="preserve"> </w:t>
            </w:r>
            <w:proofErr w:type="spellStart"/>
            <w:r w:rsidRPr="000C27E9">
              <w:rPr>
                <w:sz w:val="20"/>
                <w:szCs w:val="20"/>
              </w:rPr>
              <w:t>на</w:t>
            </w:r>
            <w:proofErr w:type="spellEnd"/>
            <w:r w:rsidRPr="000C27E9">
              <w:rPr>
                <w:sz w:val="20"/>
                <w:szCs w:val="20"/>
              </w:rPr>
              <w:t xml:space="preserve"> </w:t>
            </w:r>
            <w:proofErr w:type="spellStart"/>
            <w:r w:rsidRPr="000C27E9">
              <w:rPr>
                <w:sz w:val="20"/>
                <w:szCs w:val="20"/>
              </w:rPr>
              <w:t>проекта</w:t>
            </w:r>
            <w:proofErr w:type="spellEnd"/>
            <w:r w:rsidRPr="000C27E9">
              <w:rPr>
                <w:sz w:val="20"/>
                <w:szCs w:val="20"/>
              </w:rPr>
              <w:t>.</w:t>
            </w:r>
          </w:p>
        </w:tc>
      </w:tr>
      <w:tr w:rsidR="00AA1AD9" w:rsidRPr="001932EE" w14:paraId="3CECE99B" w14:textId="77777777" w:rsidTr="003C3D6B">
        <w:tc>
          <w:tcPr>
            <w:tcW w:w="4508" w:type="dxa"/>
          </w:tcPr>
          <w:p w14:paraId="123AD6AF" w14:textId="7777777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proofErr w:type="spellStart"/>
            <w:r>
              <w:rPr>
                <w:sz w:val="20"/>
                <w:szCs w:val="20"/>
              </w:rPr>
              <w:lastRenderedPageBreak/>
              <w:t>Трансгранични</w:t>
            </w:r>
            <w:proofErr w:type="spellEnd"/>
            <w:r>
              <w:rPr>
                <w:sz w:val="20"/>
                <w:szCs w:val="20"/>
              </w:rPr>
              <w:t xml:space="preserve"> </w:t>
            </w:r>
            <w:proofErr w:type="spellStart"/>
            <w:r>
              <w:rPr>
                <w:sz w:val="20"/>
                <w:szCs w:val="20"/>
              </w:rPr>
              <w:t>въздействия</w:t>
            </w:r>
            <w:proofErr w:type="spellEnd"/>
          </w:p>
          <w:p w14:paraId="0396135F" w14:textId="764AB33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szCs w:val="20"/>
              </w:rPr>
              <w:t>(</w:t>
            </w:r>
            <w:proofErr w:type="spellStart"/>
            <w:r>
              <w:rPr>
                <w:sz w:val="20"/>
                <w:szCs w:val="20"/>
              </w:rPr>
              <w:t>напр</w:t>
            </w:r>
            <w:proofErr w:type="spellEnd"/>
            <w:r>
              <w:rPr>
                <w:sz w:val="20"/>
                <w:szCs w:val="20"/>
              </w:rPr>
              <w:t xml:space="preserve">. </w:t>
            </w:r>
            <w:proofErr w:type="spellStart"/>
            <w:r>
              <w:rPr>
                <w:sz w:val="20"/>
                <w:szCs w:val="20"/>
              </w:rPr>
              <w:t>видове</w:t>
            </w:r>
            <w:proofErr w:type="spellEnd"/>
            <w:r>
              <w:rPr>
                <w:sz w:val="20"/>
                <w:szCs w:val="20"/>
              </w:rPr>
              <w:t xml:space="preserve">, </w:t>
            </w:r>
            <w:proofErr w:type="spellStart"/>
            <w:r>
              <w:rPr>
                <w:sz w:val="20"/>
                <w:szCs w:val="20"/>
              </w:rPr>
              <w:t>местоположения</w:t>
            </w:r>
            <w:proofErr w:type="spellEnd"/>
            <w:r>
              <w:rPr>
                <w:sz w:val="20"/>
                <w:szCs w:val="20"/>
              </w:rPr>
              <w:t xml:space="preserve">, </w:t>
            </w:r>
            <w:proofErr w:type="spellStart"/>
            <w:r>
              <w:rPr>
                <w:sz w:val="20"/>
                <w:szCs w:val="20"/>
              </w:rPr>
              <w:t>величини</w:t>
            </w:r>
            <w:proofErr w:type="spellEnd"/>
            <w:r>
              <w:rPr>
                <w:sz w:val="20"/>
                <w:szCs w:val="20"/>
              </w:rPr>
              <w:t>)</w:t>
            </w:r>
          </w:p>
        </w:tc>
        <w:tc>
          <w:tcPr>
            <w:tcW w:w="4508" w:type="dxa"/>
            <w:shd w:val="clear" w:color="auto" w:fill="FFFFFF" w:themeFill="background1"/>
          </w:tcPr>
          <w:p w14:paraId="167D5735" w14:textId="28292A4B" w:rsidR="00972647" w:rsidRPr="003C3D6B" w:rsidRDefault="00972647" w:rsidP="00972647">
            <w:pPr>
              <w:spacing w:after="120" w:line="259" w:lineRule="auto"/>
              <w:jc w:val="both"/>
              <w:rPr>
                <w:rFonts w:eastAsia="Aptos"/>
                <w:i/>
                <w:iCs/>
                <w:kern w:val="2"/>
                <w:sz w:val="20"/>
                <w:szCs w:val="20"/>
                <w:lang w:val="ro-RO"/>
                <w14:ligatures w14:val="standardContextual"/>
              </w:rPr>
            </w:pPr>
            <w:r w:rsidRPr="003C3D6B">
              <w:rPr>
                <w:rFonts w:eastAsia="Aptos"/>
                <w:kern w:val="2"/>
                <w:sz w:val="20"/>
                <w:szCs w:val="20"/>
                <w14:ligatures w14:val="standardContextual"/>
              </w:rPr>
              <w:t xml:space="preserve">В </w:t>
            </w:r>
            <w:proofErr w:type="spellStart"/>
            <w:r w:rsidRPr="003C3D6B">
              <w:rPr>
                <w:rFonts w:eastAsia="Aptos"/>
                <w:kern w:val="2"/>
                <w:sz w:val="20"/>
                <w:szCs w:val="20"/>
                <w14:ligatures w14:val="standardContextual"/>
              </w:rPr>
              <w:t>резултат</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адреса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изпратен</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от</w:t>
            </w:r>
            <w:proofErr w:type="spellEnd"/>
            <w:r w:rsidRPr="003C3D6B">
              <w:rPr>
                <w:rFonts w:eastAsia="Aptos"/>
                <w:kern w:val="2"/>
                <w:sz w:val="20"/>
                <w:szCs w:val="20"/>
                <w14:ligatures w14:val="standardContextual"/>
              </w:rPr>
              <w:t xml:space="preserve"> South Wind SRL и </w:t>
            </w:r>
            <w:proofErr w:type="spellStart"/>
            <w:r w:rsidRPr="003C3D6B">
              <w:rPr>
                <w:rFonts w:eastAsia="Aptos"/>
                <w:kern w:val="2"/>
                <w:sz w:val="20"/>
                <w:szCs w:val="20"/>
                <w14:ligatures w14:val="standardContextual"/>
              </w:rPr>
              <w:t>получаването</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Решение</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за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първоначална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оценка</w:t>
            </w:r>
            <w:proofErr w:type="spellEnd"/>
            <w:r w:rsidRPr="003C3D6B">
              <w:rPr>
                <w:rFonts w:eastAsia="Aptos"/>
                <w:kern w:val="2"/>
                <w:sz w:val="20"/>
                <w:szCs w:val="20"/>
                <w14:ligatures w14:val="standardContextual"/>
              </w:rPr>
              <w:t xml:space="preserve"> No 54/07.02.2025 г., </w:t>
            </w:r>
            <w:proofErr w:type="spellStart"/>
            <w:r w:rsidRPr="003C3D6B">
              <w:rPr>
                <w:rFonts w:eastAsia="Aptos"/>
                <w:kern w:val="2"/>
                <w:sz w:val="20"/>
                <w:szCs w:val="20"/>
                <w14:ligatures w14:val="standardContextual"/>
              </w:rPr>
              <w:t>Окръжната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дирекция</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за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опазване</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околната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среда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Констанца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наричана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по-долу</w:t>
            </w:r>
            <w:proofErr w:type="spellEnd"/>
            <w:r w:rsidRPr="003C3D6B">
              <w:rPr>
                <w:rFonts w:eastAsia="Aptos"/>
                <w:kern w:val="2"/>
                <w:sz w:val="20"/>
                <w:szCs w:val="20"/>
                <w14:ligatures w14:val="standardContextual"/>
              </w:rPr>
              <w:t xml:space="preserve"> "DJM Constanța") </w:t>
            </w:r>
            <w:proofErr w:type="spellStart"/>
            <w:r w:rsidRPr="003C3D6B">
              <w:rPr>
                <w:rFonts w:eastAsia="Aptos"/>
                <w:kern w:val="2"/>
                <w:sz w:val="20"/>
                <w:szCs w:val="20"/>
                <w14:ligatures w14:val="standardContextual"/>
              </w:rPr>
              <w:t>реши</w:t>
            </w:r>
            <w:proofErr w:type="spellEnd"/>
            <w:r w:rsidRPr="003C3D6B">
              <w:rPr>
                <w:rFonts w:eastAsia="Aptos"/>
                <w:kern w:val="2"/>
                <w:sz w:val="20"/>
                <w:szCs w:val="20"/>
                <w14:ligatures w14:val="standardContextual"/>
              </w:rPr>
              <w:t xml:space="preserve"> с </w:t>
            </w:r>
            <w:proofErr w:type="spellStart"/>
            <w:r w:rsidRPr="003C3D6B">
              <w:rPr>
                <w:rFonts w:eastAsia="Aptos"/>
                <w:kern w:val="2"/>
                <w:sz w:val="20"/>
                <w:szCs w:val="20"/>
                <w14:ligatures w14:val="standardContextual"/>
              </w:rPr>
              <w:t>писмо</w:t>
            </w:r>
            <w:proofErr w:type="spellEnd"/>
            <w:r w:rsidRPr="003C3D6B">
              <w:rPr>
                <w:rFonts w:eastAsia="Aptos"/>
                <w:kern w:val="2"/>
                <w:sz w:val="20"/>
                <w:szCs w:val="20"/>
                <w14:ligatures w14:val="standardContextual"/>
              </w:rPr>
              <w:t xml:space="preserve"> No 1275/25.09.2025 г., </w:t>
            </w:r>
            <w:proofErr w:type="spellStart"/>
            <w:r w:rsidRPr="003C3D6B">
              <w:rPr>
                <w:rFonts w:eastAsia="Aptos"/>
                <w:kern w:val="2"/>
                <w:sz w:val="20"/>
                <w:szCs w:val="20"/>
                <w14:ligatures w14:val="standardContextual"/>
              </w:rPr>
              <w:t>че</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за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проекта</w:t>
            </w:r>
            <w:proofErr w:type="spellEnd"/>
            <w:r w:rsidRPr="003C3D6B">
              <w:rPr>
                <w:rFonts w:eastAsia="Aptos"/>
                <w:kern w:val="2"/>
                <w:sz w:val="20"/>
                <w:szCs w:val="20"/>
                <w14:ligatures w14:val="standardContextual"/>
              </w:rPr>
              <w:t xml:space="preserve"> </w:t>
            </w:r>
            <w:proofErr w:type="spellStart"/>
            <w:r w:rsidRPr="003C3D6B">
              <w:rPr>
                <w:rFonts w:eastAsia="Aptos"/>
                <w:i/>
                <w:iCs/>
                <w:kern w:val="2"/>
                <w:sz w:val="20"/>
                <w:szCs w:val="20"/>
                <w14:ligatures w14:val="standardContextual"/>
              </w:rPr>
              <w:t>Вятърен</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парк</w:t>
            </w:r>
            <w:proofErr w:type="spellEnd"/>
            <w:r w:rsidRPr="003C3D6B">
              <w:rPr>
                <w:rFonts w:eastAsia="Aptos"/>
                <w:i/>
                <w:iCs/>
                <w:kern w:val="2"/>
                <w:sz w:val="20"/>
                <w:szCs w:val="20"/>
                <w14:ligatures w14:val="standardContextual"/>
              </w:rPr>
              <w:t xml:space="preserve"> 48 (46) </w:t>
            </w:r>
            <w:proofErr w:type="spellStart"/>
            <w:r w:rsidRPr="003C3D6B">
              <w:rPr>
                <w:rFonts w:eastAsia="Aptos"/>
                <w:i/>
                <w:iCs/>
                <w:kern w:val="2"/>
                <w:sz w:val="20"/>
                <w:szCs w:val="20"/>
                <w14:ligatures w14:val="standardContextual"/>
              </w:rPr>
              <w:t>Вятърни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паркове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около</w:t>
            </w:r>
            <w:proofErr w:type="spellEnd"/>
            <w:r w:rsidRPr="003C3D6B">
              <w:rPr>
                <w:rFonts w:eastAsia="Aptos"/>
                <w:i/>
                <w:iCs/>
                <w:kern w:val="2"/>
                <w:sz w:val="20"/>
                <w:szCs w:val="20"/>
                <w14:ligatures w14:val="standardContextual"/>
              </w:rPr>
              <w:t xml:space="preserve"> 316,8 MW (303,6 MW), </w:t>
            </w:r>
            <w:proofErr w:type="spellStart"/>
            <w:r w:rsidRPr="003C3D6B">
              <w:rPr>
                <w:rFonts w:eastAsia="Aptos"/>
                <w:i/>
                <w:iCs/>
                <w:kern w:val="2"/>
                <w:sz w:val="20"/>
                <w:szCs w:val="20"/>
                <w14:ligatures w14:val="standardContextual"/>
              </w:rPr>
              <w:t>Трансформаторни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станции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Електрически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мрежи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за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свързване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изграждане</w:t>
            </w:r>
            <w:proofErr w:type="spellEnd"/>
            <w:r w:rsidRPr="003C3D6B">
              <w:rPr>
                <w:rFonts w:eastAsia="Aptos"/>
                <w:i/>
                <w:iCs/>
                <w:kern w:val="2"/>
                <w:sz w:val="20"/>
                <w:szCs w:val="20"/>
                <w14:ligatures w14:val="standardContextual"/>
              </w:rPr>
              <w:t xml:space="preserve"> и </w:t>
            </w:r>
            <w:proofErr w:type="spellStart"/>
            <w:r w:rsidRPr="003C3D6B">
              <w:rPr>
                <w:rFonts w:eastAsia="Aptos"/>
                <w:i/>
                <w:iCs/>
                <w:kern w:val="2"/>
                <w:sz w:val="20"/>
                <w:szCs w:val="20"/>
                <w14:ligatures w14:val="standardContextual"/>
              </w:rPr>
              <w:t>модернизация</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комуникационни</w:t>
            </w:r>
            <w:proofErr w:type="spellEnd"/>
            <w:r w:rsidRPr="003C3D6B">
              <w:rPr>
                <w:rFonts w:eastAsia="Aptos"/>
                <w:i/>
                <w:iCs/>
                <w:kern w:val="2"/>
                <w:sz w:val="20"/>
                <w:szCs w:val="20"/>
                <w14:ligatures w14:val="standardContextual"/>
              </w:rPr>
              <w:t xml:space="preserve"> и </w:t>
            </w:r>
            <w:proofErr w:type="spellStart"/>
            <w:r w:rsidRPr="003C3D6B">
              <w:rPr>
                <w:rFonts w:eastAsia="Aptos"/>
                <w:i/>
                <w:iCs/>
                <w:kern w:val="2"/>
                <w:sz w:val="20"/>
                <w:szCs w:val="20"/>
                <w14:ligatures w14:val="standardContextual"/>
              </w:rPr>
              <w:t>достъпни</w:t>
            </w:r>
            <w:proofErr w:type="spellEnd"/>
            <w:r w:rsidRPr="003C3D6B">
              <w:rPr>
                <w:rFonts w:eastAsia="Aptos"/>
                <w:i/>
                <w:iCs/>
                <w:kern w:val="2"/>
                <w:sz w:val="20"/>
                <w:szCs w:val="20"/>
                <w14:ligatures w14:val="standardContextual"/>
              </w:rPr>
              <w:t xml:space="preserve"> </w:t>
            </w:r>
            <w:proofErr w:type="spellStart"/>
            <w:proofErr w:type="gramStart"/>
            <w:r w:rsidRPr="003C3D6B">
              <w:rPr>
                <w:rFonts w:eastAsia="Aptos"/>
                <w:i/>
                <w:iCs/>
                <w:kern w:val="2"/>
                <w:sz w:val="20"/>
                <w:szCs w:val="20"/>
                <w14:ligatures w14:val="standardContextual"/>
              </w:rPr>
              <w:t>пътища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място</w:t>
            </w:r>
            <w:proofErr w:type="spellEnd"/>
            <w:proofErr w:type="gram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Черчезу</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окръг</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Констанца</w:t>
            </w:r>
            <w:proofErr w:type="spellEnd"/>
            <w:proofErr w:type="gramStart"/>
            <w:r w:rsidRPr="003C3D6B">
              <w:rPr>
                <w:rFonts w:eastAsia="Aptos"/>
                <w:i/>
                <w:iCs/>
                <w:kern w:val="2"/>
                <w:sz w:val="20"/>
                <w:szCs w:val="20"/>
                <w14:ligatures w14:val="standardContextual"/>
              </w:rPr>
              <w:t>"  е</w:t>
            </w:r>
            <w:proofErr w:type="gramEnd"/>
            <w:r w:rsidRPr="003C3D6B">
              <w:rPr>
                <w:rFonts w:eastAsia="Aptos"/>
                <w:i/>
                <w:iCs/>
                <w:kern w:val="2"/>
                <w:sz w:val="20"/>
                <w:szCs w:val="20"/>
                <w14:ligatures w14:val="standardContextual"/>
              </w:rPr>
              <w:t xml:space="preserve"> </w:t>
            </w:r>
            <w:proofErr w:type="spellStart"/>
            <w:r w:rsidRPr="003C3D6B">
              <w:rPr>
                <w:rFonts w:eastAsia="Aptos"/>
                <w:kern w:val="2"/>
                <w:sz w:val="20"/>
                <w:szCs w:val="20"/>
                <w14:ligatures w14:val="standardContextual"/>
              </w:rPr>
              <w:t>необходимо</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уведомлението</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да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се</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изготви</w:t>
            </w:r>
            <w:proofErr w:type="spellEnd"/>
            <w:r w:rsidRPr="003C3D6B">
              <w:rPr>
                <w:rFonts w:eastAsia="Aptos"/>
                <w:kern w:val="2"/>
                <w:sz w:val="20"/>
                <w:szCs w:val="20"/>
                <w14:ligatures w14:val="standardContextual"/>
              </w:rPr>
              <w:t xml:space="preserve"> в </w:t>
            </w:r>
            <w:proofErr w:type="spellStart"/>
            <w:r w:rsidRPr="003C3D6B">
              <w:rPr>
                <w:rFonts w:eastAsia="Aptos"/>
                <w:kern w:val="2"/>
                <w:sz w:val="20"/>
                <w:szCs w:val="20"/>
                <w14:ligatures w14:val="standardContextual"/>
              </w:rPr>
              <w:t>съответствие</w:t>
            </w:r>
            <w:proofErr w:type="spellEnd"/>
            <w:r w:rsidRPr="003C3D6B">
              <w:rPr>
                <w:rFonts w:eastAsia="Aptos"/>
                <w:kern w:val="2"/>
                <w:sz w:val="20"/>
                <w:szCs w:val="20"/>
                <w14:ligatures w14:val="standardContextual"/>
              </w:rPr>
              <w:t xml:space="preserve"> с </w:t>
            </w:r>
            <w:proofErr w:type="spellStart"/>
            <w:r w:rsidRPr="003C3D6B">
              <w:rPr>
                <w:rFonts w:eastAsia="Aptos"/>
                <w:kern w:val="2"/>
                <w:sz w:val="20"/>
                <w:szCs w:val="20"/>
                <w14:ligatures w14:val="standardContextual"/>
              </w:rPr>
              <w:t>изискванията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на</w:t>
            </w:r>
            <w:proofErr w:type="spellEnd"/>
            <w:r w:rsidRPr="003C3D6B">
              <w:rPr>
                <w:rFonts w:eastAsia="Aptos"/>
                <w:kern w:val="2"/>
                <w:sz w:val="20"/>
                <w:szCs w:val="20"/>
                <w14:ligatures w14:val="standardContextual"/>
              </w:rPr>
              <w:t xml:space="preserve"> </w:t>
            </w:r>
            <w:proofErr w:type="spellStart"/>
            <w:r w:rsidRPr="003C3D6B">
              <w:rPr>
                <w:rFonts w:eastAsia="Aptos"/>
                <w:kern w:val="2"/>
                <w:sz w:val="20"/>
                <w:szCs w:val="20"/>
                <w14:ligatures w14:val="standardContextual"/>
              </w:rPr>
              <w:t>Закон</w:t>
            </w:r>
            <w:proofErr w:type="spellEnd"/>
            <w:r w:rsidRPr="003C3D6B">
              <w:rPr>
                <w:rFonts w:eastAsia="Aptos"/>
                <w:kern w:val="2"/>
                <w:sz w:val="20"/>
                <w:szCs w:val="20"/>
                <w14:ligatures w14:val="standardContextual"/>
              </w:rPr>
              <w:t xml:space="preserve"> No 22/2001 г., </w:t>
            </w:r>
            <w:proofErr w:type="spellStart"/>
            <w:r w:rsidRPr="003C3D6B">
              <w:rPr>
                <w:rFonts w:eastAsia="Aptos"/>
                <w:kern w:val="2"/>
                <w:sz w:val="20"/>
                <w:szCs w:val="20"/>
                <w14:ligatures w14:val="standardContextual"/>
              </w:rPr>
              <w:t>чл</w:t>
            </w:r>
            <w:proofErr w:type="spellEnd"/>
            <w:r w:rsidRPr="003C3D6B">
              <w:rPr>
                <w:rFonts w:eastAsia="Aptos"/>
                <w:kern w:val="2"/>
                <w:sz w:val="20"/>
                <w:szCs w:val="20"/>
                <w14:ligatures w14:val="standardContextual"/>
              </w:rPr>
              <w:t xml:space="preserve">. 3, </w:t>
            </w:r>
            <w:proofErr w:type="spellStart"/>
            <w:r w:rsidRPr="003C3D6B">
              <w:rPr>
                <w:rFonts w:eastAsia="Aptos"/>
                <w:kern w:val="2"/>
                <w:sz w:val="20"/>
                <w:szCs w:val="20"/>
                <w14:ligatures w14:val="standardContextual"/>
              </w:rPr>
              <w:t>параграф</w:t>
            </w:r>
            <w:proofErr w:type="spellEnd"/>
            <w:r w:rsidRPr="003C3D6B">
              <w:rPr>
                <w:rFonts w:eastAsia="Aptos"/>
                <w:kern w:val="2"/>
                <w:sz w:val="20"/>
                <w:szCs w:val="20"/>
                <w14:ligatures w14:val="standardContextual"/>
              </w:rPr>
              <w:t xml:space="preserve"> 1 и </w:t>
            </w:r>
            <w:proofErr w:type="spellStart"/>
            <w:r w:rsidRPr="003C3D6B">
              <w:rPr>
                <w:rFonts w:eastAsia="Aptos"/>
                <w:kern w:val="2"/>
                <w:sz w:val="20"/>
                <w:szCs w:val="20"/>
                <w14:ligatures w14:val="standardContextual"/>
              </w:rPr>
              <w:t>съответно</w:t>
            </w:r>
            <w:proofErr w:type="spellEnd"/>
            <w:r w:rsidRPr="003C3D6B">
              <w:rPr>
                <w:rFonts w:eastAsia="Aptos"/>
                <w:kern w:val="2"/>
                <w:sz w:val="20"/>
                <w:szCs w:val="20"/>
                <w14:ligatures w14:val="standardContextual"/>
              </w:rPr>
              <w:t xml:space="preserve"> "</w:t>
            </w:r>
            <w:r w:rsidRPr="003C3D6B">
              <w:rPr>
                <w:rFonts w:eastAsia="Aptos"/>
                <w:i/>
                <w:iCs/>
                <w:kern w:val="2"/>
                <w:sz w:val="20"/>
                <w:szCs w:val="20"/>
                <w14:ligatures w14:val="standardContextual"/>
              </w:rPr>
              <w:t xml:space="preserve">1. </w:t>
            </w:r>
            <w:proofErr w:type="spellStart"/>
            <w:r w:rsidRPr="003C3D6B">
              <w:rPr>
                <w:rFonts w:eastAsia="Aptos"/>
                <w:i/>
                <w:iCs/>
                <w:kern w:val="2"/>
                <w:sz w:val="20"/>
                <w:szCs w:val="20"/>
                <w14:ligatures w14:val="standardContextual"/>
              </w:rPr>
              <w:t>За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предложена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дейност</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посочена</w:t>
            </w:r>
            <w:proofErr w:type="spellEnd"/>
            <w:r w:rsidRPr="003C3D6B">
              <w:rPr>
                <w:rFonts w:eastAsia="Aptos"/>
                <w:i/>
                <w:iCs/>
                <w:kern w:val="2"/>
                <w:sz w:val="20"/>
                <w:szCs w:val="20"/>
                <w14:ligatures w14:val="standardContextual"/>
              </w:rPr>
              <w:t xml:space="preserve"> в </w:t>
            </w:r>
            <w:proofErr w:type="spellStart"/>
            <w:r w:rsidRPr="003C3D6B">
              <w:rPr>
                <w:rFonts w:eastAsia="Aptos"/>
                <w:i/>
                <w:iCs/>
                <w:kern w:val="2"/>
                <w:sz w:val="20"/>
                <w:szCs w:val="20"/>
                <w14:ligatures w14:val="standardContextual"/>
              </w:rPr>
              <w:t>приложение</w:t>
            </w:r>
            <w:proofErr w:type="spellEnd"/>
            <w:r w:rsidRPr="003C3D6B">
              <w:rPr>
                <w:rFonts w:eastAsia="Aptos"/>
                <w:i/>
                <w:iCs/>
                <w:kern w:val="2"/>
                <w:sz w:val="20"/>
                <w:szCs w:val="20"/>
                <w14:ligatures w14:val="standardContextual"/>
              </w:rPr>
              <w:t xml:space="preserve"> No 1, </w:t>
            </w:r>
            <w:proofErr w:type="spellStart"/>
            <w:r w:rsidRPr="003C3D6B">
              <w:rPr>
                <w:rFonts w:eastAsia="Aptos"/>
                <w:i/>
                <w:iCs/>
                <w:kern w:val="2"/>
                <w:sz w:val="20"/>
                <w:szCs w:val="20"/>
                <w14:ligatures w14:val="standardContextual"/>
              </w:rPr>
              <w:t>за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целите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достатъчни</w:t>
            </w:r>
            <w:proofErr w:type="spellEnd"/>
            <w:r w:rsidRPr="003C3D6B">
              <w:rPr>
                <w:rFonts w:eastAsia="Aptos"/>
                <w:i/>
                <w:iCs/>
                <w:kern w:val="2"/>
                <w:sz w:val="20"/>
                <w:szCs w:val="20"/>
                <w14:ligatures w14:val="standardContextual"/>
              </w:rPr>
              <w:t xml:space="preserve"> и </w:t>
            </w:r>
            <w:proofErr w:type="spellStart"/>
            <w:r w:rsidRPr="003C3D6B">
              <w:rPr>
                <w:rFonts w:eastAsia="Aptos"/>
                <w:i/>
                <w:iCs/>
                <w:kern w:val="2"/>
                <w:sz w:val="20"/>
                <w:szCs w:val="20"/>
                <w14:ligatures w14:val="standardContextual"/>
              </w:rPr>
              <w:t>ефективни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консултации</w:t>
            </w:r>
            <w:proofErr w:type="spellEnd"/>
            <w:r w:rsidRPr="003C3D6B">
              <w:rPr>
                <w:rFonts w:eastAsia="Aptos"/>
                <w:i/>
                <w:iCs/>
                <w:kern w:val="2"/>
                <w:sz w:val="20"/>
                <w:szCs w:val="20"/>
                <w14:ligatures w14:val="standardContextual"/>
              </w:rPr>
              <w:t xml:space="preserve"> в </w:t>
            </w:r>
            <w:proofErr w:type="spellStart"/>
            <w:r w:rsidRPr="003C3D6B">
              <w:rPr>
                <w:rFonts w:eastAsia="Aptos"/>
                <w:i/>
                <w:iCs/>
                <w:kern w:val="2"/>
                <w:sz w:val="20"/>
                <w:szCs w:val="20"/>
                <w14:ligatures w14:val="standardContextual"/>
              </w:rPr>
              <w:t>съответствие</w:t>
            </w:r>
            <w:proofErr w:type="spellEnd"/>
            <w:r w:rsidRPr="003C3D6B">
              <w:rPr>
                <w:rFonts w:eastAsia="Aptos"/>
                <w:i/>
                <w:iCs/>
                <w:kern w:val="2"/>
                <w:sz w:val="20"/>
                <w:szCs w:val="20"/>
                <w14:ligatures w14:val="standardContextual"/>
              </w:rPr>
              <w:t xml:space="preserve"> с </w:t>
            </w:r>
            <w:proofErr w:type="spellStart"/>
            <w:r w:rsidRPr="003C3D6B">
              <w:rPr>
                <w:rFonts w:eastAsia="Aptos"/>
                <w:i/>
                <w:iCs/>
                <w:kern w:val="2"/>
                <w:sz w:val="20"/>
                <w:szCs w:val="20"/>
                <w14:ligatures w14:val="standardContextual"/>
              </w:rPr>
              <w:t>разпоредбите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член</w:t>
            </w:r>
            <w:proofErr w:type="spellEnd"/>
            <w:r w:rsidRPr="003C3D6B">
              <w:rPr>
                <w:rFonts w:eastAsia="Aptos"/>
                <w:i/>
                <w:iCs/>
                <w:kern w:val="2"/>
                <w:sz w:val="20"/>
                <w:szCs w:val="20"/>
                <w14:ligatures w14:val="standardContextual"/>
              </w:rPr>
              <w:t xml:space="preserve"> 5 </w:t>
            </w:r>
            <w:proofErr w:type="spellStart"/>
            <w:r w:rsidRPr="003C3D6B">
              <w:rPr>
                <w:rFonts w:eastAsia="Aptos"/>
                <w:i/>
                <w:iCs/>
                <w:kern w:val="2"/>
                <w:sz w:val="20"/>
                <w:szCs w:val="20"/>
                <w14:ligatures w14:val="standardContextual"/>
              </w:rPr>
              <w:t>първоначалната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страна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уведомява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всяка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друга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страна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lastRenderedPageBreak/>
              <w:t>която</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счита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че</w:t>
            </w:r>
            <w:proofErr w:type="spellEnd"/>
            <w:r w:rsidRPr="003C3D6B">
              <w:rPr>
                <w:rFonts w:eastAsia="Aptos"/>
                <w:i/>
                <w:iCs/>
                <w:kern w:val="2"/>
                <w:sz w:val="20"/>
                <w:szCs w:val="20"/>
                <w14:ligatures w14:val="standardContextual"/>
              </w:rPr>
              <w:t xml:space="preserve"> е </w:t>
            </w:r>
            <w:proofErr w:type="spellStart"/>
            <w:r w:rsidRPr="003C3D6B">
              <w:rPr>
                <w:rFonts w:eastAsia="Aptos"/>
                <w:i/>
                <w:iCs/>
                <w:kern w:val="2"/>
                <w:sz w:val="20"/>
                <w:szCs w:val="20"/>
                <w14:ligatures w14:val="standardContextual"/>
              </w:rPr>
              <w:t>засегната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възможно</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най-скоро</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но</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по-късно</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от</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момента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информиране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собствената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си</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общественост</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за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планираната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дейност</w:t>
            </w:r>
            <w:proofErr w:type="spellEnd"/>
            <w:r w:rsidRPr="003C3D6B">
              <w:rPr>
                <w:rFonts w:eastAsia="Aptos"/>
                <w:i/>
                <w:iCs/>
                <w:kern w:val="2"/>
                <w:sz w:val="20"/>
                <w:szCs w:val="20"/>
                <w14:ligatures w14:val="standardContextual"/>
              </w:rPr>
              <w:t>".</w:t>
            </w:r>
          </w:p>
          <w:p w14:paraId="61874679" w14:textId="77777777" w:rsidR="00972647" w:rsidRPr="0080070A" w:rsidRDefault="00972647" w:rsidP="0080070A">
            <w:pPr>
              <w:shd w:val="clear" w:color="auto" w:fill="FFFFFF" w:themeFill="background1"/>
              <w:spacing w:after="120"/>
              <w:jc w:val="both"/>
              <w:rPr>
                <w:rFonts w:eastAsia="Aptos"/>
                <w:b/>
                <w:bCs/>
                <w:kern w:val="2"/>
                <w:sz w:val="20"/>
                <w:szCs w:val="20"/>
                <w:lang w:val="ro-RO"/>
                <w14:ligatures w14:val="standardContextual"/>
              </w:rPr>
            </w:pPr>
            <w:proofErr w:type="spellStart"/>
            <w:r w:rsidRPr="0080070A">
              <w:rPr>
                <w:rFonts w:eastAsia="Aptos"/>
                <w:b/>
                <w:bCs/>
                <w:kern w:val="2"/>
                <w:sz w:val="20"/>
                <w:szCs w:val="20"/>
                <w14:ligatures w14:val="standardContextual"/>
              </w:rPr>
              <w:t>Споменаваме</w:t>
            </w:r>
            <w:proofErr w:type="spellEnd"/>
            <w:r w:rsidRPr="0080070A">
              <w:rPr>
                <w:rFonts w:eastAsia="Aptos"/>
                <w:b/>
                <w:bCs/>
                <w:kern w:val="2"/>
                <w:sz w:val="20"/>
                <w:szCs w:val="20"/>
                <w14:ligatures w14:val="standardContextual"/>
              </w:rPr>
              <w:t xml:space="preserve">, </w:t>
            </w:r>
            <w:proofErr w:type="spellStart"/>
            <w:r w:rsidRPr="0080070A">
              <w:rPr>
                <w:rFonts w:eastAsia="Aptos"/>
                <w:b/>
                <w:bCs/>
                <w:kern w:val="2"/>
                <w:sz w:val="20"/>
                <w:szCs w:val="20"/>
                <w14:ligatures w14:val="standardContextual"/>
              </w:rPr>
              <w:t>че</w:t>
            </w:r>
            <w:proofErr w:type="spellEnd"/>
            <w:r w:rsidRPr="0080070A">
              <w:rPr>
                <w:rFonts w:eastAsia="Aptos"/>
                <w:b/>
                <w:bCs/>
                <w:kern w:val="2"/>
                <w:sz w:val="20"/>
                <w:szCs w:val="20"/>
                <w14:ligatures w14:val="standardContextual"/>
              </w:rPr>
              <w:t>:</w:t>
            </w:r>
          </w:p>
          <w:p w14:paraId="1DA76EF8" w14:textId="77777777" w:rsidR="00972647" w:rsidRPr="0080070A" w:rsidRDefault="00972647" w:rsidP="0080070A">
            <w:pPr>
              <w:numPr>
                <w:ilvl w:val="0"/>
                <w:numId w:val="6"/>
              </w:numPr>
              <w:shd w:val="clear" w:color="auto" w:fill="FFFFFF" w:themeFill="background1"/>
              <w:spacing w:after="120"/>
              <w:ind w:left="20" w:firstLine="340"/>
              <w:contextualSpacing/>
              <w:jc w:val="both"/>
              <w:rPr>
                <w:rFonts w:eastAsia="Aptos"/>
                <w:kern w:val="2"/>
                <w:sz w:val="20"/>
                <w:szCs w:val="20"/>
                <w:lang w:val="ro-RO"/>
                <w14:ligatures w14:val="standardContextual"/>
              </w:rPr>
            </w:pP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зоналния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градоустройствен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план</w:t>
            </w:r>
            <w:proofErr w:type="spellEnd"/>
            <w:r w:rsidRPr="005818AC">
              <w:rPr>
                <w:rFonts w:eastAsia="Aptos"/>
                <w:kern w:val="2"/>
                <w:sz w:val="20"/>
                <w:szCs w:val="20"/>
                <w:lang w:val="ro-RO"/>
                <w14:ligatures w14:val="standardContextual"/>
              </w:rPr>
              <w:t xml:space="preserve"> </w:t>
            </w:r>
            <w:r w:rsidRPr="005818AC">
              <w:rPr>
                <w:rFonts w:eastAsia="Aptos"/>
                <w:i/>
                <w:iCs/>
                <w:kern w:val="2"/>
                <w:sz w:val="20"/>
                <w:szCs w:val="20"/>
                <w:lang w:val="ro-RO"/>
                <w14:ligatures w14:val="standardContextual"/>
              </w:rPr>
              <w:t>"</w:t>
            </w:r>
            <w:proofErr w:type="spellStart"/>
            <w:r w:rsidRPr="005818AC">
              <w:rPr>
                <w:rFonts w:eastAsia="Aptos"/>
                <w:i/>
                <w:iCs/>
                <w:kern w:val="2"/>
                <w:sz w:val="20"/>
                <w:szCs w:val="20"/>
                <w:lang w:val="ro-RO"/>
                <w14:ligatures w14:val="standardContextual"/>
              </w:rPr>
              <w:t>Вятърен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48 (46)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електроцентрали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прибл</w:t>
            </w:r>
            <w:proofErr w:type="spellEnd"/>
            <w:r w:rsidRPr="005818AC">
              <w:rPr>
                <w:rFonts w:eastAsia="Aptos"/>
                <w:i/>
                <w:iCs/>
                <w:kern w:val="2"/>
                <w:sz w:val="20"/>
                <w:szCs w:val="20"/>
                <w:lang w:val="ro-RO"/>
                <w14:ligatures w14:val="standardContextual"/>
              </w:rPr>
              <w:t xml:space="preserve">. 316.8MW (303.6MW), </w:t>
            </w:r>
            <w:proofErr w:type="spellStart"/>
            <w:r w:rsidRPr="005818AC">
              <w:rPr>
                <w:rFonts w:eastAsia="Aptos"/>
                <w:i/>
                <w:iCs/>
                <w:kern w:val="2"/>
                <w:sz w:val="20"/>
                <w:szCs w:val="20"/>
                <w:lang w:val="ro-RO"/>
                <w14:ligatures w14:val="standardContextual"/>
              </w:rPr>
              <w:t>Трансформаторни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станции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Електрически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мрежи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свързване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изграждане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модернизация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комуникационни</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достъпни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маршрути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помещения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Черчезу</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окръг</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Констанца</w:t>
            </w:r>
            <w:proofErr w:type="spellEnd"/>
            <w:r w:rsidRPr="005818AC">
              <w:rPr>
                <w:rFonts w:eastAsia="Aptos"/>
                <w:i/>
                <w:iCs/>
                <w:kern w:val="2"/>
                <w:sz w:val="20"/>
                <w:szCs w:val="20"/>
                <w:lang w:val="ro-RO"/>
                <w14:ligatures w14:val="standardContextual"/>
              </w:rPr>
              <w:t>"</w:t>
            </w:r>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Процедурата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оценка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въздействието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върху</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е </w:t>
            </w:r>
            <w:proofErr w:type="spellStart"/>
            <w:r w:rsidRPr="005818AC">
              <w:rPr>
                <w:rFonts w:eastAsia="Aptos"/>
                <w:kern w:val="2"/>
                <w:sz w:val="20"/>
                <w:szCs w:val="20"/>
                <w:lang w:val="ro-RO"/>
                <w14:ligatures w14:val="standardContextual"/>
              </w:rPr>
              <w:t>проведена</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трансграничен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контекст</w:t>
            </w:r>
            <w:proofErr w:type="spellEnd"/>
            <w:r w:rsidRPr="005818AC">
              <w:rPr>
                <w:rFonts w:eastAsia="Aptos"/>
                <w:kern w:val="2"/>
                <w:sz w:val="20"/>
                <w:szCs w:val="20"/>
                <w:lang w:val="ro-RO"/>
                <w14:ligatures w14:val="standardContextual"/>
              </w:rPr>
              <w:t xml:space="preserve">, с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w:t>
            </w:r>
          </w:p>
          <w:p w14:paraId="3B58DFDC" w14:textId="77777777" w:rsidR="00972647" w:rsidRPr="0080070A" w:rsidRDefault="00972647" w:rsidP="0080070A">
            <w:pPr>
              <w:numPr>
                <w:ilvl w:val="0"/>
                <w:numId w:val="6"/>
              </w:numPr>
              <w:shd w:val="clear" w:color="auto" w:fill="FFFFFF" w:themeFill="background1"/>
              <w:spacing w:after="120"/>
              <w:ind w:left="20" w:firstLine="340"/>
              <w:contextualSpacing/>
              <w:jc w:val="both"/>
              <w:rPr>
                <w:rFonts w:eastAsia="Aptos"/>
                <w:kern w:val="2"/>
                <w:sz w:val="20"/>
                <w:szCs w:val="20"/>
                <w:lang w:val="ro-RO"/>
                <w14:ligatures w14:val="standardContextual"/>
              </w:rPr>
            </w:pPr>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Процедурата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оценка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въздействието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върху</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трансграничен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контекст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приключи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след</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анализ</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всички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проучвания</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искания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разяснения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Министерството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водите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като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изпрати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адрес</w:t>
            </w:r>
            <w:proofErr w:type="spellEnd"/>
            <w:r w:rsidRPr="005818AC">
              <w:rPr>
                <w:rFonts w:eastAsia="Aptos"/>
                <w:kern w:val="2"/>
                <w:sz w:val="20"/>
                <w:szCs w:val="20"/>
                <w:lang w:val="ro-RO"/>
                <w14:ligatures w14:val="standardContextual"/>
              </w:rPr>
              <w:t xml:space="preserve"> No. 99.00.268-40/17.09.2025 г., в </w:t>
            </w:r>
            <w:proofErr w:type="spellStart"/>
            <w:r w:rsidRPr="005818AC">
              <w:rPr>
                <w:rFonts w:eastAsia="Aptos"/>
                <w:kern w:val="2"/>
                <w:sz w:val="20"/>
                <w:szCs w:val="20"/>
                <w:lang w:val="ro-RO"/>
                <w14:ligatures w14:val="standardContextual"/>
              </w:rPr>
              <w:t>които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съобщени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задължителните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условия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които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трябва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бъдат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включени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нормативния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акт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който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трябва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издаден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компетентните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органи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Румъния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въпросната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инвестиция</w:t>
            </w:r>
            <w:proofErr w:type="spellEnd"/>
            <w:r w:rsidRPr="005818AC">
              <w:rPr>
                <w:rFonts w:eastAsia="Aptos"/>
                <w:kern w:val="2"/>
                <w:sz w:val="20"/>
                <w:szCs w:val="20"/>
                <w:lang w:val="ro-RO"/>
                <w14:ligatures w14:val="standardContextual"/>
              </w:rPr>
              <w:t xml:space="preserve">: </w:t>
            </w:r>
          </w:p>
          <w:p w14:paraId="5B90C480"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1.</w:t>
            </w:r>
            <w:r w:rsidRPr="005818AC">
              <w:rPr>
                <w:rFonts w:eastAsia="Aptos"/>
                <w:i/>
                <w:iCs/>
                <w:kern w:val="2"/>
                <w:sz w:val="20"/>
                <w:szCs w:val="20"/>
                <w:lang w:val="ro-RO"/>
                <w14:ligatures w14:val="standardContextual"/>
              </w:rPr>
              <w:tab/>
              <w:t>"</w:t>
            </w:r>
            <w:proofErr w:type="spellStart"/>
            <w:r w:rsidRPr="005818AC">
              <w:rPr>
                <w:rFonts w:eastAsia="Aptos"/>
                <w:i/>
                <w:iCs/>
                <w:kern w:val="2"/>
                <w:sz w:val="20"/>
                <w:szCs w:val="20"/>
                <w:lang w:val="ro-RO"/>
                <w14:ligatures w14:val="standardContextual"/>
              </w:rPr>
              <w:t>Вятърен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48 (46)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трансформаторни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станции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електрически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присъединителни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мрежи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изграждане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модернизация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комуникационни</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достъпни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пътища</w:t>
            </w:r>
            <w:proofErr w:type="spellEnd"/>
            <w:r w:rsidRPr="005818AC">
              <w:rPr>
                <w:rFonts w:eastAsia="Aptos"/>
                <w:i/>
                <w:iCs/>
                <w:kern w:val="2"/>
                <w:sz w:val="20"/>
                <w:szCs w:val="20"/>
                <w:lang w:val="ro-RO"/>
                <w14:ligatures w14:val="standardContextual"/>
              </w:rPr>
              <w:t xml:space="preserve">" –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изпълняват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спазване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всички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мерки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предвидени</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представения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Екологичен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доклад</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цел</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предотвратяване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намаляване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отстраняване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отрицателните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въздействия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върху</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околната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жизнената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здравето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населението</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резултат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проекта</w:t>
            </w:r>
            <w:proofErr w:type="spellEnd"/>
            <w:r w:rsidRPr="005818AC">
              <w:rPr>
                <w:rFonts w:eastAsia="Aptos"/>
                <w:i/>
                <w:iCs/>
                <w:kern w:val="2"/>
                <w:sz w:val="20"/>
                <w:szCs w:val="20"/>
                <w:lang w:val="ro-RO"/>
                <w14:ligatures w14:val="standardContextual"/>
              </w:rPr>
              <w:t>;</w:t>
            </w:r>
          </w:p>
          <w:p w14:paraId="5BCF4A93"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2.</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Като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има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предвид</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че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енергийният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намира</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непосредствена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близост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границата</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Република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във</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фазата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проектиране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извършена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оценка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въздействието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физическите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фактори</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трансграничен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контекст</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частност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светлинните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ефекти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Оценката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изпратена</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Република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България</w:t>
            </w:r>
            <w:proofErr w:type="spellEnd"/>
            <w:r w:rsidRPr="005818AC">
              <w:rPr>
                <w:rFonts w:eastAsia="Aptos"/>
                <w:i/>
                <w:iCs/>
                <w:kern w:val="2"/>
                <w:sz w:val="20"/>
                <w:szCs w:val="20"/>
                <w:lang w:val="ro-RO"/>
                <w14:ligatures w14:val="standardContextual"/>
              </w:rPr>
              <w:t>;</w:t>
            </w:r>
          </w:p>
          <w:p w14:paraId="3A6CCEB5"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3.</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Боята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използвана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кула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ротор</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трябва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абсорбиращ</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тип</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създава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условия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отразяване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падащата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светлина</w:t>
            </w:r>
            <w:proofErr w:type="spellEnd"/>
            <w:r w:rsidRPr="005818AC">
              <w:rPr>
                <w:rFonts w:eastAsia="Aptos"/>
                <w:i/>
                <w:iCs/>
                <w:kern w:val="2"/>
                <w:sz w:val="20"/>
                <w:szCs w:val="20"/>
                <w:lang w:val="ro-RO"/>
                <w14:ligatures w14:val="standardContextual"/>
              </w:rPr>
              <w:t>;</w:t>
            </w:r>
          </w:p>
          <w:p w14:paraId="7B42BF68" w14:textId="77777777" w:rsidR="00972647" w:rsidRPr="0080070A" w:rsidRDefault="00972647" w:rsidP="0080070A">
            <w:pPr>
              <w:shd w:val="clear" w:color="auto" w:fill="FFFFFF" w:themeFill="background1"/>
              <w:spacing w:after="120"/>
              <w:ind w:left="38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4.</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След</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инвестиционното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предложение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осигурен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контролиран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мониторинг</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нивата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шум</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нейонизиращо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лъчение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светлинни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ефекти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границата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със</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засегнатите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места</w:t>
            </w:r>
            <w:proofErr w:type="spellEnd"/>
            <w:r w:rsidRPr="005818AC">
              <w:rPr>
                <w:rFonts w:eastAsia="Aptos"/>
                <w:i/>
                <w:iCs/>
                <w:kern w:val="2"/>
                <w:sz w:val="20"/>
                <w:szCs w:val="20"/>
                <w:lang w:val="ro-RO"/>
                <w14:ligatures w14:val="standardContextual"/>
              </w:rPr>
              <w:t xml:space="preserve">. </w:t>
            </w:r>
            <w:proofErr w:type="spellStart"/>
            <w:r w:rsidRPr="0080070A">
              <w:rPr>
                <w:rFonts w:eastAsia="Aptos"/>
                <w:i/>
                <w:iCs/>
                <w:kern w:val="2"/>
                <w:sz w:val="20"/>
                <w:szCs w:val="20"/>
                <w14:ligatures w14:val="standardContextual"/>
              </w:rPr>
              <w:t>Резултатите</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от</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мониторинга</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се</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предават</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на</w:t>
            </w:r>
            <w:proofErr w:type="spellEnd"/>
            <w:r w:rsidRPr="0080070A">
              <w:rPr>
                <w:rFonts w:eastAsia="Aptos"/>
                <w:i/>
                <w:iCs/>
                <w:kern w:val="2"/>
                <w:sz w:val="20"/>
                <w:szCs w:val="20"/>
                <w14:ligatures w14:val="standardContextual"/>
              </w:rPr>
              <w:t xml:space="preserve"> </w:t>
            </w:r>
            <w:proofErr w:type="spellStart"/>
            <w:r w:rsidRPr="0080070A">
              <w:rPr>
                <w:rFonts w:eastAsia="Aptos"/>
                <w:i/>
                <w:iCs/>
                <w:kern w:val="2"/>
                <w:sz w:val="20"/>
                <w:szCs w:val="20"/>
                <w14:ligatures w14:val="standardContextual"/>
              </w:rPr>
              <w:t>Република</w:t>
            </w:r>
            <w:proofErr w:type="spellEnd"/>
            <w:r w:rsidRPr="0080070A">
              <w:rPr>
                <w:rFonts w:eastAsia="Aptos"/>
                <w:i/>
                <w:iCs/>
                <w:kern w:val="2"/>
                <w:sz w:val="20"/>
                <w:szCs w:val="20"/>
                <w14:ligatures w14:val="standardContextual"/>
              </w:rPr>
              <w:t xml:space="preserve"> България.";</w:t>
            </w:r>
          </w:p>
          <w:p w14:paraId="4AB5E7D3" w14:textId="77777777" w:rsidR="00972647" w:rsidRPr="00727D4E" w:rsidRDefault="00972647" w:rsidP="00727D4E">
            <w:pPr>
              <w:numPr>
                <w:ilvl w:val="0"/>
                <w:numId w:val="8"/>
              </w:numPr>
              <w:shd w:val="clear" w:color="auto" w:fill="FFFFFF" w:themeFill="background1"/>
              <w:spacing w:after="120"/>
              <w:ind w:left="260"/>
              <w:contextualSpacing/>
              <w:jc w:val="both"/>
              <w:rPr>
                <w:rFonts w:eastAsia="Aptos"/>
                <w:kern w:val="2"/>
                <w:sz w:val="20"/>
                <w:szCs w:val="20"/>
                <w:lang w:val="ro-RO"/>
                <w14:ligatures w14:val="standardContextual"/>
              </w:rPr>
            </w:pPr>
            <w:proofErr w:type="spellStart"/>
            <w:r w:rsidRPr="005818AC">
              <w:rPr>
                <w:rFonts w:eastAsia="Aptos"/>
                <w:kern w:val="2"/>
                <w:sz w:val="20"/>
                <w:szCs w:val="20"/>
                <w:lang w:val="ro-RO"/>
                <w14:ligatures w14:val="standardContextual"/>
              </w:rPr>
              <w:t>Всички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условия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наложени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компетентните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органи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областта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изпратени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Министерството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водите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бр</w:t>
            </w:r>
            <w:proofErr w:type="spellEnd"/>
            <w:r w:rsidRPr="005818AC">
              <w:rPr>
                <w:rFonts w:eastAsia="Aptos"/>
                <w:kern w:val="2"/>
                <w:sz w:val="20"/>
                <w:szCs w:val="20"/>
                <w:lang w:val="ro-RO"/>
                <w14:ligatures w14:val="standardContextual"/>
              </w:rPr>
              <w:t xml:space="preserve">. 99.00.268-40/17.09.2025 г. </w:t>
            </w:r>
            <w:proofErr w:type="spellStart"/>
            <w:r w:rsidRPr="005818AC">
              <w:rPr>
                <w:rFonts w:eastAsia="Aptos"/>
                <w:kern w:val="2"/>
                <w:sz w:val="20"/>
                <w:szCs w:val="20"/>
                <w:lang w:val="ro-RO"/>
                <w14:ligatures w14:val="standardContextual"/>
              </w:rPr>
              <w:t>ще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поет</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нормативния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акт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фазата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PUZ, </w:t>
            </w:r>
            <w:proofErr w:type="spellStart"/>
            <w:r w:rsidRPr="005818AC">
              <w:rPr>
                <w:rFonts w:eastAsia="Aptos"/>
                <w:kern w:val="2"/>
                <w:sz w:val="20"/>
                <w:szCs w:val="20"/>
                <w:lang w:val="ro-RO"/>
                <w14:ligatures w14:val="standardContextual"/>
              </w:rPr>
              <w:t>който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ще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издаден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компетентните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органи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областта</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Румъния</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който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ще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изпратен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веднага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след</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издаването</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превода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му</w:t>
            </w:r>
            <w:proofErr w:type="spellEnd"/>
            <w:r w:rsidRPr="005818AC">
              <w:rPr>
                <w:rFonts w:eastAsia="Aptos"/>
                <w:kern w:val="2"/>
                <w:sz w:val="20"/>
                <w:szCs w:val="20"/>
                <w:lang w:val="ro-RO"/>
                <w14:ligatures w14:val="standardContextual"/>
              </w:rPr>
              <w:t>;</w:t>
            </w:r>
          </w:p>
          <w:p w14:paraId="3F8B6AFC" w14:textId="77777777" w:rsidR="00972647" w:rsidRPr="00727D4E" w:rsidRDefault="00972647" w:rsidP="00727D4E">
            <w:pPr>
              <w:numPr>
                <w:ilvl w:val="0"/>
                <w:numId w:val="8"/>
              </w:numPr>
              <w:shd w:val="clear" w:color="auto" w:fill="FFFFFF" w:themeFill="background1"/>
              <w:spacing w:after="120"/>
              <w:ind w:left="260"/>
              <w:contextualSpacing/>
              <w:jc w:val="both"/>
              <w:rPr>
                <w:rFonts w:eastAsia="Aptos"/>
                <w:kern w:val="2"/>
                <w:sz w:val="20"/>
                <w:szCs w:val="20"/>
                <w:u w:val="single"/>
                <w:lang w:val="ro-RO"/>
                <w14:ligatures w14:val="standardContextual"/>
              </w:rPr>
            </w:pP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условие</w:t>
            </w:r>
            <w:proofErr w:type="spellEnd"/>
            <w:r w:rsidRPr="005818AC">
              <w:rPr>
                <w:rFonts w:eastAsia="Aptos"/>
                <w:kern w:val="2"/>
                <w:sz w:val="20"/>
                <w:szCs w:val="20"/>
                <w:lang w:val="ro-RO"/>
                <w14:ligatures w14:val="standardContextual"/>
              </w:rPr>
              <w:t xml:space="preserve"> No 2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обръщението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Министерството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водите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No 99.00.268-40/17.09.2025 г., </w:t>
            </w:r>
            <w:proofErr w:type="spellStart"/>
            <w:r w:rsidRPr="005818AC">
              <w:rPr>
                <w:rFonts w:eastAsia="Aptos"/>
                <w:kern w:val="2"/>
                <w:sz w:val="20"/>
                <w:szCs w:val="20"/>
                <w:lang w:val="ro-RO"/>
                <w14:ligatures w14:val="standardContextual"/>
              </w:rPr>
              <w:t>съответно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Като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има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предвид</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че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енергийният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парк</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намира</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непосредствена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близост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границата</w:t>
            </w:r>
            <w:proofErr w:type="spellEnd"/>
            <w:r w:rsidRPr="005818AC">
              <w:rPr>
                <w:rFonts w:eastAsia="Aptos"/>
                <w:kern w:val="2"/>
                <w:sz w:val="20"/>
                <w:szCs w:val="20"/>
                <w:lang w:val="ro-RO"/>
                <w14:ligatures w14:val="standardContextual"/>
              </w:rPr>
              <w:t xml:space="preserve"> с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във</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фазата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проектиране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ще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извърши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оценка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въздействието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физическите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фактори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трансграничен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контекст</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частност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светлинните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ефекти</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Оценката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ще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изпратена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u w:val="single"/>
                <w:lang w:val="ro-RO"/>
                <w14:ligatures w14:val="standardContextual"/>
              </w:rPr>
              <w:t>която</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Ви</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изпращаме</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приложена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към</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това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наблюдение</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което</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включва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оценката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на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въздействието</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на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физическите</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фактори</w:t>
            </w:r>
            <w:proofErr w:type="spellEnd"/>
            <w:r w:rsidRPr="005818AC">
              <w:rPr>
                <w:rFonts w:eastAsia="Aptos"/>
                <w:kern w:val="2"/>
                <w:sz w:val="20"/>
                <w:szCs w:val="20"/>
                <w:u w:val="single"/>
                <w:lang w:val="ro-RO"/>
                <w14:ligatures w14:val="standardContextual"/>
              </w:rPr>
              <w:t xml:space="preserve">, в </w:t>
            </w:r>
            <w:proofErr w:type="spellStart"/>
            <w:r w:rsidRPr="005818AC">
              <w:rPr>
                <w:rFonts w:eastAsia="Aptos"/>
                <w:kern w:val="2"/>
                <w:sz w:val="20"/>
                <w:szCs w:val="20"/>
                <w:u w:val="single"/>
                <w:lang w:val="ro-RO"/>
                <w14:ligatures w14:val="standardContextual"/>
              </w:rPr>
              <w:t>частност</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на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ефектите</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на</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светлината</w:t>
            </w:r>
            <w:proofErr w:type="spellEnd"/>
            <w:r w:rsidRPr="005818AC">
              <w:rPr>
                <w:rFonts w:eastAsia="Aptos"/>
                <w:kern w:val="2"/>
                <w:sz w:val="20"/>
                <w:szCs w:val="20"/>
                <w:u w:val="single"/>
                <w:lang w:val="ro-RO"/>
                <w14:ligatures w14:val="standardContextual"/>
              </w:rPr>
              <w:t xml:space="preserve">, в </w:t>
            </w:r>
            <w:proofErr w:type="spellStart"/>
            <w:r w:rsidRPr="005818AC">
              <w:rPr>
                <w:rFonts w:eastAsia="Aptos"/>
                <w:kern w:val="2"/>
                <w:sz w:val="20"/>
                <w:szCs w:val="20"/>
                <w:u w:val="single"/>
                <w:lang w:val="ro-RO"/>
                <w14:ligatures w14:val="standardContextual"/>
              </w:rPr>
              <w:t>трансграничен</w:t>
            </w:r>
            <w:proofErr w:type="spellEnd"/>
            <w:r w:rsidRPr="005818AC">
              <w:rPr>
                <w:rFonts w:eastAsia="Aptos"/>
                <w:kern w:val="2"/>
                <w:sz w:val="20"/>
                <w:szCs w:val="20"/>
                <w:u w:val="single"/>
                <w:lang w:val="ro-RO"/>
                <w14:ligatures w14:val="standardContextual"/>
              </w:rPr>
              <w:t xml:space="preserve"> </w:t>
            </w:r>
            <w:proofErr w:type="spellStart"/>
            <w:r w:rsidRPr="005818AC">
              <w:rPr>
                <w:rFonts w:eastAsia="Aptos"/>
                <w:kern w:val="2"/>
                <w:sz w:val="20"/>
                <w:szCs w:val="20"/>
                <w:u w:val="single"/>
                <w:lang w:val="ro-RO"/>
                <w14:ligatures w14:val="standardContextual"/>
              </w:rPr>
              <w:t>контекст</w:t>
            </w:r>
            <w:proofErr w:type="spellEnd"/>
            <w:r w:rsidRPr="005818AC">
              <w:rPr>
                <w:rFonts w:eastAsia="Aptos"/>
                <w:kern w:val="2"/>
                <w:sz w:val="20"/>
                <w:szCs w:val="20"/>
                <w:u w:val="single"/>
                <w:lang w:val="ro-RO"/>
                <w14:ligatures w14:val="standardContextual"/>
              </w:rPr>
              <w:t>.</w:t>
            </w:r>
          </w:p>
          <w:p w14:paraId="673D0DDE" w14:textId="3966095C" w:rsidR="00972647" w:rsidRPr="00727D4E" w:rsidRDefault="00972647" w:rsidP="00727D4E">
            <w:pPr>
              <w:numPr>
                <w:ilvl w:val="0"/>
                <w:numId w:val="8"/>
              </w:numPr>
              <w:shd w:val="clear" w:color="auto" w:fill="FFFFFF" w:themeFill="background1"/>
              <w:spacing w:after="120"/>
              <w:ind w:left="260"/>
              <w:contextualSpacing/>
              <w:jc w:val="both"/>
              <w:rPr>
                <w:rFonts w:eastAsia="Aptos"/>
                <w:kern w:val="2"/>
                <w:sz w:val="20"/>
                <w:szCs w:val="20"/>
                <w:lang w:val="ro-RO"/>
                <w14:ligatures w14:val="standardContextual"/>
              </w:rPr>
            </w:pPr>
            <w:proofErr w:type="spellStart"/>
            <w:r w:rsidRPr="005818AC">
              <w:rPr>
                <w:rFonts w:eastAsia="Aptos"/>
                <w:kern w:val="2"/>
                <w:sz w:val="20"/>
                <w:szCs w:val="20"/>
                <w:lang w:val="ro-RO"/>
                <w14:ligatures w14:val="standardContextual"/>
              </w:rPr>
              <w:t>Също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така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останалите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условия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посочени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писмото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Министерството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водите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бр</w:t>
            </w:r>
            <w:proofErr w:type="spellEnd"/>
            <w:r w:rsidRPr="005818AC">
              <w:rPr>
                <w:rFonts w:eastAsia="Aptos"/>
                <w:kern w:val="2"/>
                <w:sz w:val="20"/>
                <w:szCs w:val="20"/>
                <w:lang w:val="ro-RO"/>
                <w14:ligatures w14:val="standardContextual"/>
              </w:rPr>
              <w:t xml:space="preserve">. 99.00.268-40/17.09.2025 г., </w:t>
            </w:r>
            <w:proofErr w:type="spellStart"/>
            <w:r w:rsidRPr="005818AC">
              <w:rPr>
                <w:rFonts w:eastAsia="Aptos"/>
                <w:kern w:val="2"/>
                <w:sz w:val="20"/>
                <w:szCs w:val="20"/>
                <w:lang w:val="ro-RO"/>
                <w14:ligatures w14:val="standardContextual"/>
              </w:rPr>
              <w:t>съответно</w:t>
            </w:r>
            <w:proofErr w:type="spellEnd"/>
            <w:r w:rsidRPr="005818AC">
              <w:rPr>
                <w:rFonts w:eastAsia="Aptos"/>
                <w:kern w:val="2"/>
                <w:sz w:val="20"/>
                <w:szCs w:val="20"/>
                <w:lang w:val="ro-RO"/>
                <w14:ligatures w14:val="standardContextual"/>
              </w:rPr>
              <w:t>:</w:t>
            </w:r>
          </w:p>
          <w:p w14:paraId="2C49F157" w14:textId="77777777" w:rsidR="00972647" w:rsidRPr="0080070A" w:rsidRDefault="00972647" w:rsidP="0080070A">
            <w:pPr>
              <w:numPr>
                <w:ilvl w:val="0"/>
                <w:numId w:val="9"/>
              </w:numPr>
              <w:shd w:val="clear" w:color="auto" w:fill="FFFFFF" w:themeFill="background1"/>
              <w:spacing w:after="120"/>
              <w:ind w:left="24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w:t>
            </w:r>
            <w:proofErr w:type="spellStart"/>
            <w:r w:rsidRPr="005818AC">
              <w:rPr>
                <w:rFonts w:eastAsia="Aptos"/>
                <w:i/>
                <w:iCs/>
                <w:kern w:val="2"/>
                <w:sz w:val="20"/>
                <w:szCs w:val="20"/>
                <w:lang w:val="ro-RO"/>
                <w14:ligatures w14:val="standardContextual"/>
              </w:rPr>
              <w:t>Вятърен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48 (46)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трансформаторни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станции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електрически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присъединителни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мрежи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изграждане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модернизация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комуникационни</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достъпни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пътища</w:t>
            </w:r>
            <w:proofErr w:type="spellEnd"/>
            <w:r w:rsidRPr="005818AC">
              <w:rPr>
                <w:rFonts w:eastAsia="Aptos"/>
                <w:i/>
                <w:iCs/>
                <w:kern w:val="2"/>
                <w:sz w:val="20"/>
                <w:szCs w:val="20"/>
                <w:lang w:val="ro-RO"/>
                <w14:ligatures w14:val="standardContextual"/>
              </w:rPr>
              <w:t xml:space="preserve">" –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изпълняват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спазване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всички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мерки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предвидени</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представения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Екологичен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доклад</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цел</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предотвратяване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намаляване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отстраняване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отрицателните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lastRenderedPageBreak/>
              <w:t>въздействия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върху</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околната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жизнената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здравето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населението</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резултат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проекта</w:t>
            </w:r>
            <w:proofErr w:type="spellEnd"/>
            <w:r w:rsidRPr="005818AC">
              <w:rPr>
                <w:rFonts w:eastAsia="Aptos"/>
                <w:i/>
                <w:iCs/>
                <w:kern w:val="2"/>
                <w:sz w:val="20"/>
                <w:szCs w:val="20"/>
                <w:lang w:val="ro-RO"/>
                <w14:ligatures w14:val="standardContextual"/>
              </w:rPr>
              <w:t>;</w:t>
            </w:r>
          </w:p>
          <w:p w14:paraId="2BBC5B77" w14:textId="77777777" w:rsidR="00972647" w:rsidRPr="0080070A" w:rsidRDefault="00972647" w:rsidP="0080070A">
            <w:pPr>
              <w:shd w:val="clear" w:color="auto" w:fill="FFFFFF" w:themeFill="background1"/>
              <w:spacing w:after="120"/>
              <w:ind w:left="24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w:t>
            </w:r>
          </w:p>
          <w:p w14:paraId="740DBB4B" w14:textId="77777777" w:rsidR="00972647" w:rsidRPr="0080070A" w:rsidRDefault="00972647" w:rsidP="0080070A">
            <w:pPr>
              <w:numPr>
                <w:ilvl w:val="0"/>
                <w:numId w:val="10"/>
              </w:numPr>
              <w:shd w:val="clear" w:color="auto" w:fill="FFFFFF" w:themeFill="background1"/>
              <w:spacing w:after="120"/>
              <w:ind w:left="240"/>
              <w:contextualSpacing/>
              <w:jc w:val="both"/>
              <w:rPr>
                <w:rFonts w:eastAsia="Aptos"/>
                <w:i/>
                <w:iCs/>
                <w:kern w:val="2"/>
                <w:sz w:val="20"/>
                <w:szCs w:val="20"/>
                <w:lang w:val="ro-RO"/>
                <w14:ligatures w14:val="standardContextual"/>
              </w:rPr>
            </w:pPr>
            <w:proofErr w:type="spellStart"/>
            <w:r w:rsidRPr="005818AC">
              <w:rPr>
                <w:rFonts w:eastAsia="Aptos"/>
                <w:i/>
                <w:iCs/>
                <w:kern w:val="2"/>
                <w:sz w:val="20"/>
                <w:szCs w:val="20"/>
                <w:lang w:val="ro-RO"/>
                <w14:ligatures w14:val="standardContextual"/>
              </w:rPr>
              <w:t>Боята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използвана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кула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ротор</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трябва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абсорбиращ</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тип</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създава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условия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отразяване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падащата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светлина</w:t>
            </w:r>
            <w:proofErr w:type="spellEnd"/>
            <w:r w:rsidRPr="005818AC">
              <w:rPr>
                <w:rFonts w:eastAsia="Aptos"/>
                <w:i/>
                <w:iCs/>
                <w:kern w:val="2"/>
                <w:sz w:val="20"/>
                <w:szCs w:val="20"/>
                <w:lang w:val="ro-RO"/>
                <w14:ligatures w14:val="standardContextual"/>
              </w:rPr>
              <w:t>;</w:t>
            </w:r>
          </w:p>
          <w:p w14:paraId="4DD72EFF" w14:textId="77777777" w:rsidR="00972647" w:rsidRPr="003C3D6B" w:rsidRDefault="00972647" w:rsidP="0080070A">
            <w:pPr>
              <w:numPr>
                <w:ilvl w:val="0"/>
                <w:numId w:val="10"/>
              </w:numPr>
              <w:shd w:val="clear" w:color="auto" w:fill="FFFFFF" w:themeFill="background1"/>
              <w:spacing w:after="120"/>
              <w:ind w:left="240"/>
              <w:contextualSpacing/>
              <w:jc w:val="both"/>
              <w:rPr>
                <w:rFonts w:eastAsia="Aptos"/>
                <w:i/>
                <w:iCs/>
                <w:kern w:val="2"/>
                <w:sz w:val="20"/>
                <w:szCs w:val="20"/>
                <w:lang w:val="ro-RO"/>
                <w14:ligatures w14:val="standardContextual"/>
              </w:rPr>
            </w:pPr>
            <w:proofErr w:type="spellStart"/>
            <w:r w:rsidRPr="005818AC">
              <w:rPr>
                <w:rFonts w:eastAsia="Aptos"/>
                <w:i/>
                <w:iCs/>
                <w:kern w:val="2"/>
                <w:sz w:val="20"/>
                <w:szCs w:val="20"/>
                <w:lang w:val="ro-RO"/>
                <w14:ligatures w14:val="standardContextual"/>
              </w:rPr>
              <w:t>След</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инвестиционното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предложение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осигурен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контролиран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мониторинг</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нивата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шум</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нейонизиращо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лъчение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светлинни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ефекти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границата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със</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засегнатите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места</w:t>
            </w:r>
            <w:proofErr w:type="spellEnd"/>
            <w:r w:rsidRPr="005818AC">
              <w:rPr>
                <w:rFonts w:eastAsia="Aptos"/>
                <w:i/>
                <w:iCs/>
                <w:kern w:val="2"/>
                <w:sz w:val="20"/>
                <w:szCs w:val="20"/>
                <w:lang w:val="ro-RO"/>
                <w14:ligatures w14:val="standardContextual"/>
              </w:rPr>
              <w:t xml:space="preserve">. </w:t>
            </w:r>
            <w:proofErr w:type="spellStart"/>
            <w:r w:rsidRPr="003C3D6B">
              <w:rPr>
                <w:rFonts w:eastAsia="Aptos"/>
                <w:i/>
                <w:iCs/>
                <w:kern w:val="2"/>
                <w:sz w:val="20"/>
                <w:szCs w:val="20"/>
                <w14:ligatures w14:val="standardContextual"/>
              </w:rPr>
              <w:t>Резултатите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от</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мониторинга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се</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предават</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на</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Република</w:t>
            </w:r>
            <w:proofErr w:type="spellEnd"/>
            <w:r w:rsidRPr="003C3D6B">
              <w:rPr>
                <w:rFonts w:eastAsia="Aptos"/>
                <w:i/>
                <w:iCs/>
                <w:kern w:val="2"/>
                <w:sz w:val="20"/>
                <w:szCs w:val="20"/>
                <w14:ligatures w14:val="standardContextual"/>
              </w:rPr>
              <w:t xml:space="preserve"> България.";</w:t>
            </w:r>
          </w:p>
          <w:p w14:paraId="5332C520" w14:textId="00CFD105" w:rsidR="00972647" w:rsidRPr="00727D4E" w:rsidRDefault="00727D4E" w:rsidP="0080070A">
            <w:pPr>
              <w:shd w:val="clear" w:color="auto" w:fill="FFFFFF" w:themeFill="background1"/>
              <w:spacing w:after="120"/>
              <w:jc w:val="both"/>
              <w:rPr>
                <w:rFonts w:eastAsia="Aptos"/>
                <w:i/>
                <w:iCs/>
                <w:kern w:val="2"/>
                <w:sz w:val="20"/>
                <w:szCs w:val="20"/>
                <w:u w:val="single"/>
                <w:lang w:val="ro-RO"/>
                <w14:ligatures w14:val="standardContextual"/>
              </w:rPr>
            </w:pPr>
            <w:proofErr w:type="spellStart"/>
            <w:r w:rsidRPr="005818AC">
              <w:rPr>
                <w:rFonts w:eastAsia="Aptos"/>
                <w:i/>
                <w:iCs/>
                <w:kern w:val="2"/>
                <w:sz w:val="20"/>
                <w:szCs w:val="20"/>
                <w:u w:val="single"/>
                <w:lang w:val="ro-RO"/>
                <w14:ligatures w14:val="standardContextual"/>
              </w:rPr>
              <w:t>Исканият</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мониторинг</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ще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бъде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стриктно</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спазен</w:t>
            </w:r>
            <w:proofErr w:type="spellEnd"/>
            <w:r w:rsidRPr="005818AC">
              <w:rPr>
                <w:rFonts w:eastAsia="Aptos"/>
                <w:i/>
                <w:iCs/>
                <w:kern w:val="2"/>
                <w:sz w:val="20"/>
                <w:szCs w:val="20"/>
                <w:u w:val="single"/>
                <w:lang w:val="ro-RO"/>
                <w14:ligatures w14:val="standardContextual"/>
              </w:rPr>
              <w:t xml:space="preserve"> и </w:t>
            </w:r>
            <w:proofErr w:type="spellStart"/>
            <w:r w:rsidRPr="005818AC">
              <w:rPr>
                <w:rFonts w:eastAsia="Aptos"/>
                <w:i/>
                <w:iCs/>
                <w:kern w:val="2"/>
                <w:sz w:val="20"/>
                <w:szCs w:val="20"/>
                <w:u w:val="single"/>
                <w:lang w:val="ro-RO"/>
                <w14:ligatures w14:val="standardContextual"/>
              </w:rPr>
              <w:t>предаден</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след</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изпълнението</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на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инвестиционното</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предложение</w:t>
            </w:r>
            <w:proofErr w:type="spellEnd"/>
            <w:r w:rsidRPr="005818AC">
              <w:rPr>
                <w:rFonts w:eastAsia="Aptos"/>
                <w:i/>
                <w:iCs/>
                <w:kern w:val="2"/>
                <w:sz w:val="20"/>
                <w:szCs w:val="20"/>
                <w:u w:val="single"/>
                <w:lang w:val="ro-RO"/>
                <w14:ligatures w14:val="standardContextual"/>
              </w:rPr>
              <w:t>.</w:t>
            </w:r>
          </w:p>
          <w:p w14:paraId="33974475" w14:textId="42D69BB7" w:rsidR="00972647" w:rsidRPr="00727D4E" w:rsidRDefault="00972647" w:rsidP="0080070A">
            <w:pPr>
              <w:numPr>
                <w:ilvl w:val="0"/>
                <w:numId w:val="7"/>
              </w:numPr>
              <w:shd w:val="clear" w:color="auto" w:fill="FFFFFF" w:themeFill="background1"/>
              <w:spacing w:after="120"/>
              <w:ind w:left="380" w:hanging="270"/>
              <w:contextualSpacing/>
              <w:jc w:val="both"/>
              <w:rPr>
                <w:rFonts w:eastAsia="Aptos"/>
                <w:i/>
                <w:iCs/>
                <w:kern w:val="2"/>
                <w:sz w:val="20"/>
                <w:szCs w:val="20"/>
                <w:lang w:val="ro-RO"/>
                <w14:ligatures w14:val="standardContextual"/>
              </w:rPr>
            </w:pPr>
            <w:proofErr w:type="spellStart"/>
            <w:r w:rsidRPr="005818AC">
              <w:rPr>
                <w:rFonts w:eastAsia="Aptos"/>
                <w:i/>
                <w:iCs/>
                <w:kern w:val="2"/>
                <w:sz w:val="20"/>
                <w:szCs w:val="20"/>
                <w:lang w:val="ro-RO"/>
                <w14:ligatures w14:val="standardContextual"/>
              </w:rPr>
              <w:t>Споменаваме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че</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сравнение</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фазата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зоналния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градоустройствен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план</w:t>
            </w:r>
            <w:proofErr w:type="spellEnd"/>
            <w:r w:rsidRPr="005818AC">
              <w:rPr>
                <w:rFonts w:eastAsia="Aptos"/>
                <w:i/>
                <w:iCs/>
                <w:kern w:val="2"/>
                <w:sz w:val="20"/>
                <w:szCs w:val="20"/>
                <w:lang w:val="ro-RO"/>
                <w14:ligatures w14:val="standardContextual"/>
              </w:rPr>
              <w:t xml:space="preserve"> (PUZ),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която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процедурата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оценка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въздействието</w:t>
            </w:r>
            <w:proofErr w:type="spellEnd"/>
            <w:r w:rsidRPr="005818AC">
              <w:rPr>
                <w:rFonts w:eastAsia="Aptos"/>
                <w:i/>
                <w:iCs/>
                <w:kern w:val="2"/>
                <w:sz w:val="20"/>
                <w:szCs w:val="20"/>
                <w:lang w:val="ro-RO"/>
                <w14:ligatures w14:val="standardContextual"/>
              </w:rPr>
              <w:t xml:space="preserve"> е </w:t>
            </w:r>
            <w:proofErr w:type="spellStart"/>
            <w:r w:rsidRPr="005818AC">
              <w:rPr>
                <w:rFonts w:eastAsia="Aptos"/>
                <w:i/>
                <w:iCs/>
                <w:kern w:val="2"/>
                <w:sz w:val="20"/>
                <w:szCs w:val="20"/>
                <w:lang w:val="ro-RO"/>
                <w14:ligatures w14:val="standardContextual"/>
              </w:rPr>
              <w:t>извършена</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трансграничен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контекст</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не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са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направени</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промени</w:t>
            </w:r>
            <w:proofErr w:type="spellEnd"/>
            <w:r w:rsidRPr="005818AC">
              <w:rPr>
                <w:rFonts w:eastAsia="Aptos"/>
                <w:i/>
                <w:iCs/>
                <w:kern w:val="2"/>
                <w:sz w:val="20"/>
                <w:szCs w:val="20"/>
                <w:u w:val="single"/>
                <w:lang w:val="ro-RO"/>
                <w14:ligatures w14:val="standardContextual"/>
              </w:rPr>
              <w:t xml:space="preserve"> в </w:t>
            </w:r>
            <w:proofErr w:type="spellStart"/>
            <w:r w:rsidRPr="005818AC">
              <w:rPr>
                <w:rFonts w:eastAsia="Aptos"/>
                <w:i/>
                <w:iCs/>
                <w:kern w:val="2"/>
                <w:sz w:val="20"/>
                <w:szCs w:val="20"/>
                <w:u w:val="single"/>
                <w:lang w:val="ro-RO"/>
                <w14:ligatures w14:val="standardContextual"/>
              </w:rPr>
              <w:t>параметрите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специфичните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за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проекта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показатели</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местоположенията</w:t>
            </w:r>
            <w:proofErr w:type="spellEnd"/>
            <w:r w:rsidRPr="005818AC">
              <w:rPr>
                <w:rFonts w:eastAsia="Aptos"/>
                <w:i/>
                <w:iCs/>
                <w:kern w:val="2"/>
                <w:sz w:val="20"/>
                <w:szCs w:val="20"/>
                <w:u w:val="single"/>
                <w:lang w:val="ro-RO"/>
                <w14:ligatures w14:val="standardContextual"/>
              </w:rPr>
              <w:t xml:space="preserve"> в </w:t>
            </w:r>
            <w:proofErr w:type="spellStart"/>
            <w:r w:rsidRPr="005818AC">
              <w:rPr>
                <w:rFonts w:eastAsia="Aptos"/>
                <w:i/>
                <w:iCs/>
                <w:kern w:val="2"/>
                <w:sz w:val="20"/>
                <w:szCs w:val="20"/>
                <w:u w:val="single"/>
                <w:lang w:val="ro-RO"/>
                <w14:ligatures w14:val="standardContextual"/>
              </w:rPr>
              <w:t>рамките</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на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инвестиционната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цел</w:t>
            </w:r>
            <w:proofErr w:type="spellEnd"/>
            <w:r w:rsidRPr="005818AC">
              <w:rPr>
                <w:rFonts w:eastAsia="Aptos"/>
                <w:i/>
                <w:iCs/>
                <w:kern w:val="2"/>
                <w:sz w:val="20"/>
                <w:szCs w:val="20"/>
                <w:u w:val="single"/>
                <w:lang w:val="ro-RO"/>
                <w14:ligatures w14:val="standardContextual"/>
              </w:rPr>
              <w:t xml:space="preserve"> и </w:t>
            </w:r>
            <w:proofErr w:type="spellStart"/>
            <w:r w:rsidRPr="005818AC">
              <w:rPr>
                <w:rFonts w:eastAsia="Aptos"/>
                <w:i/>
                <w:iCs/>
                <w:kern w:val="2"/>
                <w:sz w:val="20"/>
                <w:szCs w:val="20"/>
                <w:u w:val="single"/>
                <w:lang w:val="ro-RO"/>
                <w14:ligatures w14:val="standardContextual"/>
              </w:rPr>
              <w:t>техническата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документация</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за</w:t>
            </w:r>
            <w:proofErr w:type="spellEnd"/>
            <w:r w:rsidRPr="005818AC">
              <w:rPr>
                <w:rFonts w:eastAsia="Aptos"/>
                <w:i/>
                <w:iCs/>
                <w:kern w:val="2"/>
                <w:sz w:val="20"/>
                <w:szCs w:val="20"/>
                <w:u w:val="single"/>
                <w:lang w:val="ro-RO"/>
                <w14:ligatures w14:val="standardContextual"/>
              </w:rPr>
              <w:t xml:space="preserve"> </w:t>
            </w:r>
            <w:proofErr w:type="spellStart"/>
            <w:r w:rsidRPr="005818AC">
              <w:rPr>
                <w:rFonts w:eastAsia="Aptos"/>
                <w:i/>
                <w:iCs/>
                <w:kern w:val="2"/>
                <w:sz w:val="20"/>
                <w:szCs w:val="20"/>
                <w:u w:val="single"/>
                <w:lang w:val="ro-RO"/>
                <w14:ligatures w14:val="standardContextual"/>
              </w:rPr>
              <w:t>проекта</w:t>
            </w:r>
            <w:proofErr w:type="spellEnd"/>
            <w:r w:rsidRPr="005818AC">
              <w:rPr>
                <w:rFonts w:eastAsia="Aptos"/>
                <w:b/>
                <w:bCs/>
                <w:i/>
                <w:iCs/>
                <w:kern w:val="2"/>
                <w:sz w:val="20"/>
                <w:szCs w:val="20"/>
                <w:u w:val="single"/>
                <w:lang w:val="ro-RO"/>
                <w14:ligatures w14:val="standardContextual"/>
              </w:rPr>
              <w:t xml:space="preserve">, </w:t>
            </w:r>
            <w:proofErr w:type="spellStart"/>
            <w:r w:rsidRPr="005818AC">
              <w:rPr>
                <w:rFonts w:eastAsia="Aptos"/>
                <w:i/>
                <w:iCs/>
                <w:kern w:val="2"/>
                <w:sz w:val="20"/>
                <w:szCs w:val="20"/>
                <w:lang w:val="ro-RO"/>
                <w14:ligatures w14:val="standardContextual"/>
              </w:rPr>
              <w:t>вятърна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електроцентрала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Вятърен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48 (46) </w:t>
            </w:r>
            <w:proofErr w:type="spellStart"/>
            <w:r w:rsidRPr="005818AC">
              <w:rPr>
                <w:rFonts w:eastAsia="Aptos"/>
                <w:i/>
                <w:iCs/>
                <w:kern w:val="2"/>
                <w:sz w:val="20"/>
                <w:szCs w:val="20"/>
                <w:lang w:val="ro-RO"/>
                <w14:ligatures w14:val="standardContextual"/>
              </w:rPr>
              <w:t>около</w:t>
            </w:r>
            <w:proofErr w:type="spellEnd"/>
            <w:r w:rsidRPr="005818AC">
              <w:rPr>
                <w:rFonts w:eastAsia="Aptos"/>
                <w:i/>
                <w:iCs/>
                <w:kern w:val="2"/>
                <w:sz w:val="20"/>
                <w:szCs w:val="20"/>
                <w:lang w:val="ro-RO"/>
                <w14:ligatures w14:val="standardContextual"/>
              </w:rPr>
              <w:t xml:space="preserve"> 316,8 MW (303,6 MW), </w:t>
            </w:r>
            <w:proofErr w:type="spellStart"/>
            <w:r w:rsidRPr="005818AC">
              <w:rPr>
                <w:rFonts w:eastAsia="Aptos"/>
                <w:i/>
                <w:iCs/>
                <w:kern w:val="2"/>
                <w:sz w:val="20"/>
                <w:szCs w:val="20"/>
                <w:lang w:val="ro-RO"/>
                <w14:ligatures w14:val="standardContextual"/>
              </w:rPr>
              <w:t>Трансформаторни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станции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Електрически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присъединителни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мрежи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изграждане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модернизация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комуникационни</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достъпни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маршрути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място</w:t>
            </w:r>
            <w:proofErr w:type="spellEnd"/>
            <w:r w:rsidRPr="005818AC">
              <w:rPr>
                <w:rFonts w:eastAsia="Aptos"/>
                <w:i/>
                <w:iCs/>
                <w:kern w:val="2"/>
                <w:sz w:val="20"/>
                <w:szCs w:val="20"/>
                <w:lang w:val="ro-RO"/>
                <w14:ligatures w14:val="standardContextual"/>
              </w:rPr>
              <w:t xml:space="preserve">. </w:t>
            </w:r>
            <w:proofErr w:type="spellStart"/>
            <w:r w:rsidRPr="003C3D6B">
              <w:rPr>
                <w:rFonts w:eastAsia="Aptos"/>
                <w:i/>
                <w:iCs/>
                <w:kern w:val="2"/>
                <w:sz w:val="20"/>
                <w:szCs w:val="20"/>
                <w14:ligatures w14:val="standardContextual"/>
              </w:rPr>
              <w:t>Черчезу</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окръг</w:t>
            </w:r>
            <w:proofErr w:type="spellEnd"/>
            <w:r w:rsidRPr="003C3D6B">
              <w:rPr>
                <w:rFonts w:eastAsia="Aptos"/>
                <w:i/>
                <w:iCs/>
                <w:kern w:val="2"/>
                <w:sz w:val="20"/>
                <w:szCs w:val="20"/>
                <w14:ligatures w14:val="standardContextual"/>
              </w:rPr>
              <w:t xml:space="preserve"> </w:t>
            </w:r>
            <w:proofErr w:type="spellStart"/>
            <w:r w:rsidRPr="003C3D6B">
              <w:rPr>
                <w:rFonts w:eastAsia="Aptos"/>
                <w:i/>
                <w:iCs/>
                <w:kern w:val="2"/>
                <w:sz w:val="20"/>
                <w:szCs w:val="20"/>
                <w14:ligatures w14:val="standardContextual"/>
              </w:rPr>
              <w:t>Констанца</w:t>
            </w:r>
            <w:proofErr w:type="spellEnd"/>
            <w:r w:rsidRPr="003C3D6B">
              <w:rPr>
                <w:rFonts w:eastAsia="Aptos"/>
                <w:i/>
                <w:iCs/>
                <w:kern w:val="2"/>
                <w:sz w:val="20"/>
                <w:szCs w:val="20"/>
                <w14:ligatures w14:val="standardContextual"/>
              </w:rPr>
              <w:t>".</w:t>
            </w:r>
          </w:p>
          <w:p w14:paraId="1283AEF0" w14:textId="77777777" w:rsidR="00727D4E" w:rsidRPr="0080070A" w:rsidRDefault="00727D4E" w:rsidP="00727D4E">
            <w:pPr>
              <w:shd w:val="clear" w:color="auto" w:fill="FFFFFF" w:themeFill="background1"/>
              <w:spacing w:after="120"/>
              <w:ind w:left="380"/>
              <w:contextualSpacing/>
              <w:jc w:val="both"/>
              <w:rPr>
                <w:rFonts w:eastAsia="Aptos"/>
                <w:i/>
                <w:iCs/>
                <w:kern w:val="2"/>
                <w:sz w:val="20"/>
                <w:szCs w:val="20"/>
                <w:lang w:val="ro-RO"/>
                <w14:ligatures w14:val="standardContextual"/>
              </w:rPr>
            </w:pPr>
          </w:p>
          <w:p w14:paraId="6A388CC5" w14:textId="214D88DB" w:rsidR="00972647" w:rsidRPr="00727D4E" w:rsidRDefault="002A2D06" w:rsidP="00972647">
            <w:pPr>
              <w:spacing w:before="120" w:after="120"/>
              <w:jc w:val="both"/>
              <w:rPr>
                <w:noProof/>
                <w:color w:val="000000"/>
                <w:sz w:val="20"/>
                <w:szCs w:val="20"/>
                <w:lang w:val="ro-RO"/>
              </w:rPr>
            </w:pPr>
            <w:r w:rsidRPr="005818AC">
              <w:rPr>
                <w:noProof/>
                <w:color w:val="000000"/>
                <w:sz w:val="20"/>
                <w:szCs w:val="20"/>
                <w:lang w:val="ro-RO"/>
              </w:rPr>
              <w:t xml:space="preserve">Като се има предвид границата между проекта и границата на Румъния с Република България, беше анализиран всеки екологичен компонент, който може да бъде засегнат от изграждането и експлоатацията на проекта, като информацията е описана по-долу. </w:t>
            </w:r>
            <w:r w:rsidR="00972647" w:rsidRPr="005818AC">
              <w:rPr>
                <w:i/>
                <w:iCs/>
                <w:noProof/>
                <w:color w:val="000000"/>
                <w:sz w:val="20"/>
                <w:szCs w:val="20"/>
                <w:lang w:val="ro-RO"/>
              </w:rPr>
              <w:t>Освен това в рамките на оценката на въздействието върху околната среда в трансграничен контекст във фазата на зоналния градоустройствен план (PUZ) беше изготвен пълен анализ на етапите на строителство, експлоатация и извеждане от експлоатация, който показва, че на граничната линия шумът, качеството на въздуха, водата и други компоненти на околната среда остават трайно под граничните нива, разрешени от европейските стандарти,  така че проектът да не генерира значителни рискове за населението или екосистемите на съседната държава.</w:t>
            </w:r>
          </w:p>
          <w:p w14:paraId="40D9EDE0" w14:textId="77777777"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Вода</w:t>
            </w:r>
          </w:p>
          <w:p w14:paraId="038783FE" w14:textId="77777777" w:rsidR="00692F2D" w:rsidRPr="003C3D6B" w:rsidRDefault="00692F2D" w:rsidP="00972647">
            <w:pPr>
              <w:spacing w:before="120" w:after="120"/>
              <w:jc w:val="both"/>
              <w:rPr>
                <w:noProof/>
                <w:color w:val="000000"/>
                <w:sz w:val="20"/>
                <w:szCs w:val="20"/>
                <w:lang w:val="ro-RO"/>
              </w:rPr>
            </w:pPr>
            <w:r w:rsidRPr="005818AC">
              <w:rPr>
                <w:noProof/>
                <w:color w:val="000000"/>
                <w:sz w:val="20"/>
                <w:szCs w:val="20"/>
                <w:lang w:val="ro-RO"/>
              </w:rPr>
              <w:t>Най-близките повърхностни водни обекти, идентифицирани в района на проекта на територията на България, са разположени южно от границата на обекта: BG1DJ900R1015 на разстояние около 1 км, BG2DO700L017 на разстояние съответно около 34 км, съответно BG2BS000C001 на разстояние около 36 км, югоизточно от границата на площадката.</w:t>
            </w:r>
          </w:p>
          <w:p w14:paraId="00DF640B" w14:textId="77777777" w:rsidR="00692F2D" w:rsidRPr="003C3D6B" w:rsidRDefault="00692F2D" w:rsidP="00972647">
            <w:pPr>
              <w:spacing w:before="120" w:after="120"/>
              <w:jc w:val="both"/>
              <w:rPr>
                <w:noProof/>
                <w:color w:val="000000"/>
                <w:sz w:val="20"/>
                <w:szCs w:val="20"/>
                <w:lang w:val="ro-RO"/>
              </w:rPr>
            </w:pPr>
            <w:r w:rsidRPr="005818AC">
              <w:rPr>
                <w:noProof/>
                <w:color w:val="000000"/>
                <w:sz w:val="20"/>
                <w:szCs w:val="20"/>
                <w:lang w:val="ro-RO"/>
              </w:rPr>
              <w:t>Районът на проекта е разположен в близост до два подземни водни басейна в България (BG1G000000N049 и BG1G0000J3K051).</w:t>
            </w:r>
          </w:p>
          <w:p w14:paraId="150DB963" w14:textId="77777777" w:rsidR="00692F2D" w:rsidRPr="003C3D6B" w:rsidRDefault="00692F2D" w:rsidP="00972647">
            <w:pPr>
              <w:spacing w:before="120" w:after="120"/>
              <w:jc w:val="both"/>
              <w:rPr>
                <w:noProof/>
                <w:color w:val="000000"/>
                <w:sz w:val="20"/>
                <w:szCs w:val="20"/>
                <w:lang w:val="ro-RO"/>
              </w:rPr>
            </w:pPr>
            <w:r w:rsidRPr="005818AC">
              <w:rPr>
                <w:noProof/>
                <w:color w:val="000000"/>
                <w:sz w:val="20"/>
                <w:szCs w:val="20"/>
                <w:lang w:val="ro-RO"/>
              </w:rPr>
              <w:t xml:space="preserve">Изграждането и експлоатацията на вятърния парк извън застроената територия на община Черчезу </w:t>
            </w:r>
            <w:r w:rsidRPr="005818AC">
              <w:rPr>
                <w:b/>
                <w:bCs/>
                <w:noProof/>
                <w:color w:val="000000"/>
                <w:sz w:val="20"/>
                <w:szCs w:val="20"/>
                <w:lang w:val="ro-RO"/>
              </w:rPr>
              <w:t>няма да окаже съществено негативно въздействие върху качеството на повърхностните или подземните водни обекти в България</w:t>
            </w:r>
            <w:r w:rsidRPr="005818AC">
              <w:rPr>
                <w:noProof/>
                <w:color w:val="000000"/>
                <w:sz w:val="20"/>
                <w:szCs w:val="20"/>
                <w:lang w:val="ro-RO"/>
              </w:rPr>
              <w:t>.</w:t>
            </w:r>
          </w:p>
          <w:p w14:paraId="4A8DD811" w14:textId="77777777"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Въздух</w:t>
            </w:r>
          </w:p>
          <w:p w14:paraId="3EA6E5FF" w14:textId="77777777" w:rsidR="00692F2D" w:rsidRPr="003C3D6B" w:rsidRDefault="00692F2D" w:rsidP="00972647">
            <w:pPr>
              <w:spacing w:before="120" w:after="120"/>
              <w:jc w:val="both"/>
              <w:rPr>
                <w:noProof/>
                <w:color w:val="000000"/>
                <w:sz w:val="20"/>
                <w:szCs w:val="20"/>
                <w:lang w:val="ro-RO"/>
              </w:rPr>
            </w:pPr>
            <w:r w:rsidRPr="005818AC">
              <w:rPr>
                <w:noProof/>
                <w:color w:val="000000"/>
                <w:sz w:val="20"/>
                <w:szCs w:val="20"/>
                <w:lang w:val="ro-RO"/>
              </w:rPr>
              <w:t>Според информацията, публикувана в района на остарялата територия на България с местоположението на проекта (Северен район), бяха откроени следните аспекти:</w:t>
            </w:r>
          </w:p>
          <w:p w14:paraId="23D23351" w14:textId="77777777" w:rsidR="00692F2D" w:rsidRPr="005818AC" w:rsidRDefault="00692F2D" w:rsidP="00972647">
            <w:pPr>
              <w:pStyle w:val="ListParagraph"/>
              <w:numPr>
                <w:ilvl w:val="0"/>
                <w:numId w:val="1"/>
              </w:numPr>
              <w:spacing w:before="120" w:after="120" w:line="240" w:lineRule="auto"/>
              <w:jc w:val="both"/>
              <w:rPr>
                <w:rFonts w:ascii="Times New Roman" w:eastAsia="Times New Roman" w:hAnsi="Times New Roman" w:cs="Times New Roman"/>
                <w:sz w:val="20"/>
                <w:szCs w:val="20"/>
                <w:lang w:val="ro-RO" w:eastAsia="en-GB"/>
              </w:rPr>
            </w:pPr>
            <w:proofErr w:type="spellStart"/>
            <w:r w:rsidRPr="005818AC">
              <w:rPr>
                <w:rFonts w:ascii="Times New Roman" w:eastAsia="Times New Roman" w:hAnsi="Times New Roman" w:cs="Times New Roman"/>
                <w:sz w:val="20"/>
                <w:szCs w:val="20"/>
                <w:lang w:val="ro-RO" w:eastAsia="en-GB"/>
              </w:rPr>
              <w:t>Серен</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диоксид</w:t>
            </w:r>
            <w:proofErr w:type="spellEnd"/>
            <w:r w:rsidRPr="005818AC">
              <w:rPr>
                <w:rFonts w:ascii="Times New Roman" w:eastAsia="Times New Roman" w:hAnsi="Times New Roman" w:cs="Times New Roman"/>
                <w:sz w:val="20"/>
                <w:szCs w:val="20"/>
                <w:lang w:val="ro-RO" w:eastAsia="en-GB"/>
              </w:rPr>
              <w:t xml:space="preserve"> (SO2): </w:t>
            </w:r>
            <w:proofErr w:type="spellStart"/>
            <w:r w:rsidRPr="005818AC">
              <w:rPr>
                <w:rFonts w:ascii="Times New Roman" w:eastAsia="Times New Roman" w:hAnsi="Times New Roman" w:cs="Times New Roman"/>
                <w:sz w:val="20"/>
                <w:szCs w:val="20"/>
                <w:lang w:val="ro-RO" w:eastAsia="en-GB"/>
              </w:rPr>
              <w:t>Според</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докладите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четвъртото</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тримесечие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w:t>
            </w:r>
            <w:proofErr w:type="spellEnd"/>
            <w:r w:rsidRPr="005818AC">
              <w:rPr>
                <w:rFonts w:ascii="Times New Roman" w:eastAsia="Times New Roman" w:hAnsi="Times New Roman" w:cs="Times New Roman"/>
                <w:sz w:val="20"/>
                <w:szCs w:val="20"/>
                <w:lang w:val="ro-RO" w:eastAsia="en-GB"/>
              </w:rPr>
              <w:t xml:space="preserve"> 2022 г. </w:t>
            </w:r>
            <w:proofErr w:type="spellStart"/>
            <w:r w:rsidRPr="005818AC">
              <w:rPr>
                <w:rFonts w:ascii="Times New Roman" w:eastAsia="Times New Roman" w:hAnsi="Times New Roman" w:cs="Times New Roman"/>
                <w:sz w:val="20"/>
                <w:szCs w:val="20"/>
                <w:lang w:val="ro-RO" w:eastAsia="en-GB"/>
              </w:rPr>
              <w:t>стандартите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за</w:t>
            </w:r>
            <w:proofErr w:type="spellEnd"/>
            <w:r w:rsidRPr="005818AC">
              <w:rPr>
                <w:rFonts w:ascii="Times New Roman" w:eastAsia="Times New Roman" w:hAnsi="Times New Roman" w:cs="Times New Roman"/>
                <w:sz w:val="20"/>
                <w:szCs w:val="20"/>
                <w:lang w:val="ro-RO" w:eastAsia="en-GB"/>
              </w:rPr>
              <w:t xml:space="preserve"> SO2 </w:t>
            </w:r>
            <w:proofErr w:type="spellStart"/>
            <w:r w:rsidRPr="005818AC">
              <w:rPr>
                <w:rFonts w:ascii="Times New Roman" w:eastAsia="Times New Roman" w:hAnsi="Times New Roman" w:cs="Times New Roman"/>
                <w:sz w:val="20"/>
                <w:szCs w:val="20"/>
                <w:lang w:val="ro-RO" w:eastAsia="en-GB"/>
              </w:rPr>
              <w:t>не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надвишени</w:t>
            </w:r>
            <w:proofErr w:type="spellEnd"/>
            <w:r w:rsidRPr="005818AC">
              <w:rPr>
                <w:rFonts w:ascii="Times New Roman" w:eastAsia="Times New Roman" w:hAnsi="Times New Roman" w:cs="Times New Roman"/>
                <w:sz w:val="20"/>
                <w:szCs w:val="20"/>
                <w:lang w:val="ro-RO" w:eastAsia="en-GB"/>
              </w:rPr>
              <w:t>.</w:t>
            </w:r>
          </w:p>
          <w:p w14:paraId="52076F6F" w14:textId="77777777" w:rsidR="00692F2D" w:rsidRPr="005818AC" w:rsidRDefault="00692F2D" w:rsidP="00972647">
            <w:pPr>
              <w:pStyle w:val="ListParagraph"/>
              <w:numPr>
                <w:ilvl w:val="0"/>
                <w:numId w:val="1"/>
              </w:numPr>
              <w:spacing w:before="120" w:after="120" w:line="240" w:lineRule="auto"/>
              <w:jc w:val="both"/>
              <w:rPr>
                <w:rFonts w:ascii="Times New Roman" w:eastAsia="Times New Roman" w:hAnsi="Times New Roman" w:cs="Times New Roman"/>
                <w:sz w:val="20"/>
                <w:szCs w:val="20"/>
                <w:lang w:val="ro-RO" w:eastAsia="en-GB"/>
              </w:rPr>
            </w:pPr>
            <w:proofErr w:type="spellStart"/>
            <w:r w:rsidRPr="005818AC">
              <w:rPr>
                <w:rFonts w:ascii="Times New Roman" w:eastAsia="Times New Roman" w:hAnsi="Times New Roman" w:cs="Times New Roman"/>
                <w:sz w:val="20"/>
                <w:szCs w:val="20"/>
                <w:lang w:val="ro-RO" w:eastAsia="en-GB"/>
              </w:rPr>
              <w:t>Азотен</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диоксид</w:t>
            </w:r>
            <w:proofErr w:type="spellEnd"/>
            <w:r w:rsidRPr="005818AC">
              <w:rPr>
                <w:rFonts w:ascii="Times New Roman" w:eastAsia="Times New Roman" w:hAnsi="Times New Roman" w:cs="Times New Roman"/>
                <w:sz w:val="20"/>
                <w:szCs w:val="20"/>
                <w:lang w:val="ro-RO" w:eastAsia="en-GB"/>
              </w:rPr>
              <w:t xml:space="preserve"> (NO2): </w:t>
            </w:r>
            <w:proofErr w:type="spellStart"/>
            <w:r w:rsidRPr="005818AC">
              <w:rPr>
                <w:rFonts w:ascii="Times New Roman" w:eastAsia="Times New Roman" w:hAnsi="Times New Roman" w:cs="Times New Roman"/>
                <w:sz w:val="20"/>
                <w:szCs w:val="20"/>
                <w:lang w:val="ro-RO" w:eastAsia="en-GB"/>
              </w:rPr>
              <w:t>Нивата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w:t>
            </w:r>
            <w:proofErr w:type="spellEnd"/>
            <w:r w:rsidRPr="005818AC">
              <w:rPr>
                <w:rFonts w:ascii="Times New Roman" w:eastAsia="Times New Roman" w:hAnsi="Times New Roman" w:cs="Times New Roman"/>
                <w:sz w:val="20"/>
                <w:szCs w:val="20"/>
                <w:lang w:val="ro-RO" w:eastAsia="en-GB"/>
              </w:rPr>
              <w:t xml:space="preserve"> NO2 </w:t>
            </w:r>
            <w:proofErr w:type="spellStart"/>
            <w:r w:rsidRPr="005818AC">
              <w:rPr>
                <w:rFonts w:ascii="Times New Roman" w:eastAsia="Times New Roman" w:hAnsi="Times New Roman" w:cs="Times New Roman"/>
                <w:sz w:val="20"/>
                <w:szCs w:val="20"/>
                <w:lang w:val="ro-RO" w:eastAsia="en-GB"/>
              </w:rPr>
              <w:t>са</w:t>
            </w:r>
            <w:proofErr w:type="spellEnd"/>
            <w:r w:rsidRPr="005818AC">
              <w:rPr>
                <w:rFonts w:ascii="Times New Roman" w:eastAsia="Times New Roman" w:hAnsi="Times New Roman" w:cs="Times New Roman"/>
                <w:sz w:val="20"/>
                <w:szCs w:val="20"/>
                <w:lang w:val="ro-RO" w:eastAsia="en-GB"/>
              </w:rPr>
              <w:t xml:space="preserve"> в </w:t>
            </w:r>
            <w:proofErr w:type="spellStart"/>
            <w:r w:rsidRPr="005818AC">
              <w:rPr>
                <w:rFonts w:ascii="Times New Roman" w:eastAsia="Times New Roman" w:hAnsi="Times New Roman" w:cs="Times New Roman"/>
                <w:sz w:val="20"/>
                <w:szCs w:val="20"/>
                <w:lang w:val="ro-RO" w:eastAsia="en-GB"/>
              </w:rPr>
              <w:t>разрешените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граници</w:t>
            </w:r>
            <w:proofErr w:type="spellEnd"/>
            <w:r w:rsidRPr="005818AC">
              <w:rPr>
                <w:rFonts w:ascii="Times New Roman" w:eastAsia="Times New Roman" w:hAnsi="Times New Roman" w:cs="Times New Roman"/>
                <w:sz w:val="20"/>
                <w:szCs w:val="20"/>
                <w:lang w:val="ro-RO" w:eastAsia="en-GB"/>
              </w:rPr>
              <w:t xml:space="preserve"> и </w:t>
            </w:r>
            <w:proofErr w:type="spellStart"/>
            <w:r w:rsidRPr="005818AC">
              <w:rPr>
                <w:rFonts w:ascii="Times New Roman" w:eastAsia="Times New Roman" w:hAnsi="Times New Roman" w:cs="Times New Roman"/>
                <w:sz w:val="20"/>
                <w:szCs w:val="20"/>
                <w:lang w:val="ro-RO" w:eastAsia="en-GB"/>
              </w:rPr>
              <w:t>не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показват</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значителни</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превишения</w:t>
            </w:r>
            <w:proofErr w:type="spellEnd"/>
            <w:r w:rsidRPr="005818AC">
              <w:rPr>
                <w:rFonts w:ascii="Times New Roman" w:eastAsia="Times New Roman" w:hAnsi="Times New Roman" w:cs="Times New Roman"/>
                <w:sz w:val="20"/>
                <w:szCs w:val="20"/>
                <w:lang w:val="ro-RO" w:eastAsia="en-GB"/>
              </w:rPr>
              <w:t>.</w:t>
            </w:r>
          </w:p>
          <w:p w14:paraId="024ADA55" w14:textId="77777777" w:rsidR="00692F2D" w:rsidRPr="005818AC" w:rsidRDefault="00692F2D" w:rsidP="00972647">
            <w:pPr>
              <w:pStyle w:val="ListParagraph"/>
              <w:numPr>
                <w:ilvl w:val="0"/>
                <w:numId w:val="2"/>
              </w:numPr>
              <w:spacing w:after="120" w:line="240" w:lineRule="auto"/>
              <w:jc w:val="both"/>
              <w:rPr>
                <w:rFonts w:ascii="Times New Roman" w:hAnsi="Times New Roman" w:cs="Times New Roman"/>
                <w:sz w:val="20"/>
                <w:szCs w:val="20"/>
                <w:lang w:val="ro-RO"/>
              </w:rPr>
            </w:pPr>
            <w:proofErr w:type="spellStart"/>
            <w:r w:rsidRPr="005818AC">
              <w:rPr>
                <w:rFonts w:ascii="Times New Roman" w:hAnsi="Times New Roman" w:cs="Times New Roman"/>
                <w:sz w:val="20"/>
                <w:szCs w:val="20"/>
                <w:lang w:val="ro-RO"/>
              </w:rPr>
              <w:t>Фини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прахови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частици</w:t>
            </w:r>
            <w:proofErr w:type="spellEnd"/>
            <w:r w:rsidRPr="005818AC">
              <w:rPr>
                <w:rFonts w:ascii="Times New Roman" w:hAnsi="Times New Roman" w:cs="Times New Roman"/>
                <w:sz w:val="20"/>
                <w:szCs w:val="20"/>
                <w:lang w:val="ro-RO"/>
              </w:rPr>
              <w:t xml:space="preserve"> (PM10 и PM2.5): </w:t>
            </w:r>
            <w:proofErr w:type="spellStart"/>
            <w:r w:rsidRPr="005818AC">
              <w:rPr>
                <w:rFonts w:ascii="Times New Roman" w:hAnsi="Times New Roman" w:cs="Times New Roman"/>
                <w:sz w:val="20"/>
                <w:szCs w:val="20"/>
                <w:lang w:val="ro-RO"/>
              </w:rPr>
              <w:t>Проблемите</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със</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замърсяването</w:t>
            </w:r>
            <w:proofErr w:type="spellEnd"/>
            <w:r w:rsidRPr="005818AC">
              <w:rPr>
                <w:rFonts w:ascii="Times New Roman" w:hAnsi="Times New Roman" w:cs="Times New Roman"/>
                <w:sz w:val="20"/>
                <w:szCs w:val="20"/>
                <w:lang w:val="ro-RO"/>
              </w:rPr>
              <w:t xml:space="preserve"> с PM10 </w:t>
            </w:r>
            <w:proofErr w:type="spellStart"/>
            <w:r w:rsidRPr="005818AC">
              <w:rPr>
                <w:rFonts w:ascii="Times New Roman" w:hAnsi="Times New Roman" w:cs="Times New Roman"/>
                <w:sz w:val="20"/>
                <w:szCs w:val="20"/>
                <w:lang w:val="ro-RO"/>
              </w:rPr>
              <w:t>продължават</w:t>
            </w:r>
            <w:proofErr w:type="spellEnd"/>
            <w:r w:rsidRPr="005818AC">
              <w:rPr>
                <w:rFonts w:ascii="Times New Roman" w:hAnsi="Times New Roman" w:cs="Times New Roman"/>
                <w:sz w:val="20"/>
                <w:szCs w:val="20"/>
                <w:lang w:val="ro-RO"/>
              </w:rPr>
              <w:t xml:space="preserve">, с </w:t>
            </w:r>
            <w:proofErr w:type="spellStart"/>
            <w:r w:rsidRPr="005818AC">
              <w:rPr>
                <w:rFonts w:ascii="Times New Roman" w:hAnsi="Times New Roman" w:cs="Times New Roman"/>
                <w:sz w:val="20"/>
                <w:szCs w:val="20"/>
                <w:lang w:val="ro-RO"/>
              </w:rPr>
              <w:t>случайни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превишавания</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нормите</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особено</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през</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студения</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сезон</w:t>
            </w:r>
            <w:proofErr w:type="spellEnd"/>
            <w:r w:rsidRPr="005818AC">
              <w:rPr>
                <w:rFonts w:ascii="Times New Roman" w:hAnsi="Times New Roman" w:cs="Times New Roman"/>
                <w:sz w:val="20"/>
                <w:szCs w:val="20"/>
                <w:lang w:val="ro-RO"/>
              </w:rPr>
              <w:t>.</w:t>
            </w:r>
          </w:p>
          <w:p w14:paraId="0CA69CAA" w14:textId="77777777" w:rsidR="00692F2D" w:rsidRPr="005818AC" w:rsidRDefault="00692F2D" w:rsidP="00972647">
            <w:pPr>
              <w:spacing w:after="120"/>
              <w:jc w:val="both"/>
              <w:rPr>
                <w:sz w:val="20"/>
                <w:szCs w:val="20"/>
                <w:lang w:val="ro-RO"/>
              </w:rPr>
            </w:pPr>
            <w:proofErr w:type="spellStart"/>
            <w:r w:rsidRPr="005818AC">
              <w:rPr>
                <w:sz w:val="20"/>
                <w:szCs w:val="20"/>
                <w:lang w:val="ro-RO"/>
              </w:rPr>
              <w:lastRenderedPageBreak/>
              <w:t>Както</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вижда</w:t>
            </w:r>
            <w:proofErr w:type="spellEnd"/>
            <w:r w:rsidRPr="005818AC">
              <w:rPr>
                <w:sz w:val="20"/>
                <w:szCs w:val="20"/>
                <w:lang w:val="ro-RO"/>
              </w:rPr>
              <w:t xml:space="preserve"> </w:t>
            </w:r>
            <w:proofErr w:type="spellStart"/>
            <w:r w:rsidRPr="005818AC">
              <w:rPr>
                <w:sz w:val="20"/>
                <w:szCs w:val="20"/>
                <w:lang w:val="ro-RO"/>
              </w:rPr>
              <w:t>по-горе</w:t>
            </w:r>
            <w:proofErr w:type="spellEnd"/>
            <w:r w:rsidRPr="005818AC">
              <w:rPr>
                <w:sz w:val="20"/>
                <w:szCs w:val="20"/>
                <w:lang w:val="ro-RO"/>
              </w:rPr>
              <w:t xml:space="preserve">, в </w:t>
            </w:r>
            <w:proofErr w:type="spellStart"/>
            <w:r w:rsidRPr="005818AC">
              <w:rPr>
                <w:sz w:val="20"/>
                <w:szCs w:val="20"/>
                <w:lang w:val="ro-RO"/>
              </w:rPr>
              <w:t>областта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изпълнение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плана</w:t>
            </w:r>
            <w:proofErr w:type="spellEnd"/>
            <w:r w:rsidRPr="005818AC">
              <w:rPr>
                <w:sz w:val="20"/>
                <w:szCs w:val="20"/>
                <w:lang w:val="ro-RO"/>
              </w:rPr>
              <w:t xml:space="preserve"> </w:t>
            </w:r>
            <w:proofErr w:type="spellStart"/>
            <w:r w:rsidRPr="005818AC">
              <w:rPr>
                <w:sz w:val="20"/>
                <w:szCs w:val="20"/>
                <w:lang w:val="ro-RO"/>
              </w:rPr>
              <w:t>не</w:t>
            </w:r>
            <w:proofErr w:type="spellEnd"/>
            <w:r w:rsidRPr="005818AC">
              <w:rPr>
                <w:sz w:val="20"/>
                <w:szCs w:val="20"/>
                <w:lang w:val="ro-RO"/>
              </w:rPr>
              <w:t xml:space="preserve"> е </w:t>
            </w:r>
            <w:proofErr w:type="spellStart"/>
            <w:r w:rsidRPr="005818AC">
              <w:rPr>
                <w:sz w:val="20"/>
                <w:szCs w:val="20"/>
                <w:lang w:val="ro-RO"/>
              </w:rPr>
              <w:t>налице</w:t>
            </w:r>
            <w:proofErr w:type="spellEnd"/>
            <w:r w:rsidRPr="005818AC">
              <w:rPr>
                <w:sz w:val="20"/>
                <w:szCs w:val="20"/>
                <w:lang w:val="ro-RO"/>
              </w:rPr>
              <w:t xml:space="preserve"> </w:t>
            </w:r>
            <w:proofErr w:type="spellStart"/>
            <w:r w:rsidRPr="005818AC">
              <w:rPr>
                <w:sz w:val="20"/>
                <w:szCs w:val="20"/>
                <w:lang w:val="ro-RO"/>
              </w:rPr>
              <w:t>съществено</w:t>
            </w:r>
            <w:proofErr w:type="spellEnd"/>
            <w:r w:rsidRPr="005818AC">
              <w:rPr>
                <w:sz w:val="20"/>
                <w:szCs w:val="20"/>
                <w:lang w:val="ro-RO"/>
              </w:rPr>
              <w:t xml:space="preserve"> </w:t>
            </w:r>
            <w:proofErr w:type="spellStart"/>
            <w:r w:rsidRPr="005818AC">
              <w:rPr>
                <w:sz w:val="20"/>
                <w:szCs w:val="20"/>
                <w:lang w:val="ro-RO"/>
              </w:rPr>
              <w:t>превишаване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граничните</w:t>
            </w:r>
            <w:proofErr w:type="spellEnd"/>
            <w:r w:rsidRPr="005818AC">
              <w:rPr>
                <w:sz w:val="20"/>
                <w:szCs w:val="20"/>
                <w:lang w:val="ro-RO"/>
              </w:rPr>
              <w:t xml:space="preserve"> </w:t>
            </w:r>
            <w:proofErr w:type="spellStart"/>
            <w:r w:rsidRPr="005818AC">
              <w:rPr>
                <w:sz w:val="20"/>
                <w:szCs w:val="20"/>
                <w:lang w:val="ro-RO"/>
              </w:rPr>
              <w:t>стойности</w:t>
            </w:r>
            <w:proofErr w:type="spellEnd"/>
            <w:r w:rsidRPr="005818AC">
              <w:rPr>
                <w:sz w:val="20"/>
                <w:szCs w:val="20"/>
                <w:lang w:val="ro-RO"/>
              </w:rPr>
              <w:t xml:space="preserve">, </w:t>
            </w:r>
            <w:proofErr w:type="spellStart"/>
            <w:r w:rsidRPr="005818AC">
              <w:rPr>
                <w:sz w:val="20"/>
                <w:szCs w:val="20"/>
                <w:lang w:val="ro-RO"/>
              </w:rPr>
              <w:t>определени</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действащото</w:t>
            </w:r>
            <w:proofErr w:type="spellEnd"/>
            <w:r w:rsidRPr="005818AC">
              <w:rPr>
                <w:sz w:val="20"/>
                <w:szCs w:val="20"/>
                <w:lang w:val="ro-RO"/>
              </w:rPr>
              <w:t xml:space="preserve"> </w:t>
            </w:r>
            <w:proofErr w:type="spellStart"/>
            <w:r w:rsidRPr="005818AC">
              <w:rPr>
                <w:sz w:val="20"/>
                <w:szCs w:val="20"/>
                <w:lang w:val="ro-RO"/>
              </w:rPr>
              <w:t>законодателство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територията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България</w:t>
            </w:r>
            <w:proofErr w:type="spellEnd"/>
            <w:r w:rsidRPr="005818AC">
              <w:rPr>
                <w:sz w:val="20"/>
                <w:szCs w:val="20"/>
                <w:lang w:val="ro-RO"/>
              </w:rPr>
              <w:t>.</w:t>
            </w:r>
          </w:p>
          <w:p w14:paraId="6ED4D88F" w14:textId="77777777" w:rsidR="00692F2D" w:rsidRPr="005818AC" w:rsidRDefault="00692F2D" w:rsidP="00972647">
            <w:pPr>
              <w:spacing w:after="120"/>
              <w:jc w:val="both"/>
              <w:rPr>
                <w:sz w:val="20"/>
                <w:szCs w:val="20"/>
                <w:lang w:val="ro-RO"/>
              </w:rPr>
            </w:pPr>
            <w:r w:rsidRPr="005818AC">
              <w:rPr>
                <w:sz w:val="20"/>
                <w:szCs w:val="20"/>
                <w:lang w:val="ro-RO"/>
              </w:rPr>
              <w:t xml:space="preserve">С </w:t>
            </w:r>
            <w:proofErr w:type="spellStart"/>
            <w:r w:rsidRPr="005818AC">
              <w:rPr>
                <w:sz w:val="20"/>
                <w:szCs w:val="20"/>
                <w:lang w:val="ro-RO"/>
              </w:rPr>
              <w:t>оглед</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извършваните</w:t>
            </w:r>
            <w:proofErr w:type="spellEnd"/>
            <w:r w:rsidRPr="005818AC">
              <w:rPr>
                <w:sz w:val="20"/>
                <w:szCs w:val="20"/>
                <w:lang w:val="ro-RO"/>
              </w:rPr>
              <w:t xml:space="preserve"> в </w:t>
            </w:r>
            <w:proofErr w:type="spellStart"/>
            <w:r w:rsidRPr="005818AC">
              <w:rPr>
                <w:sz w:val="20"/>
                <w:szCs w:val="20"/>
                <w:lang w:val="ro-RO"/>
              </w:rPr>
              <w:t>момента</w:t>
            </w:r>
            <w:proofErr w:type="spellEnd"/>
            <w:r w:rsidRPr="005818AC">
              <w:rPr>
                <w:sz w:val="20"/>
                <w:szCs w:val="20"/>
                <w:lang w:val="ro-RO"/>
              </w:rPr>
              <w:t xml:space="preserve"> </w:t>
            </w:r>
            <w:proofErr w:type="spellStart"/>
            <w:r w:rsidRPr="005818AC">
              <w:rPr>
                <w:sz w:val="20"/>
                <w:szCs w:val="20"/>
                <w:lang w:val="ro-RO"/>
              </w:rPr>
              <w:t>дейности</w:t>
            </w:r>
            <w:proofErr w:type="spellEnd"/>
            <w:r w:rsidRPr="005818AC">
              <w:rPr>
                <w:sz w:val="20"/>
                <w:szCs w:val="20"/>
                <w:lang w:val="ro-RO"/>
              </w:rPr>
              <w:t xml:space="preserve"> </w:t>
            </w:r>
            <w:proofErr w:type="spellStart"/>
            <w:r w:rsidRPr="005818AC">
              <w:rPr>
                <w:sz w:val="20"/>
                <w:szCs w:val="20"/>
                <w:lang w:val="ro-RO"/>
              </w:rPr>
              <w:t>качеството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въздуха</w:t>
            </w:r>
            <w:proofErr w:type="spellEnd"/>
            <w:r w:rsidRPr="005818AC">
              <w:rPr>
                <w:sz w:val="20"/>
                <w:szCs w:val="20"/>
                <w:lang w:val="ro-RO"/>
              </w:rPr>
              <w:t xml:space="preserve"> </w:t>
            </w:r>
            <w:proofErr w:type="spellStart"/>
            <w:r w:rsidRPr="005818AC">
              <w:rPr>
                <w:sz w:val="20"/>
                <w:szCs w:val="20"/>
                <w:lang w:val="ro-RO"/>
              </w:rPr>
              <w:t>може</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счита</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цяло</w:t>
            </w:r>
            <w:proofErr w:type="spellEnd"/>
            <w:r w:rsidRPr="005818AC">
              <w:rPr>
                <w:sz w:val="20"/>
                <w:szCs w:val="20"/>
                <w:lang w:val="ro-RO"/>
              </w:rPr>
              <w:t xml:space="preserve"> </w:t>
            </w:r>
            <w:proofErr w:type="spellStart"/>
            <w:r w:rsidRPr="005818AC">
              <w:rPr>
                <w:sz w:val="20"/>
                <w:szCs w:val="20"/>
                <w:lang w:val="ro-RO"/>
              </w:rPr>
              <w:t>добро</w:t>
            </w:r>
            <w:proofErr w:type="spellEnd"/>
            <w:r w:rsidRPr="005818AC">
              <w:rPr>
                <w:sz w:val="20"/>
                <w:szCs w:val="20"/>
                <w:lang w:val="ro-RO"/>
              </w:rPr>
              <w:t xml:space="preserve">, </w:t>
            </w:r>
            <w:proofErr w:type="spellStart"/>
            <w:r w:rsidRPr="005818AC">
              <w:rPr>
                <w:sz w:val="20"/>
                <w:szCs w:val="20"/>
                <w:lang w:val="ro-RO"/>
              </w:rPr>
              <w:t>тъй</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е </w:t>
            </w:r>
            <w:proofErr w:type="spellStart"/>
            <w:r w:rsidRPr="005818AC">
              <w:rPr>
                <w:sz w:val="20"/>
                <w:szCs w:val="20"/>
                <w:lang w:val="ro-RO"/>
              </w:rPr>
              <w:t>открит</w:t>
            </w:r>
            <w:proofErr w:type="spellEnd"/>
            <w:r w:rsidRPr="005818AC">
              <w:rPr>
                <w:sz w:val="20"/>
                <w:szCs w:val="20"/>
                <w:lang w:val="ro-RO"/>
              </w:rPr>
              <w:t xml:space="preserve"> </w:t>
            </w:r>
            <w:proofErr w:type="spellStart"/>
            <w:r w:rsidRPr="005818AC">
              <w:rPr>
                <w:sz w:val="20"/>
                <w:szCs w:val="20"/>
                <w:lang w:val="ro-RO"/>
              </w:rPr>
              <w:t>селски</w:t>
            </w:r>
            <w:proofErr w:type="spellEnd"/>
            <w:r w:rsidRPr="005818AC">
              <w:rPr>
                <w:sz w:val="20"/>
                <w:szCs w:val="20"/>
                <w:lang w:val="ro-RO"/>
              </w:rPr>
              <w:t xml:space="preserve"> </w:t>
            </w:r>
            <w:proofErr w:type="spellStart"/>
            <w:r w:rsidRPr="005818AC">
              <w:rPr>
                <w:sz w:val="20"/>
                <w:szCs w:val="20"/>
                <w:lang w:val="ro-RO"/>
              </w:rPr>
              <w:t>район</w:t>
            </w:r>
            <w:proofErr w:type="spellEnd"/>
            <w:r w:rsidRPr="005818AC">
              <w:rPr>
                <w:sz w:val="20"/>
                <w:szCs w:val="20"/>
                <w:lang w:val="ro-RO"/>
              </w:rPr>
              <w:t xml:space="preserve">, </w:t>
            </w:r>
            <w:proofErr w:type="spellStart"/>
            <w:r w:rsidRPr="005818AC">
              <w:rPr>
                <w:sz w:val="20"/>
                <w:szCs w:val="20"/>
                <w:lang w:val="ro-RO"/>
              </w:rPr>
              <w:t>подреден</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градско</w:t>
            </w:r>
            <w:proofErr w:type="spellEnd"/>
            <w:r w:rsidRPr="005818AC">
              <w:rPr>
                <w:sz w:val="20"/>
                <w:szCs w:val="20"/>
                <w:lang w:val="ro-RO"/>
              </w:rPr>
              <w:t xml:space="preserve"> </w:t>
            </w:r>
            <w:proofErr w:type="spellStart"/>
            <w:r w:rsidRPr="005818AC">
              <w:rPr>
                <w:sz w:val="20"/>
                <w:szCs w:val="20"/>
                <w:lang w:val="ro-RO"/>
              </w:rPr>
              <w:t>строителство</w:t>
            </w:r>
            <w:proofErr w:type="spellEnd"/>
            <w:r w:rsidRPr="005818AC">
              <w:rPr>
                <w:sz w:val="20"/>
                <w:szCs w:val="20"/>
                <w:lang w:val="ro-RO"/>
              </w:rPr>
              <w:t xml:space="preserve"> и </w:t>
            </w:r>
            <w:proofErr w:type="spellStart"/>
            <w:r w:rsidRPr="005818AC">
              <w:rPr>
                <w:sz w:val="20"/>
                <w:szCs w:val="20"/>
                <w:lang w:val="ro-RO"/>
              </w:rPr>
              <w:t>без</w:t>
            </w:r>
            <w:proofErr w:type="spellEnd"/>
            <w:r w:rsidRPr="005818AC">
              <w:rPr>
                <w:sz w:val="20"/>
                <w:szCs w:val="20"/>
                <w:lang w:val="ro-RO"/>
              </w:rPr>
              <w:t xml:space="preserve"> </w:t>
            </w:r>
            <w:proofErr w:type="spellStart"/>
            <w:r w:rsidRPr="005818AC">
              <w:rPr>
                <w:sz w:val="20"/>
                <w:szCs w:val="20"/>
                <w:lang w:val="ro-RO"/>
              </w:rPr>
              <w:t>интензивни</w:t>
            </w:r>
            <w:proofErr w:type="spellEnd"/>
            <w:r w:rsidRPr="005818AC">
              <w:rPr>
                <w:sz w:val="20"/>
                <w:szCs w:val="20"/>
                <w:lang w:val="ro-RO"/>
              </w:rPr>
              <w:t xml:space="preserve"> </w:t>
            </w:r>
            <w:proofErr w:type="spellStart"/>
            <w:r w:rsidRPr="005818AC">
              <w:rPr>
                <w:sz w:val="20"/>
                <w:szCs w:val="20"/>
                <w:lang w:val="ro-RO"/>
              </w:rPr>
              <w:t>промишлени</w:t>
            </w:r>
            <w:proofErr w:type="spellEnd"/>
            <w:r w:rsidRPr="005818AC">
              <w:rPr>
                <w:sz w:val="20"/>
                <w:szCs w:val="20"/>
                <w:lang w:val="ro-RO"/>
              </w:rPr>
              <w:t xml:space="preserve"> </w:t>
            </w:r>
            <w:proofErr w:type="spellStart"/>
            <w:r w:rsidRPr="005818AC">
              <w:rPr>
                <w:sz w:val="20"/>
                <w:szCs w:val="20"/>
                <w:lang w:val="ro-RO"/>
              </w:rPr>
              <w:t>дейности</w:t>
            </w:r>
            <w:proofErr w:type="spellEnd"/>
            <w:r w:rsidRPr="005818AC">
              <w:rPr>
                <w:sz w:val="20"/>
                <w:szCs w:val="20"/>
                <w:lang w:val="ro-RO"/>
              </w:rPr>
              <w:t>.</w:t>
            </w:r>
          </w:p>
          <w:p w14:paraId="7684DCA0" w14:textId="77777777" w:rsidR="00692F2D" w:rsidRPr="005818AC" w:rsidRDefault="00692F2D" w:rsidP="00972647">
            <w:pPr>
              <w:spacing w:before="120" w:after="120"/>
              <w:jc w:val="both"/>
              <w:rPr>
                <w:sz w:val="20"/>
                <w:szCs w:val="20"/>
                <w:lang w:val="ro-RO"/>
              </w:rPr>
            </w:pPr>
            <w:proofErr w:type="spellStart"/>
            <w:r w:rsidRPr="005818AC">
              <w:rPr>
                <w:sz w:val="20"/>
                <w:szCs w:val="20"/>
                <w:lang w:val="ro-RO"/>
              </w:rPr>
              <w:t>Изграждането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вятърния</w:t>
            </w:r>
            <w:proofErr w:type="spellEnd"/>
            <w:r w:rsidRPr="005818AC">
              <w:rPr>
                <w:sz w:val="20"/>
                <w:szCs w:val="20"/>
                <w:lang w:val="ro-RO"/>
              </w:rPr>
              <w:t xml:space="preserve"> </w:t>
            </w:r>
            <w:proofErr w:type="spellStart"/>
            <w:r w:rsidRPr="005818AC">
              <w:rPr>
                <w:sz w:val="20"/>
                <w:szCs w:val="20"/>
                <w:lang w:val="ro-RO"/>
              </w:rPr>
              <w:t>парк</w:t>
            </w:r>
            <w:proofErr w:type="spellEnd"/>
            <w:r w:rsidRPr="005818AC">
              <w:rPr>
                <w:sz w:val="20"/>
                <w:szCs w:val="20"/>
                <w:lang w:val="ro-RO"/>
              </w:rPr>
              <w:t xml:space="preserve"> </w:t>
            </w:r>
            <w:proofErr w:type="spellStart"/>
            <w:r w:rsidRPr="005818AC">
              <w:rPr>
                <w:sz w:val="20"/>
                <w:szCs w:val="20"/>
                <w:lang w:val="ro-RO"/>
              </w:rPr>
              <w:t>извън</w:t>
            </w:r>
            <w:proofErr w:type="spellEnd"/>
            <w:r w:rsidRPr="005818AC">
              <w:rPr>
                <w:sz w:val="20"/>
                <w:szCs w:val="20"/>
                <w:lang w:val="ro-RO"/>
              </w:rPr>
              <w:t xml:space="preserve"> </w:t>
            </w:r>
            <w:proofErr w:type="spellStart"/>
            <w:r w:rsidRPr="005818AC">
              <w:rPr>
                <w:sz w:val="20"/>
                <w:szCs w:val="20"/>
                <w:lang w:val="ro-RO"/>
              </w:rPr>
              <w:t>застроената</w:t>
            </w:r>
            <w:proofErr w:type="spellEnd"/>
            <w:r w:rsidRPr="005818AC">
              <w:rPr>
                <w:sz w:val="20"/>
                <w:szCs w:val="20"/>
                <w:lang w:val="ro-RO"/>
              </w:rPr>
              <w:t xml:space="preserve"> </w:t>
            </w:r>
            <w:proofErr w:type="spellStart"/>
            <w:r w:rsidRPr="005818AC">
              <w:rPr>
                <w:sz w:val="20"/>
                <w:szCs w:val="20"/>
                <w:lang w:val="ro-RO"/>
              </w:rPr>
              <w:t>територия</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община</w:t>
            </w:r>
            <w:proofErr w:type="spellEnd"/>
            <w:r w:rsidRPr="005818AC">
              <w:rPr>
                <w:sz w:val="20"/>
                <w:szCs w:val="20"/>
                <w:lang w:val="ro-RO"/>
              </w:rPr>
              <w:t xml:space="preserve"> </w:t>
            </w:r>
            <w:proofErr w:type="spellStart"/>
            <w:r w:rsidRPr="005818AC">
              <w:rPr>
                <w:sz w:val="20"/>
                <w:szCs w:val="20"/>
                <w:lang w:val="ro-RO"/>
              </w:rPr>
              <w:t>Черчезу</w:t>
            </w:r>
            <w:proofErr w:type="spellEnd"/>
            <w:r w:rsidRPr="005818AC">
              <w:rPr>
                <w:sz w:val="20"/>
                <w:szCs w:val="20"/>
                <w:lang w:val="ro-RO"/>
              </w:rPr>
              <w:t xml:space="preserve"> </w:t>
            </w:r>
            <w:proofErr w:type="spellStart"/>
            <w:r w:rsidRPr="005818AC">
              <w:rPr>
                <w:b/>
                <w:bCs/>
                <w:sz w:val="20"/>
                <w:szCs w:val="20"/>
                <w:lang w:val="ro-RO"/>
              </w:rPr>
              <w:t>няма</w:t>
            </w:r>
            <w:proofErr w:type="spellEnd"/>
            <w:r w:rsidRPr="005818AC">
              <w:rPr>
                <w:b/>
                <w:bCs/>
                <w:sz w:val="20"/>
                <w:szCs w:val="20"/>
                <w:lang w:val="ro-RO"/>
              </w:rPr>
              <w:t xml:space="preserve"> </w:t>
            </w:r>
            <w:proofErr w:type="spellStart"/>
            <w:r w:rsidRPr="005818AC">
              <w:rPr>
                <w:b/>
                <w:bCs/>
                <w:sz w:val="20"/>
                <w:szCs w:val="20"/>
                <w:lang w:val="ro-RO"/>
              </w:rPr>
              <w:t>да</w:t>
            </w:r>
            <w:proofErr w:type="spellEnd"/>
            <w:r w:rsidRPr="005818AC">
              <w:rPr>
                <w:b/>
                <w:bCs/>
                <w:sz w:val="20"/>
                <w:szCs w:val="20"/>
                <w:lang w:val="ro-RO"/>
              </w:rPr>
              <w:t xml:space="preserve"> </w:t>
            </w:r>
            <w:proofErr w:type="spellStart"/>
            <w:r w:rsidRPr="005818AC">
              <w:rPr>
                <w:b/>
                <w:bCs/>
                <w:sz w:val="20"/>
                <w:szCs w:val="20"/>
                <w:lang w:val="ro-RO"/>
              </w:rPr>
              <w:t>има</w:t>
            </w:r>
            <w:proofErr w:type="spellEnd"/>
            <w:r w:rsidRPr="005818AC">
              <w:rPr>
                <w:b/>
                <w:bCs/>
                <w:sz w:val="20"/>
                <w:szCs w:val="20"/>
                <w:lang w:val="ro-RO"/>
              </w:rPr>
              <w:t xml:space="preserve"> </w:t>
            </w:r>
            <w:proofErr w:type="spellStart"/>
            <w:r w:rsidRPr="005818AC">
              <w:rPr>
                <w:b/>
                <w:bCs/>
                <w:sz w:val="20"/>
                <w:szCs w:val="20"/>
                <w:lang w:val="ro-RO"/>
              </w:rPr>
              <w:t>значително</w:t>
            </w:r>
            <w:proofErr w:type="spellEnd"/>
            <w:r w:rsidRPr="005818AC">
              <w:rPr>
                <w:b/>
                <w:bCs/>
                <w:sz w:val="20"/>
                <w:szCs w:val="20"/>
                <w:lang w:val="ro-RO"/>
              </w:rPr>
              <w:t xml:space="preserve"> </w:t>
            </w:r>
            <w:proofErr w:type="spellStart"/>
            <w:r w:rsidRPr="005818AC">
              <w:rPr>
                <w:b/>
                <w:bCs/>
                <w:sz w:val="20"/>
                <w:szCs w:val="20"/>
                <w:lang w:val="ro-RO"/>
              </w:rPr>
              <w:t>негативно</w:t>
            </w:r>
            <w:proofErr w:type="spellEnd"/>
            <w:r w:rsidRPr="005818AC">
              <w:rPr>
                <w:b/>
                <w:bCs/>
                <w:sz w:val="20"/>
                <w:szCs w:val="20"/>
                <w:lang w:val="ro-RO"/>
              </w:rPr>
              <w:t xml:space="preserve"> </w:t>
            </w:r>
            <w:proofErr w:type="spellStart"/>
            <w:r w:rsidRPr="005818AC">
              <w:rPr>
                <w:b/>
                <w:bCs/>
                <w:sz w:val="20"/>
                <w:szCs w:val="20"/>
                <w:lang w:val="ro-RO"/>
              </w:rPr>
              <w:t>въздействие</w:t>
            </w:r>
            <w:proofErr w:type="spellEnd"/>
            <w:r w:rsidRPr="005818AC">
              <w:rPr>
                <w:b/>
                <w:bCs/>
                <w:sz w:val="20"/>
                <w:szCs w:val="20"/>
                <w:lang w:val="ro-RO"/>
              </w:rPr>
              <w:t xml:space="preserve"> </w:t>
            </w:r>
            <w:proofErr w:type="spellStart"/>
            <w:r w:rsidRPr="005818AC">
              <w:rPr>
                <w:b/>
                <w:bCs/>
                <w:sz w:val="20"/>
                <w:szCs w:val="20"/>
                <w:lang w:val="ro-RO"/>
              </w:rPr>
              <w:t>върху</w:t>
            </w:r>
            <w:proofErr w:type="spellEnd"/>
            <w:r w:rsidRPr="005818AC">
              <w:rPr>
                <w:b/>
                <w:bCs/>
                <w:sz w:val="20"/>
                <w:szCs w:val="20"/>
                <w:lang w:val="ro-RO"/>
              </w:rPr>
              <w:t xml:space="preserve"> </w:t>
            </w:r>
            <w:proofErr w:type="spellStart"/>
            <w:r w:rsidRPr="005818AC">
              <w:rPr>
                <w:b/>
                <w:bCs/>
                <w:sz w:val="20"/>
                <w:szCs w:val="20"/>
                <w:lang w:val="ro-RO"/>
              </w:rPr>
              <w:t>качеството</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въздуха</w:t>
            </w:r>
            <w:proofErr w:type="spellEnd"/>
            <w:r w:rsidRPr="005818AC">
              <w:rPr>
                <w:b/>
                <w:bCs/>
                <w:sz w:val="20"/>
                <w:szCs w:val="20"/>
                <w:lang w:val="ro-RO"/>
              </w:rPr>
              <w:t xml:space="preserve"> в </w:t>
            </w:r>
            <w:proofErr w:type="spellStart"/>
            <w:r w:rsidRPr="005818AC">
              <w:rPr>
                <w:b/>
                <w:bCs/>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строителство</w:t>
            </w:r>
            <w:proofErr w:type="spellEnd"/>
            <w:r w:rsidRPr="005818AC">
              <w:rPr>
                <w:sz w:val="20"/>
                <w:szCs w:val="20"/>
                <w:lang w:val="ro-RO"/>
              </w:rPr>
              <w:t xml:space="preserve"> </w:t>
            </w:r>
            <w:proofErr w:type="spellStart"/>
            <w:r w:rsidRPr="005818AC">
              <w:rPr>
                <w:sz w:val="20"/>
                <w:szCs w:val="20"/>
                <w:lang w:val="ro-RO"/>
              </w:rPr>
              <w:t>емисиите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прах</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изкопни</w:t>
            </w:r>
            <w:proofErr w:type="spellEnd"/>
            <w:r w:rsidRPr="005818AC">
              <w:rPr>
                <w:sz w:val="20"/>
                <w:szCs w:val="20"/>
                <w:lang w:val="ro-RO"/>
              </w:rPr>
              <w:t xml:space="preserve"> </w:t>
            </w:r>
            <w:proofErr w:type="spellStart"/>
            <w:r w:rsidRPr="005818AC">
              <w:rPr>
                <w:sz w:val="20"/>
                <w:szCs w:val="20"/>
                <w:lang w:val="ro-RO"/>
              </w:rPr>
              <w:t>работи</w:t>
            </w:r>
            <w:proofErr w:type="spellEnd"/>
            <w:r w:rsidRPr="005818AC">
              <w:rPr>
                <w:sz w:val="20"/>
                <w:szCs w:val="20"/>
                <w:lang w:val="ro-RO"/>
              </w:rPr>
              <w:t xml:space="preserve">, </w:t>
            </w:r>
            <w:proofErr w:type="spellStart"/>
            <w:r w:rsidRPr="005818AC">
              <w:rPr>
                <w:sz w:val="20"/>
                <w:szCs w:val="20"/>
                <w:lang w:val="ro-RO"/>
              </w:rPr>
              <w:t>превозни</w:t>
            </w:r>
            <w:proofErr w:type="spellEnd"/>
            <w:r w:rsidRPr="005818AC">
              <w:rPr>
                <w:sz w:val="20"/>
                <w:szCs w:val="20"/>
                <w:lang w:val="ro-RO"/>
              </w:rPr>
              <w:t xml:space="preserve"> </w:t>
            </w:r>
            <w:proofErr w:type="spellStart"/>
            <w:r w:rsidRPr="005818AC">
              <w:rPr>
                <w:sz w:val="20"/>
                <w:szCs w:val="20"/>
                <w:lang w:val="ro-RO"/>
              </w:rPr>
              <w:t>средства</w:t>
            </w:r>
            <w:proofErr w:type="spellEnd"/>
            <w:r w:rsidRPr="005818AC">
              <w:rPr>
                <w:sz w:val="20"/>
                <w:szCs w:val="20"/>
                <w:lang w:val="ro-RO"/>
              </w:rPr>
              <w:t xml:space="preserve"> и </w:t>
            </w:r>
            <w:proofErr w:type="spellStart"/>
            <w:r w:rsidRPr="005818AC">
              <w:rPr>
                <w:sz w:val="20"/>
                <w:szCs w:val="20"/>
                <w:lang w:val="ro-RO"/>
              </w:rPr>
              <w:t>монтаж</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строителни</w:t>
            </w:r>
            <w:proofErr w:type="spellEnd"/>
            <w:r w:rsidRPr="005818AC">
              <w:rPr>
                <w:sz w:val="20"/>
                <w:szCs w:val="20"/>
                <w:lang w:val="ro-RO"/>
              </w:rPr>
              <w:t xml:space="preserve"> </w:t>
            </w:r>
            <w:proofErr w:type="spellStart"/>
            <w:r w:rsidRPr="005818AC">
              <w:rPr>
                <w:sz w:val="20"/>
                <w:szCs w:val="20"/>
                <w:lang w:val="ro-RO"/>
              </w:rPr>
              <w:t>материали</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и </w:t>
            </w:r>
            <w:proofErr w:type="spellStart"/>
            <w:r w:rsidRPr="005818AC">
              <w:rPr>
                <w:sz w:val="20"/>
                <w:szCs w:val="20"/>
                <w:lang w:val="ro-RO"/>
              </w:rPr>
              <w:t>емисиите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замърсители</w:t>
            </w:r>
            <w:proofErr w:type="spellEnd"/>
            <w:r w:rsidRPr="005818AC">
              <w:rPr>
                <w:sz w:val="20"/>
                <w:szCs w:val="20"/>
                <w:lang w:val="ro-RO"/>
              </w:rPr>
              <w:t xml:space="preserve">, </w:t>
            </w:r>
            <w:proofErr w:type="spellStart"/>
            <w:r w:rsidRPr="005818AC">
              <w:rPr>
                <w:sz w:val="20"/>
                <w:szCs w:val="20"/>
                <w:lang w:val="ro-RO"/>
              </w:rPr>
              <w:t>специфични</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изгарянето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изкопаеми</w:t>
            </w:r>
            <w:proofErr w:type="spellEnd"/>
            <w:r w:rsidRPr="005818AC">
              <w:rPr>
                <w:sz w:val="20"/>
                <w:szCs w:val="20"/>
                <w:lang w:val="ro-RO"/>
              </w:rPr>
              <w:t xml:space="preserve"> </w:t>
            </w:r>
            <w:proofErr w:type="spellStart"/>
            <w:r w:rsidRPr="005818AC">
              <w:rPr>
                <w:sz w:val="20"/>
                <w:szCs w:val="20"/>
                <w:lang w:val="ro-RO"/>
              </w:rPr>
              <w:t>горива</w:t>
            </w:r>
            <w:proofErr w:type="spellEnd"/>
            <w:r w:rsidRPr="005818AC">
              <w:rPr>
                <w:sz w:val="20"/>
                <w:szCs w:val="20"/>
                <w:lang w:val="ro-RO"/>
              </w:rPr>
              <w:t xml:space="preserve">, </w:t>
            </w:r>
            <w:proofErr w:type="spellStart"/>
            <w:r w:rsidRPr="005818AC">
              <w:rPr>
                <w:sz w:val="20"/>
                <w:szCs w:val="20"/>
                <w:lang w:val="ro-RO"/>
              </w:rPr>
              <w:t>свързани</w:t>
            </w:r>
            <w:proofErr w:type="spellEnd"/>
            <w:r w:rsidRPr="005818AC">
              <w:rPr>
                <w:sz w:val="20"/>
                <w:szCs w:val="20"/>
                <w:lang w:val="ro-RO"/>
              </w:rPr>
              <w:t xml:space="preserve"> с </w:t>
            </w:r>
            <w:proofErr w:type="spellStart"/>
            <w:r w:rsidRPr="005818AC">
              <w:rPr>
                <w:sz w:val="20"/>
                <w:szCs w:val="20"/>
                <w:lang w:val="ro-RO"/>
              </w:rPr>
              <w:t>машините</w:t>
            </w:r>
            <w:proofErr w:type="spellEnd"/>
            <w:r w:rsidRPr="005818AC">
              <w:rPr>
                <w:sz w:val="20"/>
                <w:szCs w:val="20"/>
                <w:lang w:val="ro-RO"/>
              </w:rPr>
              <w:t xml:space="preserve"> и </w:t>
            </w:r>
            <w:proofErr w:type="spellStart"/>
            <w:r w:rsidRPr="005818AC">
              <w:rPr>
                <w:sz w:val="20"/>
                <w:szCs w:val="20"/>
                <w:lang w:val="ro-RO"/>
              </w:rPr>
              <w:t>транспортните</w:t>
            </w:r>
            <w:proofErr w:type="spellEnd"/>
            <w:r w:rsidRPr="005818AC">
              <w:rPr>
                <w:sz w:val="20"/>
                <w:szCs w:val="20"/>
                <w:lang w:val="ro-RO"/>
              </w:rPr>
              <w:t xml:space="preserve"> </w:t>
            </w:r>
            <w:proofErr w:type="spellStart"/>
            <w:r w:rsidRPr="005818AC">
              <w:rPr>
                <w:sz w:val="20"/>
                <w:szCs w:val="20"/>
                <w:lang w:val="ro-RO"/>
              </w:rPr>
              <w:t>средства</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основните</w:t>
            </w:r>
            <w:proofErr w:type="spellEnd"/>
            <w:r w:rsidRPr="005818AC">
              <w:rPr>
                <w:sz w:val="20"/>
                <w:szCs w:val="20"/>
                <w:lang w:val="ro-RO"/>
              </w:rPr>
              <w:t xml:space="preserve"> </w:t>
            </w:r>
            <w:proofErr w:type="spellStart"/>
            <w:r w:rsidRPr="005818AC">
              <w:rPr>
                <w:sz w:val="20"/>
                <w:szCs w:val="20"/>
                <w:lang w:val="ro-RO"/>
              </w:rPr>
              <w:t>източници</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емисии</w:t>
            </w:r>
            <w:proofErr w:type="spellEnd"/>
            <w:r w:rsidRPr="005818AC">
              <w:rPr>
                <w:sz w:val="20"/>
                <w:szCs w:val="20"/>
                <w:lang w:val="ro-RO"/>
              </w:rPr>
              <w:t xml:space="preserve">. </w:t>
            </w:r>
            <w:proofErr w:type="spellStart"/>
            <w:r w:rsidRPr="005818AC">
              <w:rPr>
                <w:sz w:val="20"/>
                <w:szCs w:val="20"/>
                <w:lang w:val="ro-RO"/>
              </w:rPr>
              <w:t>Ерозията</w:t>
            </w:r>
            <w:proofErr w:type="spellEnd"/>
            <w:r w:rsidRPr="005818AC">
              <w:rPr>
                <w:sz w:val="20"/>
                <w:szCs w:val="20"/>
                <w:lang w:val="ro-RO"/>
              </w:rPr>
              <w:t xml:space="preserve">, </w:t>
            </w:r>
            <w:proofErr w:type="spellStart"/>
            <w:r w:rsidRPr="005818AC">
              <w:rPr>
                <w:sz w:val="20"/>
                <w:szCs w:val="20"/>
                <w:lang w:val="ro-RO"/>
              </w:rPr>
              <w:t>причинена</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изкопни</w:t>
            </w:r>
            <w:proofErr w:type="spellEnd"/>
            <w:r w:rsidRPr="005818AC">
              <w:rPr>
                <w:sz w:val="20"/>
                <w:szCs w:val="20"/>
                <w:lang w:val="ro-RO"/>
              </w:rPr>
              <w:t xml:space="preserve"> </w:t>
            </w:r>
            <w:proofErr w:type="spellStart"/>
            <w:r w:rsidRPr="005818AC">
              <w:rPr>
                <w:sz w:val="20"/>
                <w:szCs w:val="20"/>
                <w:lang w:val="ro-RO"/>
              </w:rPr>
              <w:t>работи</w:t>
            </w:r>
            <w:proofErr w:type="spellEnd"/>
            <w:r w:rsidRPr="005818AC">
              <w:rPr>
                <w:sz w:val="20"/>
                <w:szCs w:val="20"/>
                <w:lang w:val="ro-RO"/>
              </w:rPr>
              <w:t xml:space="preserve">, </w:t>
            </w:r>
            <w:proofErr w:type="spellStart"/>
            <w:r w:rsidRPr="005818AC">
              <w:rPr>
                <w:sz w:val="20"/>
                <w:szCs w:val="20"/>
                <w:lang w:val="ro-RO"/>
              </w:rPr>
              <w:t>също</w:t>
            </w:r>
            <w:proofErr w:type="spellEnd"/>
            <w:r w:rsidRPr="005818AC">
              <w:rPr>
                <w:sz w:val="20"/>
                <w:szCs w:val="20"/>
                <w:lang w:val="ro-RO"/>
              </w:rPr>
              <w:t xml:space="preserve"> </w:t>
            </w:r>
            <w:proofErr w:type="spellStart"/>
            <w:r w:rsidRPr="005818AC">
              <w:rPr>
                <w:sz w:val="20"/>
                <w:szCs w:val="20"/>
                <w:lang w:val="ro-RO"/>
              </w:rPr>
              <w:t>може</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промени</w:t>
            </w:r>
            <w:proofErr w:type="spellEnd"/>
            <w:r w:rsidRPr="005818AC">
              <w:rPr>
                <w:sz w:val="20"/>
                <w:szCs w:val="20"/>
                <w:lang w:val="ro-RO"/>
              </w:rPr>
              <w:t xml:space="preserve"> </w:t>
            </w:r>
            <w:proofErr w:type="spellStart"/>
            <w:r w:rsidRPr="005818AC">
              <w:rPr>
                <w:sz w:val="20"/>
                <w:szCs w:val="20"/>
                <w:lang w:val="ro-RO"/>
              </w:rPr>
              <w:t>качеството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въздуха</w:t>
            </w:r>
            <w:proofErr w:type="spellEnd"/>
            <w:r w:rsidRPr="005818AC">
              <w:rPr>
                <w:sz w:val="20"/>
                <w:szCs w:val="20"/>
                <w:lang w:val="ro-RO"/>
              </w:rPr>
              <w:t xml:space="preserve"> в </w:t>
            </w:r>
            <w:proofErr w:type="spellStart"/>
            <w:r w:rsidRPr="005818AC">
              <w:rPr>
                <w:sz w:val="20"/>
                <w:szCs w:val="20"/>
                <w:lang w:val="ro-RO"/>
              </w:rPr>
              <w:t>местен</w:t>
            </w:r>
            <w:proofErr w:type="spellEnd"/>
            <w:r w:rsidRPr="005818AC">
              <w:rPr>
                <w:sz w:val="20"/>
                <w:szCs w:val="20"/>
                <w:lang w:val="ro-RO"/>
              </w:rPr>
              <w:t xml:space="preserve"> </w:t>
            </w:r>
            <w:proofErr w:type="spellStart"/>
            <w:r w:rsidRPr="005818AC">
              <w:rPr>
                <w:sz w:val="20"/>
                <w:szCs w:val="20"/>
                <w:lang w:val="ro-RO"/>
              </w:rPr>
              <w:t>мащаб</w:t>
            </w:r>
            <w:proofErr w:type="spellEnd"/>
          </w:p>
          <w:p w14:paraId="6210CC66" w14:textId="77777777" w:rsidR="00692F2D" w:rsidRPr="005818AC" w:rsidRDefault="00692F2D" w:rsidP="00972647">
            <w:pPr>
              <w:spacing w:after="120"/>
              <w:jc w:val="both"/>
              <w:rPr>
                <w:sz w:val="20"/>
                <w:szCs w:val="20"/>
                <w:lang w:val="ro-RO"/>
              </w:rPr>
            </w:pPr>
            <w:r w:rsidRPr="005818AC">
              <w:rPr>
                <w:b/>
                <w:bCs/>
                <w:sz w:val="20"/>
                <w:szCs w:val="20"/>
                <w:lang w:val="ro-RO"/>
              </w:rPr>
              <w:t xml:space="preserve">В </w:t>
            </w:r>
            <w:proofErr w:type="spellStart"/>
            <w:r w:rsidRPr="005818AC">
              <w:rPr>
                <w:b/>
                <w:bCs/>
                <w:sz w:val="20"/>
                <w:szCs w:val="20"/>
                <w:lang w:val="ro-RO"/>
              </w:rPr>
              <w:t>експлоатация</w:t>
            </w:r>
            <w:proofErr w:type="spellEnd"/>
            <w:r w:rsidRPr="005818AC">
              <w:rPr>
                <w:b/>
                <w:bCs/>
                <w:sz w:val="20"/>
                <w:szCs w:val="20"/>
                <w:lang w:val="ro-RO"/>
              </w:rPr>
              <w:t xml:space="preserve"> </w:t>
            </w:r>
            <w:proofErr w:type="spellStart"/>
            <w:r w:rsidRPr="005818AC">
              <w:rPr>
                <w:sz w:val="20"/>
                <w:szCs w:val="20"/>
                <w:lang w:val="ro-RO"/>
              </w:rPr>
              <w:t>вятърните</w:t>
            </w:r>
            <w:proofErr w:type="spellEnd"/>
            <w:r w:rsidRPr="005818AC">
              <w:rPr>
                <w:sz w:val="20"/>
                <w:szCs w:val="20"/>
                <w:lang w:val="ro-RO"/>
              </w:rPr>
              <w:t xml:space="preserve"> </w:t>
            </w:r>
            <w:proofErr w:type="spellStart"/>
            <w:r w:rsidRPr="005818AC">
              <w:rPr>
                <w:sz w:val="20"/>
                <w:szCs w:val="20"/>
                <w:lang w:val="ro-RO"/>
              </w:rPr>
              <w:t>турбини</w:t>
            </w:r>
            <w:proofErr w:type="spellEnd"/>
            <w:r w:rsidRPr="005818AC">
              <w:rPr>
                <w:sz w:val="20"/>
                <w:szCs w:val="20"/>
                <w:lang w:val="ro-RO"/>
              </w:rPr>
              <w:t xml:space="preserve"> </w:t>
            </w:r>
            <w:proofErr w:type="spellStart"/>
            <w:r w:rsidRPr="005818AC">
              <w:rPr>
                <w:sz w:val="20"/>
                <w:szCs w:val="20"/>
                <w:lang w:val="ro-RO"/>
              </w:rPr>
              <w:t>допринасят</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намаляване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емисиите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парникови</w:t>
            </w:r>
            <w:proofErr w:type="spellEnd"/>
            <w:r w:rsidRPr="005818AC">
              <w:rPr>
                <w:sz w:val="20"/>
                <w:szCs w:val="20"/>
                <w:lang w:val="ro-RO"/>
              </w:rPr>
              <w:t xml:space="preserve"> </w:t>
            </w:r>
            <w:proofErr w:type="spellStart"/>
            <w:r w:rsidRPr="005818AC">
              <w:rPr>
                <w:sz w:val="20"/>
                <w:szCs w:val="20"/>
                <w:lang w:val="ro-RO"/>
              </w:rPr>
              <w:t>газове</w:t>
            </w:r>
            <w:proofErr w:type="spellEnd"/>
            <w:r w:rsidRPr="005818AC">
              <w:rPr>
                <w:sz w:val="20"/>
                <w:szCs w:val="20"/>
                <w:lang w:val="ro-RO"/>
              </w:rPr>
              <w:t xml:space="preserve"> (ПГ),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заместват</w:t>
            </w:r>
            <w:proofErr w:type="spellEnd"/>
            <w:r w:rsidRPr="005818AC">
              <w:rPr>
                <w:sz w:val="20"/>
                <w:szCs w:val="20"/>
                <w:lang w:val="ro-RO"/>
              </w:rPr>
              <w:t xml:space="preserve"> </w:t>
            </w:r>
            <w:proofErr w:type="spellStart"/>
            <w:r w:rsidRPr="005818AC">
              <w:rPr>
                <w:sz w:val="20"/>
                <w:szCs w:val="20"/>
                <w:lang w:val="ro-RO"/>
              </w:rPr>
              <w:t>количество</w:t>
            </w:r>
            <w:proofErr w:type="spellEnd"/>
            <w:r w:rsidRPr="005818AC">
              <w:rPr>
                <w:sz w:val="20"/>
                <w:szCs w:val="20"/>
                <w:lang w:val="ro-RO"/>
              </w:rPr>
              <w:t xml:space="preserve"> </w:t>
            </w:r>
            <w:proofErr w:type="spellStart"/>
            <w:r w:rsidRPr="005818AC">
              <w:rPr>
                <w:sz w:val="20"/>
                <w:szCs w:val="20"/>
                <w:lang w:val="ro-RO"/>
              </w:rPr>
              <w:t>електроенергия</w:t>
            </w:r>
            <w:proofErr w:type="spellEnd"/>
            <w:r w:rsidRPr="005818AC">
              <w:rPr>
                <w:sz w:val="20"/>
                <w:szCs w:val="20"/>
                <w:lang w:val="ro-RO"/>
              </w:rPr>
              <w:t xml:space="preserve">, </w:t>
            </w:r>
            <w:proofErr w:type="spellStart"/>
            <w:r w:rsidRPr="005818AC">
              <w:rPr>
                <w:sz w:val="20"/>
                <w:szCs w:val="20"/>
                <w:lang w:val="ro-RO"/>
              </w:rPr>
              <w:t>произведена</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изкопаеми</w:t>
            </w:r>
            <w:proofErr w:type="spellEnd"/>
            <w:r w:rsidRPr="005818AC">
              <w:rPr>
                <w:sz w:val="20"/>
                <w:szCs w:val="20"/>
                <w:lang w:val="ro-RO"/>
              </w:rPr>
              <w:t xml:space="preserve"> </w:t>
            </w:r>
            <w:proofErr w:type="spellStart"/>
            <w:r w:rsidRPr="005818AC">
              <w:rPr>
                <w:sz w:val="20"/>
                <w:szCs w:val="20"/>
                <w:lang w:val="ro-RO"/>
              </w:rPr>
              <w:t>горива</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по</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начин</w:t>
            </w:r>
            <w:proofErr w:type="spellEnd"/>
            <w:r w:rsidRPr="005818AC">
              <w:rPr>
                <w:sz w:val="20"/>
                <w:szCs w:val="20"/>
                <w:lang w:val="ro-RO"/>
              </w:rPr>
              <w:t xml:space="preserve"> </w:t>
            </w:r>
            <w:proofErr w:type="spellStart"/>
            <w:r w:rsidRPr="005818AC">
              <w:rPr>
                <w:sz w:val="20"/>
                <w:szCs w:val="20"/>
                <w:lang w:val="ro-RO"/>
              </w:rPr>
              <w:t>допринасят</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смекчаване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изменението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климата</w:t>
            </w:r>
            <w:proofErr w:type="spellEnd"/>
            <w:r w:rsidRPr="005818AC">
              <w:rPr>
                <w:sz w:val="20"/>
                <w:szCs w:val="20"/>
                <w:lang w:val="ro-RO"/>
              </w:rPr>
              <w:t xml:space="preserve"> и </w:t>
            </w:r>
            <w:proofErr w:type="spellStart"/>
            <w:r w:rsidRPr="005818AC">
              <w:rPr>
                <w:sz w:val="20"/>
                <w:szCs w:val="20"/>
                <w:lang w:val="ro-RO"/>
              </w:rPr>
              <w:t>оказват</w:t>
            </w:r>
            <w:proofErr w:type="spellEnd"/>
            <w:r w:rsidRPr="005818AC">
              <w:rPr>
                <w:sz w:val="20"/>
                <w:szCs w:val="20"/>
                <w:lang w:val="ro-RO"/>
              </w:rPr>
              <w:t xml:space="preserve"> </w:t>
            </w:r>
            <w:proofErr w:type="spellStart"/>
            <w:r w:rsidRPr="005818AC">
              <w:rPr>
                <w:sz w:val="20"/>
                <w:szCs w:val="20"/>
                <w:lang w:val="ro-RO"/>
              </w:rPr>
              <w:t>значително</w:t>
            </w:r>
            <w:proofErr w:type="spellEnd"/>
            <w:r w:rsidRPr="005818AC">
              <w:rPr>
                <w:sz w:val="20"/>
                <w:szCs w:val="20"/>
                <w:lang w:val="ro-RO"/>
              </w:rPr>
              <w:t xml:space="preserve"> </w:t>
            </w:r>
            <w:proofErr w:type="spellStart"/>
            <w:r w:rsidRPr="005818AC">
              <w:rPr>
                <w:sz w:val="20"/>
                <w:szCs w:val="20"/>
                <w:lang w:val="ro-RO"/>
              </w:rPr>
              <w:t>положително</w:t>
            </w:r>
            <w:proofErr w:type="spellEnd"/>
            <w:r w:rsidRPr="005818AC">
              <w:rPr>
                <w:sz w:val="20"/>
                <w:szCs w:val="20"/>
                <w:lang w:val="ro-RO"/>
              </w:rPr>
              <w:t xml:space="preserve"> </w:t>
            </w:r>
            <w:proofErr w:type="spellStart"/>
            <w:r w:rsidRPr="005818AC">
              <w:rPr>
                <w:sz w:val="20"/>
                <w:szCs w:val="20"/>
                <w:lang w:val="ro-RO"/>
              </w:rPr>
              <w:t>въздействие</w:t>
            </w:r>
            <w:proofErr w:type="spellEnd"/>
            <w:r w:rsidRPr="005818AC">
              <w:rPr>
                <w:sz w:val="20"/>
                <w:szCs w:val="20"/>
                <w:lang w:val="ro-RO"/>
              </w:rPr>
              <w:t xml:space="preserve"> </w:t>
            </w:r>
            <w:proofErr w:type="spellStart"/>
            <w:r w:rsidRPr="005818AC">
              <w:rPr>
                <w:sz w:val="20"/>
                <w:szCs w:val="20"/>
                <w:lang w:val="ro-RO"/>
              </w:rPr>
              <w:t>върху</w:t>
            </w:r>
            <w:proofErr w:type="spellEnd"/>
            <w:r w:rsidRPr="005818AC">
              <w:rPr>
                <w:sz w:val="20"/>
                <w:szCs w:val="20"/>
                <w:lang w:val="ro-RO"/>
              </w:rPr>
              <w:t xml:space="preserve"> </w:t>
            </w:r>
            <w:proofErr w:type="spellStart"/>
            <w:r w:rsidRPr="005818AC">
              <w:rPr>
                <w:sz w:val="20"/>
                <w:szCs w:val="20"/>
                <w:lang w:val="ro-RO"/>
              </w:rPr>
              <w:t>качеството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въздуха</w:t>
            </w:r>
            <w:proofErr w:type="spellEnd"/>
            <w:r w:rsidRPr="005818AC">
              <w:rPr>
                <w:sz w:val="20"/>
                <w:szCs w:val="20"/>
                <w:lang w:val="ro-RO"/>
              </w:rPr>
              <w:t>.</w:t>
            </w:r>
          </w:p>
          <w:p w14:paraId="397E6303" w14:textId="39711C34"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Етаж/Мазе</w:t>
            </w:r>
          </w:p>
          <w:p w14:paraId="40A92A87" w14:textId="77777777" w:rsidR="00692F2D" w:rsidRPr="005818AC" w:rsidRDefault="00692F2D" w:rsidP="00972647">
            <w:pPr>
              <w:shd w:val="clear" w:color="auto" w:fill="FFFFFF"/>
              <w:spacing w:after="120"/>
              <w:jc w:val="both"/>
              <w:rPr>
                <w:sz w:val="20"/>
                <w:szCs w:val="20"/>
                <w:lang w:val="ro-RO"/>
              </w:rPr>
            </w:pPr>
            <w:proofErr w:type="spellStart"/>
            <w:r w:rsidRPr="005818AC">
              <w:rPr>
                <w:sz w:val="20"/>
                <w:szCs w:val="20"/>
                <w:lang w:val="ro-RO"/>
              </w:rPr>
              <w:t>Северната</w:t>
            </w:r>
            <w:proofErr w:type="spellEnd"/>
            <w:r w:rsidRPr="005818AC">
              <w:rPr>
                <w:sz w:val="20"/>
                <w:szCs w:val="20"/>
                <w:lang w:val="ro-RO"/>
              </w:rPr>
              <w:t xml:space="preserve"> </w:t>
            </w:r>
            <w:proofErr w:type="spellStart"/>
            <w:r w:rsidRPr="005818AC">
              <w:rPr>
                <w:sz w:val="20"/>
                <w:szCs w:val="20"/>
                <w:lang w:val="ro-RO"/>
              </w:rPr>
              <w:t>част</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границата</w:t>
            </w:r>
            <w:proofErr w:type="spellEnd"/>
            <w:r w:rsidRPr="005818AC">
              <w:rPr>
                <w:sz w:val="20"/>
                <w:szCs w:val="20"/>
                <w:lang w:val="ro-RO"/>
              </w:rPr>
              <w:t xml:space="preserve"> с </w:t>
            </w:r>
            <w:proofErr w:type="spellStart"/>
            <w:r w:rsidRPr="005818AC">
              <w:rPr>
                <w:sz w:val="20"/>
                <w:szCs w:val="20"/>
                <w:lang w:val="ro-RO"/>
              </w:rPr>
              <w:t>Румъния</w:t>
            </w:r>
            <w:proofErr w:type="spellEnd"/>
            <w:r w:rsidRPr="005818AC">
              <w:rPr>
                <w:sz w:val="20"/>
                <w:szCs w:val="20"/>
                <w:lang w:val="ro-RO"/>
              </w:rPr>
              <w:t xml:space="preserve">, е </w:t>
            </w:r>
            <w:proofErr w:type="spellStart"/>
            <w:r w:rsidRPr="005818AC">
              <w:rPr>
                <w:sz w:val="20"/>
                <w:szCs w:val="20"/>
                <w:lang w:val="ro-RO"/>
              </w:rPr>
              <w:t>относително</w:t>
            </w:r>
            <w:proofErr w:type="spellEnd"/>
            <w:r w:rsidRPr="005818AC">
              <w:rPr>
                <w:sz w:val="20"/>
                <w:szCs w:val="20"/>
                <w:lang w:val="ro-RO"/>
              </w:rPr>
              <w:t xml:space="preserve"> </w:t>
            </w:r>
            <w:proofErr w:type="spellStart"/>
            <w:r w:rsidRPr="005818AC">
              <w:rPr>
                <w:sz w:val="20"/>
                <w:szCs w:val="20"/>
                <w:lang w:val="ro-RO"/>
              </w:rPr>
              <w:t>антропозирана</w:t>
            </w:r>
            <w:proofErr w:type="spellEnd"/>
            <w:r w:rsidRPr="005818AC">
              <w:rPr>
                <w:sz w:val="20"/>
                <w:szCs w:val="20"/>
                <w:lang w:val="ro-RO"/>
              </w:rPr>
              <w:t xml:space="preserve"> и </w:t>
            </w:r>
            <w:proofErr w:type="spellStart"/>
            <w:r w:rsidRPr="005818AC">
              <w:rPr>
                <w:sz w:val="20"/>
                <w:szCs w:val="20"/>
                <w:lang w:val="ro-RO"/>
              </w:rPr>
              <w:t>има</w:t>
            </w:r>
            <w:proofErr w:type="spellEnd"/>
            <w:r w:rsidRPr="005818AC">
              <w:rPr>
                <w:sz w:val="20"/>
                <w:szCs w:val="20"/>
                <w:lang w:val="ro-RO"/>
              </w:rPr>
              <w:t xml:space="preserve"> </w:t>
            </w:r>
            <w:proofErr w:type="spellStart"/>
            <w:r w:rsidRPr="005818AC">
              <w:rPr>
                <w:sz w:val="20"/>
                <w:szCs w:val="20"/>
                <w:lang w:val="ro-RO"/>
              </w:rPr>
              <w:t>предимно</w:t>
            </w:r>
            <w:proofErr w:type="spellEnd"/>
            <w:r w:rsidRPr="005818AC">
              <w:rPr>
                <w:sz w:val="20"/>
                <w:szCs w:val="20"/>
                <w:lang w:val="ro-RO"/>
              </w:rPr>
              <w:t xml:space="preserve"> </w:t>
            </w:r>
            <w:proofErr w:type="spellStart"/>
            <w:r w:rsidRPr="005818AC">
              <w:rPr>
                <w:sz w:val="20"/>
                <w:szCs w:val="20"/>
                <w:lang w:val="ro-RO"/>
              </w:rPr>
              <w:t>плодородни</w:t>
            </w:r>
            <w:proofErr w:type="spellEnd"/>
            <w:r w:rsidRPr="005818AC">
              <w:rPr>
                <w:sz w:val="20"/>
                <w:szCs w:val="20"/>
                <w:lang w:val="ro-RO"/>
              </w:rPr>
              <w:t xml:space="preserve"> </w:t>
            </w:r>
            <w:proofErr w:type="spellStart"/>
            <w:r w:rsidRPr="005818AC">
              <w:rPr>
                <w:sz w:val="20"/>
                <w:szCs w:val="20"/>
                <w:lang w:val="ro-RO"/>
              </w:rPr>
              <w:t>почви</w:t>
            </w:r>
            <w:proofErr w:type="spellEnd"/>
            <w:r w:rsidRPr="005818AC">
              <w:rPr>
                <w:sz w:val="20"/>
                <w:szCs w:val="20"/>
                <w:lang w:val="ro-RO"/>
              </w:rPr>
              <w:t xml:space="preserve">. </w:t>
            </w:r>
            <w:proofErr w:type="spellStart"/>
            <w:r w:rsidRPr="005818AC">
              <w:rPr>
                <w:rFonts w:eastAsia="Verdana"/>
                <w:sz w:val="20"/>
                <w:szCs w:val="20"/>
                <w:lang w:val="ro-RO"/>
              </w:rPr>
              <w:t>Разпределението</w:t>
            </w:r>
            <w:proofErr w:type="spellEnd"/>
            <w:r w:rsidRPr="005818AC">
              <w:rPr>
                <w:rFonts w:eastAsia="Verdana"/>
                <w:sz w:val="20"/>
                <w:szCs w:val="20"/>
                <w:lang w:val="ro-RO"/>
              </w:rPr>
              <w:t xml:space="preserve"> </w:t>
            </w: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категориите</w:t>
            </w:r>
            <w:proofErr w:type="spellEnd"/>
            <w:r w:rsidRPr="005818AC">
              <w:rPr>
                <w:rFonts w:eastAsia="Verdana"/>
                <w:sz w:val="20"/>
                <w:szCs w:val="20"/>
                <w:lang w:val="ro-RO"/>
              </w:rPr>
              <w:t xml:space="preserve"> </w:t>
            </w:r>
            <w:proofErr w:type="spellStart"/>
            <w:r w:rsidRPr="005818AC">
              <w:rPr>
                <w:rFonts w:eastAsia="Verdana"/>
                <w:sz w:val="20"/>
                <w:szCs w:val="20"/>
                <w:lang w:val="ro-RO"/>
              </w:rPr>
              <w:t>земеползване</w:t>
            </w:r>
            <w:proofErr w:type="spellEnd"/>
            <w:r w:rsidRPr="005818AC">
              <w:rPr>
                <w:rFonts w:eastAsia="Verdana"/>
                <w:sz w:val="20"/>
                <w:szCs w:val="20"/>
                <w:lang w:val="ro-RO"/>
              </w:rPr>
              <w:t xml:space="preserve"> в </w:t>
            </w:r>
            <w:proofErr w:type="spellStart"/>
            <w:r w:rsidRPr="005818AC">
              <w:rPr>
                <w:rFonts w:eastAsia="Verdana"/>
                <w:sz w:val="20"/>
                <w:szCs w:val="20"/>
                <w:lang w:val="ro-RO"/>
              </w:rPr>
              <w:t>зоната</w:t>
            </w:r>
            <w:proofErr w:type="spellEnd"/>
            <w:r w:rsidRPr="005818AC">
              <w:rPr>
                <w:rFonts w:eastAsia="Verdana"/>
                <w:sz w:val="20"/>
                <w:szCs w:val="20"/>
                <w:lang w:val="ro-RO"/>
              </w:rPr>
              <w:t xml:space="preserve"> </w:t>
            </w: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покритие</w:t>
            </w:r>
            <w:proofErr w:type="spellEnd"/>
            <w:r w:rsidRPr="005818AC">
              <w:rPr>
                <w:rFonts w:eastAsia="Verdana"/>
                <w:sz w:val="20"/>
                <w:szCs w:val="20"/>
                <w:lang w:val="ro-RO"/>
              </w:rPr>
              <w:t xml:space="preserve">, </w:t>
            </w: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българска</w:t>
            </w:r>
            <w:proofErr w:type="spellEnd"/>
            <w:r w:rsidRPr="005818AC">
              <w:rPr>
                <w:rFonts w:eastAsia="Verdana"/>
                <w:sz w:val="20"/>
                <w:szCs w:val="20"/>
                <w:lang w:val="ro-RO"/>
              </w:rPr>
              <w:t xml:space="preserve"> </w:t>
            </w:r>
            <w:proofErr w:type="spellStart"/>
            <w:r w:rsidRPr="005818AC">
              <w:rPr>
                <w:rFonts w:eastAsia="Verdana"/>
                <w:sz w:val="20"/>
                <w:szCs w:val="20"/>
                <w:lang w:val="ro-RO"/>
              </w:rPr>
              <w:t>територия</w:t>
            </w:r>
            <w:proofErr w:type="spellEnd"/>
            <w:r w:rsidRPr="005818AC">
              <w:rPr>
                <w:rFonts w:eastAsia="Verdana"/>
                <w:sz w:val="20"/>
                <w:szCs w:val="20"/>
                <w:lang w:val="ro-RO"/>
              </w:rPr>
              <w:t xml:space="preserve">, в </w:t>
            </w:r>
            <w:proofErr w:type="spellStart"/>
            <w:r w:rsidRPr="005818AC">
              <w:rPr>
                <w:rFonts w:eastAsia="Verdana"/>
                <w:sz w:val="20"/>
                <w:szCs w:val="20"/>
                <w:lang w:val="ro-RO"/>
              </w:rPr>
              <w:t>близост</w:t>
            </w:r>
            <w:proofErr w:type="spellEnd"/>
            <w:r w:rsidRPr="005818AC">
              <w:rPr>
                <w:rFonts w:eastAsia="Verdana"/>
                <w:sz w:val="20"/>
                <w:szCs w:val="20"/>
                <w:lang w:val="ro-RO"/>
              </w:rPr>
              <w:t xml:space="preserve"> </w:t>
            </w:r>
            <w:proofErr w:type="spellStart"/>
            <w:r w:rsidRPr="005818AC">
              <w:rPr>
                <w:rFonts w:eastAsia="Verdana"/>
                <w:sz w:val="20"/>
                <w:szCs w:val="20"/>
                <w:lang w:val="ro-RO"/>
              </w:rPr>
              <w:t>до</w:t>
            </w:r>
            <w:proofErr w:type="spellEnd"/>
            <w:r w:rsidRPr="005818AC">
              <w:rPr>
                <w:rFonts w:eastAsia="Verdana"/>
                <w:sz w:val="20"/>
                <w:szCs w:val="20"/>
                <w:lang w:val="ro-RO"/>
              </w:rPr>
              <w:t xml:space="preserve"> </w:t>
            </w:r>
            <w:proofErr w:type="spellStart"/>
            <w:r w:rsidRPr="005818AC">
              <w:rPr>
                <w:rFonts w:eastAsia="Verdana"/>
                <w:sz w:val="20"/>
                <w:szCs w:val="20"/>
                <w:lang w:val="ro-RO"/>
              </w:rPr>
              <w:t>предложения</w:t>
            </w:r>
            <w:proofErr w:type="spellEnd"/>
            <w:r w:rsidRPr="005818AC">
              <w:rPr>
                <w:rFonts w:eastAsia="Verdana"/>
                <w:sz w:val="20"/>
                <w:szCs w:val="20"/>
                <w:lang w:val="ro-RO"/>
              </w:rPr>
              <w:t xml:space="preserve"> </w:t>
            </w:r>
            <w:proofErr w:type="spellStart"/>
            <w:r w:rsidRPr="005818AC">
              <w:rPr>
                <w:rFonts w:eastAsia="Verdana"/>
                <w:sz w:val="20"/>
                <w:szCs w:val="20"/>
                <w:lang w:val="ro-RO"/>
              </w:rPr>
              <w:t>проект</w:t>
            </w:r>
            <w:proofErr w:type="spellEnd"/>
            <w:r w:rsidRPr="005818AC">
              <w:rPr>
                <w:rFonts w:eastAsia="Verdana"/>
                <w:sz w:val="20"/>
                <w:szCs w:val="20"/>
                <w:lang w:val="ro-RO"/>
              </w:rPr>
              <w:t xml:space="preserve">, </w:t>
            </w:r>
            <w:proofErr w:type="spellStart"/>
            <w:r w:rsidRPr="005818AC">
              <w:rPr>
                <w:rFonts w:eastAsia="Verdana"/>
                <w:sz w:val="20"/>
                <w:szCs w:val="20"/>
                <w:lang w:val="ro-RO"/>
              </w:rPr>
              <w:t>представлява</w:t>
            </w:r>
            <w:proofErr w:type="spellEnd"/>
            <w:r w:rsidRPr="005818AC">
              <w:rPr>
                <w:rFonts w:eastAsia="Verdana"/>
                <w:sz w:val="20"/>
                <w:szCs w:val="20"/>
                <w:lang w:val="ro-RO"/>
              </w:rPr>
              <w:t xml:space="preserve"> </w:t>
            </w:r>
            <w:proofErr w:type="spellStart"/>
            <w:r w:rsidRPr="005818AC">
              <w:rPr>
                <w:rFonts w:eastAsia="Verdana"/>
                <w:sz w:val="20"/>
                <w:szCs w:val="20"/>
                <w:lang w:val="ro-RO"/>
              </w:rPr>
              <w:t>площ</w:t>
            </w:r>
            <w:proofErr w:type="spellEnd"/>
            <w:r w:rsidRPr="005818AC">
              <w:rPr>
                <w:rFonts w:eastAsia="Verdana"/>
                <w:sz w:val="20"/>
                <w:szCs w:val="20"/>
                <w:lang w:val="ro-RO"/>
              </w:rPr>
              <w:t xml:space="preserve"> </w:t>
            </w:r>
            <w:proofErr w:type="spellStart"/>
            <w:r w:rsidRPr="005818AC">
              <w:rPr>
                <w:rFonts w:eastAsia="Verdana"/>
                <w:sz w:val="20"/>
                <w:szCs w:val="20"/>
                <w:lang w:val="ro-RO"/>
              </w:rPr>
              <w:t>от</w:t>
            </w:r>
            <w:proofErr w:type="spellEnd"/>
            <w:r w:rsidRPr="005818AC">
              <w:rPr>
                <w:rFonts w:eastAsia="Verdana"/>
                <w:sz w:val="20"/>
                <w:szCs w:val="20"/>
                <w:lang w:val="ro-RO"/>
              </w:rPr>
              <w:t xml:space="preserve"> </w:t>
            </w:r>
            <w:proofErr w:type="spellStart"/>
            <w:r w:rsidRPr="005818AC">
              <w:rPr>
                <w:rFonts w:eastAsia="Verdana"/>
                <w:sz w:val="20"/>
                <w:szCs w:val="20"/>
                <w:lang w:val="ro-RO"/>
              </w:rPr>
              <w:t>обработваема</w:t>
            </w:r>
            <w:proofErr w:type="spellEnd"/>
            <w:r w:rsidRPr="005818AC">
              <w:rPr>
                <w:rFonts w:eastAsia="Verdana"/>
                <w:sz w:val="20"/>
                <w:szCs w:val="20"/>
                <w:lang w:val="ro-RO"/>
              </w:rPr>
              <w:t xml:space="preserve"> </w:t>
            </w:r>
            <w:proofErr w:type="spellStart"/>
            <w:r w:rsidRPr="005818AC">
              <w:rPr>
                <w:rFonts w:eastAsia="Verdana"/>
                <w:sz w:val="20"/>
                <w:szCs w:val="20"/>
                <w:lang w:val="ro-RO"/>
              </w:rPr>
              <w:t>земя</w:t>
            </w:r>
            <w:proofErr w:type="spellEnd"/>
            <w:r w:rsidRPr="005818AC">
              <w:rPr>
                <w:rFonts w:eastAsia="Verdana"/>
                <w:sz w:val="20"/>
                <w:szCs w:val="20"/>
                <w:lang w:val="ro-RO"/>
              </w:rPr>
              <w:t xml:space="preserve"> (</w:t>
            </w:r>
            <w:proofErr w:type="spellStart"/>
            <w:r w:rsidRPr="005818AC">
              <w:rPr>
                <w:rFonts w:eastAsia="Verdana"/>
                <w:sz w:val="20"/>
                <w:szCs w:val="20"/>
                <w:lang w:val="ro-RO"/>
              </w:rPr>
              <w:t>по-малко</w:t>
            </w:r>
            <w:proofErr w:type="spellEnd"/>
            <w:r w:rsidRPr="005818AC">
              <w:rPr>
                <w:rFonts w:eastAsia="Verdana"/>
                <w:sz w:val="20"/>
                <w:szCs w:val="20"/>
                <w:lang w:val="ro-RO"/>
              </w:rPr>
              <w:t xml:space="preserve">), с </w:t>
            </w:r>
            <w:proofErr w:type="spellStart"/>
            <w:r w:rsidRPr="005818AC">
              <w:rPr>
                <w:rFonts w:eastAsia="Verdana"/>
                <w:sz w:val="20"/>
                <w:szCs w:val="20"/>
                <w:lang w:val="ro-RO"/>
              </w:rPr>
              <w:t>малки</w:t>
            </w:r>
            <w:proofErr w:type="spellEnd"/>
            <w:r w:rsidRPr="005818AC">
              <w:rPr>
                <w:rFonts w:eastAsia="Verdana"/>
                <w:sz w:val="20"/>
                <w:szCs w:val="20"/>
                <w:lang w:val="ro-RO"/>
              </w:rPr>
              <w:t xml:space="preserve"> </w:t>
            </w:r>
            <w:proofErr w:type="spellStart"/>
            <w:r w:rsidRPr="005818AC">
              <w:rPr>
                <w:rFonts w:eastAsia="Verdana"/>
                <w:sz w:val="20"/>
                <w:szCs w:val="20"/>
                <w:lang w:val="ro-RO"/>
              </w:rPr>
              <w:t>пресечения</w:t>
            </w:r>
            <w:proofErr w:type="spellEnd"/>
            <w:r w:rsidRPr="005818AC">
              <w:rPr>
                <w:rFonts w:eastAsia="Verdana"/>
                <w:sz w:val="20"/>
                <w:szCs w:val="20"/>
                <w:lang w:val="ro-RO"/>
              </w:rPr>
              <w:t xml:space="preserve"> </w:t>
            </w:r>
            <w:proofErr w:type="spellStart"/>
            <w:r w:rsidRPr="005818AC">
              <w:rPr>
                <w:rFonts w:eastAsia="Verdana"/>
                <w:sz w:val="20"/>
                <w:szCs w:val="20"/>
                <w:lang w:val="ro-RO"/>
              </w:rPr>
              <w:t>от</w:t>
            </w:r>
            <w:proofErr w:type="spellEnd"/>
            <w:r w:rsidRPr="005818AC">
              <w:rPr>
                <w:rFonts w:eastAsia="Verdana"/>
                <w:sz w:val="20"/>
                <w:szCs w:val="20"/>
                <w:lang w:val="ro-RO"/>
              </w:rPr>
              <w:t xml:space="preserve"> </w:t>
            </w:r>
            <w:proofErr w:type="spellStart"/>
            <w:r w:rsidRPr="005818AC">
              <w:rPr>
                <w:rFonts w:eastAsia="Verdana"/>
                <w:sz w:val="20"/>
                <w:szCs w:val="20"/>
                <w:lang w:val="ro-RO"/>
              </w:rPr>
              <w:t>широколистни</w:t>
            </w:r>
            <w:proofErr w:type="spellEnd"/>
            <w:r w:rsidRPr="005818AC">
              <w:rPr>
                <w:rFonts w:eastAsia="Verdana"/>
                <w:sz w:val="20"/>
                <w:szCs w:val="20"/>
                <w:lang w:val="ro-RO"/>
              </w:rPr>
              <w:t xml:space="preserve"> </w:t>
            </w:r>
            <w:proofErr w:type="spellStart"/>
            <w:r w:rsidRPr="005818AC">
              <w:rPr>
                <w:rFonts w:eastAsia="Verdana"/>
                <w:sz w:val="20"/>
                <w:szCs w:val="20"/>
                <w:lang w:val="ro-RO"/>
              </w:rPr>
              <w:t>гори</w:t>
            </w:r>
            <w:proofErr w:type="spellEnd"/>
            <w:r w:rsidRPr="005818AC">
              <w:rPr>
                <w:rFonts w:eastAsia="Verdana"/>
                <w:sz w:val="20"/>
                <w:szCs w:val="20"/>
                <w:lang w:val="ro-RO"/>
              </w:rPr>
              <w:t xml:space="preserve">, </w:t>
            </w:r>
            <w:proofErr w:type="spellStart"/>
            <w:r w:rsidRPr="005818AC">
              <w:rPr>
                <w:rFonts w:eastAsia="Verdana"/>
                <w:sz w:val="20"/>
                <w:szCs w:val="20"/>
                <w:lang w:val="ro-RO"/>
              </w:rPr>
              <w:t>предимно</w:t>
            </w:r>
            <w:proofErr w:type="spellEnd"/>
            <w:r w:rsidRPr="005818AC">
              <w:rPr>
                <w:rFonts w:eastAsia="Verdana"/>
                <w:sz w:val="20"/>
                <w:szCs w:val="20"/>
                <w:lang w:val="ro-RO"/>
              </w:rPr>
              <w:t xml:space="preserve"> </w:t>
            </w:r>
            <w:proofErr w:type="spellStart"/>
            <w:r w:rsidRPr="005818AC">
              <w:rPr>
                <w:rFonts w:eastAsia="Verdana"/>
                <w:sz w:val="20"/>
                <w:szCs w:val="20"/>
                <w:lang w:val="ro-RO"/>
              </w:rPr>
              <w:t>земеделска</w:t>
            </w:r>
            <w:proofErr w:type="spellEnd"/>
            <w:r w:rsidRPr="005818AC">
              <w:rPr>
                <w:rFonts w:eastAsia="Verdana"/>
                <w:sz w:val="20"/>
                <w:szCs w:val="20"/>
                <w:lang w:val="ro-RO"/>
              </w:rPr>
              <w:t xml:space="preserve"> </w:t>
            </w:r>
            <w:proofErr w:type="spellStart"/>
            <w:r w:rsidRPr="005818AC">
              <w:rPr>
                <w:rFonts w:eastAsia="Verdana"/>
                <w:sz w:val="20"/>
                <w:szCs w:val="20"/>
                <w:lang w:val="ro-RO"/>
              </w:rPr>
              <w:t>земя</w:t>
            </w:r>
            <w:proofErr w:type="spellEnd"/>
            <w:r w:rsidRPr="005818AC">
              <w:rPr>
                <w:rFonts w:eastAsia="Verdana"/>
                <w:sz w:val="20"/>
                <w:szCs w:val="20"/>
                <w:lang w:val="ro-RO"/>
              </w:rPr>
              <w:t xml:space="preserve">, </w:t>
            </w:r>
            <w:proofErr w:type="spellStart"/>
            <w:r w:rsidRPr="005818AC">
              <w:rPr>
                <w:rFonts w:eastAsia="Verdana"/>
                <w:sz w:val="20"/>
                <w:szCs w:val="20"/>
                <w:lang w:val="ro-RO"/>
              </w:rPr>
              <w:t>смесена</w:t>
            </w:r>
            <w:proofErr w:type="spellEnd"/>
            <w:r w:rsidRPr="005818AC">
              <w:rPr>
                <w:rFonts w:eastAsia="Verdana"/>
                <w:sz w:val="20"/>
                <w:szCs w:val="20"/>
                <w:lang w:val="ro-RO"/>
              </w:rPr>
              <w:t xml:space="preserve"> с </w:t>
            </w:r>
            <w:proofErr w:type="spellStart"/>
            <w:r w:rsidRPr="005818AC">
              <w:rPr>
                <w:rFonts w:eastAsia="Verdana"/>
                <w:sz w:val="20"/>
                <w:szCs w:val="20"/>
                <w:lang w:val="ro-RO"/>
              </w:rPr>
              <w:t>естествена</w:t>
            </w:r>
            <w:proofErr w:type="spellEnd"/>
            <w:r w:rsidRPr="005818AC">
              <w:rPr>
                <w:rFonts w:eastAsia="Verdana"/>
                <w:sz w:val="20"/>
                <w:szCs w:val="20"/>
                <w:lang w:val="ro-RO"/>
              </w:rPr>
              <w:t xml:space="preserve"> </w:t>
            </w:r>
            <w:proofErr w:type="spellStart"/>
            <w:r w:rsidRPr="005818AC">
              <w:rPr>
                <w:rFonts w:eastAsia="Verdana"/>
                <w:sz w:val="20"/>
                <w:szCs w:val="20"/>
                <w:lang w:val="ro-RO"/>
              </w:rPr>
              <w:t>растителност</w:t>
            </w:r>
            <w:proofErr w:type="spellEnd"/>
            <w:r w:rsidRPr="005818AC">
              <w:rPr>
                <w:rFonts w:eastAsia="Verdana"/>
                <w:sz w:val="20"/>
                <w:szCs w:val="20"/>
                <w:lang w:val="ro-RO"/>
              </w:rPr>
              <w:t xml:space="preserve">, </w:t>
            </w:r>
            <w:proofErr w:type="spellStart"/>
            <w:r w:rsidRPr="005818AC">
              <w:rPr>
                <w:rFonts w:eastAsia="Verdana"/>
                <w:sz w:val="20"/>
                <w:szCs w:val="20"/>
                <w:lang w:val="ro-RO"/>
              </w:rPr>
              <w:t>прекъснато</w:t>
            </w:r>
            <w:proofErr w:type="spellEnd"/>
            <w:r w:rsidRPr="005818AC">
              <w:rPr>
                <w:rFonts w:eastAsia="Verdana"/>
                <w:sz w:val="20"/>
                <w:szCs w:val="20"/>
                <w:lang w:val="ro-RO"/>
              </w:rPr>
              <w:t xml:space="preserve"> </w:t>
            </w:r>
            <w:proofErr w:type="spellStart"/>
            <w:r w:rsidRPr="005818AC">
              <w:rPr>
                <w:rFonts w:eastAsia="Verdana"/>
                <w:sz w:val="20"/>
                <w:szCs w:val="20"/>
                <w:lang w:val="ro-RO"/>
              </w:rPr>
              <w:t>градско</w:t>
            </w:r>
            <w:proofErr w:type="spellEnd"/>
            <w:r w:rsidRPr="005818AC">
              <w:rPr>
                <w:rFonts w:eastAsia="Verdana"/>
                <w:sz w:val="20"/>
                <w:szCs w:val="20"/>
                <w:lang w:val="ro-RO"/>
              </w:rPr>
              <w:t xml:space="preserve"> </w:t>
            </w:r>
            <w:proofErr w:type="spellStart"/>
            <w:r w:rsidRPr="005818AC">
              <w:rPr>
                <w:rFonts w:eastAsia="Verdana"/>
                <w:sz w:val="20"/>
                <w:szCs w:val="20"/>
                <w:lang w:val="ro-RO"/>
              </w:rPr>
              <w:t>пространство</w:t>
            </w:r>
            <w:proofErr w:type="spellEnd"/>
            <w:r w:rsidRPr="005818AC">
              <w:rPr>
                <w:rFonts w:eastAsia="Verdana"/>
                <w:sz w:val="20"/>
                <w:szCs w:val="20"/>
                <w:lang w:val="ro-RO"/>
              </w:rPr>
              <w:t xml:space="preserve"> и </w:t>
            </w:r>
            <w:proofErr w:type="spellStart"/>
            <w:r w:rsidRPr="005818AC">
              <w:rPr>
                <w:rFonts w:eastAsia="Verdana"/>
                <w:sz w:val="20"/>
                <w:szCs w:val="20"/>
                <w:lang w:val="ro-RO"/>
              </w:rPr>
              <w:t>промишлени</w:t>
            </w:r>
            <w:proofErr w:type="spellEnd"/>
            <w:r w:rsidRPr="005818AC">
              <w:rPr>
                <w:rFonts w:eastAsia="Verdana"/>
                <w:sz w:val="20"/>
                <w:szCs w:val="20"/>
                <w:lang w:val="ro-RO"/>
              </w:rPr>
              <w:t xml:space="preserve"> </w:t>
            </w:r>
            <w:proofErr w:type="spellStart"/>
            <w:r w:rsidRPr="005818AC">
              <w:rPr>
                <w:rFonts w:eastAsia="Verdana"/>
                <w:sz w:val="20"/>
                <w:szCs w:val="20"/>
                <w:lang w:val="ro-RO"/>
              </w:rPr>
              <w:t>или</w:t>
            </w:r>
            <w:proofErr w:type="spellEnd"/>
            <w:r w:rsidRPr="005818AC">
              <w:rPr>
                <w:rFonts w:eastAsia="Verdana"/>
                <w:sz w:val="20"/>
                <w:szCs w:val="20"/>
                <w:lang w:val="ro-RO"/>
              </w:rPr>
              <w:t xml:space="preserve"> </w:t>
            </w:r>
            <w:proofErr w:type="spellStart"/>
            <w:r w:rsidRPr="005818AC">
              <w:rPr>
                <w:rFonts w:eastAsia="Verdana"/>
                <w:sz w:val="20"/>
                <w:szCs w:val="20"/>
                <w:lang w:val="ro-RO"/>
              </w:rPr>
              <w:t>търговски</w:t>
            </w:r>
            <w:proofErr w:type="spellEnd"/>
            <w:r w:rsidRPr="005818AC">
              <w:rPr>
                <w:rFonts w:eastAsia="Verdana"/>
                <w:sz w:val="20"/>
                <w:szCs w:val="20"/>
                <w:lang w:val="ro-RO"/>
              </w:rPr>
              <w:t xml:space="preserve"> </w:t>
            </w:r>
            <w:proofErr w:type="spellStart"/>
            <w:r w:rsidRPr="005818AC">
              <w:rPr>
                <w:rFonts w:eastAsia="Verdana"/>
                <w:sz w:val="20"/>
                <w:szCs w:val="20"/>
                <w:lang w:val="ro-RO"/>
              </w:rPr>
              <w:t>единици</w:t>
            </w:r>
            <w:proofErr w:type="spellEnd"/>
            <w:r w:rsidRPr="005818AC">
              <w:rPr>
                <w:rFonts w:eastAsia="Verdana"/>
                <w:sz w:val="20"/>
                <w:szCs w:val="20"/>
                <w:lang w:val="ro-RO"/>
              </w:rPr>
              <w:t>.</w:t>
            </w:r>
          </w:p>
          <w:p w14:paraId="34D15EFA" w14:textId="77777777" w:rsidR="00692F2D" w:rsidRPr="005818AC" w:rsidRDefault="00692F2D" w:rsidP="00972647">
            <w:pPr>
              <w:spacing w:before="120" w:after="120"/>
              <w:jc w:val="both"/>
              <w:rPr>
                <w:sz w:val="20"/>
                <w:szCs w:val="20"/>
                <w:lang w:val="ro-RO" w:eastAsia="en-GB"/>
              </w:rPr>
            </w:pPr>
            <w:proofErr w:type="spellStart"/>
            <w:r w:rsidRPr="005818AC">
              <w:rPr>
                <w:sz w:val="20"/>
                <w:szCs w:val="20"/>
                <w:lang w:val="ro-RO"/>
              </w:rPr>
              <w:t>Що</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отнася</w:t>
            </w:r>
            <w:proofErr w:type="spellEnd"/>
            <w:r w:rsidRPr="005818AC">
              <w:rPr>
                <w:sz w:val="20"/>
                <w:szCs w:val="20"/>
                <w:lang w:val="ro-RO"/>
              </w:rPr>
              <w:t xml:space="preserve"> </w:t>
            </w:r>
            <w:proofErr w:type="spellStart"/>
            <w:r w:rsidRPr="005818AC">
              <w:rPr>
                <w:sz w:val="20"/>
                <w:szCs w:val="20"/>
                <w:lang w:val="ro-RO"/>
              </w:rPr>
              <w:t>до</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върху</w:t>
            </w:r>
            <w:proofErr w:type="spellEnd"/>
            <w:r w:rsidRPr="005818AC">
              <w:rPr>
                <w:sz w:val="20"/>
                <w:szCs w:val="20"/>
                <w:lang w:val="ro-RO"/>
              </w:rPr>
              <w:t xml:space="preserve"> </w:t>
            </w:r>
            <w:proofErr w:type="spellStart"/>
            <w:r w:rsidRPr="005818AC">
              <w:rPr>
                <w:sz w:val="20"/>
                <w:szCs w:val="20"/>
                <w:lang w:val="ro-RO"/>
              </w:rPr>
              <w:t>почвата</w:t>
            </w:r>
            <w:proofErr w:type="spellEnd"/>
            <w:r w:rsidRPr="005818AC">
              <w:rPr>
                <w:sz w:val="20"/>
                <w:szCs w:val="20"/>
                <w:lang w:val="ro-RO"/>
              </w:rPr>
              <w:t xml:space="preserve"> и </w:t>
            </w:r>
            <w:proofErr w:type="spellStart"/>
            <w:r w:rsidRPr="005818AC">
              <w:rPr>
                <w:sz w:val="20"/>
                <w:szCs w:val="20"/>
                <w:lang w:val="ro-RO"/>
              </w:rPr>
              <w:t>недрата</w:t>
            </w:r>
            <w:proofErr w:type="spellEnd"/>
            <w:r w:rsidRPr="005818AC">
              <w:rPr>
                <w:sz w:val="20"/>
                <w:szCs w:val="20"/>
                <w:lang w:val="ro-RO"/>
              </w:rPr>
              <w:t xml:space="preserve">, </w:t>
            </w:r>
            <w:r w:rsidRPr="005818AC">
              <w:rPr>
                <w:b/>
                <w:bCs/>
                <w:sz w:val="20"/>
                <w:szCs w:val="20"/>
                <w:lang w:val="ro-RO" w:eastAsia="en-GB"/>
              </w:rPr>
              <w:t xml:space="preserve"> </w:t>
            </w:r>
            <w:proofErr w:type="spellStart"/>
            <w:r w:rsidRPr="005818AC">
              <w:rPr>
                <w:b/>
                <w:bCs/>
                <w:sz w:val="20"/>
                <w:szCs w:val="20"/>
                <w:lang w:val="ro-RO" w:eastAsia="en-GB"/>
              </w:rPr>
              <w:t>няма</w:t>
            </w:r>
            <w:proofErr w:type="spellEnd"/>
            <w:r w:rsidRPr="005818AC">
              <w:rPr>
                <w:b/>
                <w:bCs/>
                <w:sz w:val="20"/>
                <w:szCs w:val="20"/>
                <w:lang w:val="ro-RO" w:eastAsia="en-GB"/>
              </w:rPr>
              <w:t xml:space="preserve"> </w:t>
            </w:r>
            <w:proofErr w:type="spellStart"/>
            <w:r w:rsidRPr="005818AC">
              <w:rPr>
                <w:b/>
                <w:bCs/>
                <w:sz w:val="20"/>
                <w:szCs w:val="20"/>
                <w:lang w:val="ro-RO" w:eastAsia="en-GB"/>
              </w:rPr>
              <w:t>значително</w:t>
            </w:r>
            <w:proofErr w:type="spellEnd"/>
            <w:r w:rsidRPr="005818AC">
              <w:rPr>
                <w:b/>
                <w:bCs/>
                <w:sz w:val="20"/>
                <w:szCs w:val="20"/>
                <w:lang w:val="ro-RO" w:eastAsia="en-GB"/>
              </w:rPr>
              <w:t xml:space="preserve"> </w:t>
            </w:r>
            <w:proofErr w:type="spellStart"/>
            <w:r w:rsidRPr="005818AC">
              <w:rPr>
                <w:b/>
                <w:bCs/>
                <w:sz w:val="20"/>
                <w:szCs w:val="20"/>
                <w:lang w:val="ro-RO" w:eastAsia="en-GB"/>
              </w:rPr>
              <w:t>въздействие</w:t>
            </w:r>
            <w:proofErr w:type="spellEnd"/>
            <w:r w:rsidRPr="005818AC">
              <w:rPr>
                <w:b/>
                <w:bCs/>
                <w:sz w:val="20"/>
                <w:szCs w:val="20"/>
                <w:lang w:val="ro-RO" w:eastAsia="en-GB"/>
              </w:rPr>
              <w:t xml:space="preserve"> </w:t>
            </w:r>
            <w:proofErr w:type="spellStart"/>
            <w:r w:rsidRPr="005818AC">
              <w:rPr>
                <w:b/>
                <w:bCs/>
                <w:sz w:val="20"/>
                <w:szCs w:val="20"/>
                <w:lang w:val="ro-RO" w:eastAsia="en-GB"/>
              </w:rPr>
              <w:t>върху</w:t>
            </w:r>
            <w:proofErr w:type="spellEnd"/>
            <w:r w:rsidRPr="005818AC">
              <w:rPr>
                <w:b/>
                <w:bCs/>
                <w:sz w:val="20"/>
                <w:szCs w:val="20"/>
                <w:lang w:val="ro-RO" w:eastAsia="en-GB"/>
              </w:rPr>
              <w:t xml:space="preserve"> </w:t>
            </w:r>
            <w:proofErr w:type="spellStart"/>
            <w:r w:rsidRPr="005818AC">
              <w:rPr>
                <w:b/>
                <w:bCs/>
                <w:sz w:val="20"/>
                <w:szCs w:val="20"/>
                <w:lang w:val="ro-RO" w:eastAsia="en-GB"/>
              </w:rPr>
              <w:t>почвата</w:t>
            </w:r>
            <w:proofErr w:type="spellEnd"/>
            <w:r w:rsidRPr="005818AC">
              <w:rPr>
                <w:b/>
                <w:bCs/>
                <w:sz w:val="20"/>
                <w:szCs w:val="20"/>
                <w:lang w:val="ro-RO" w:eastAsia="en-GB"/>
              </w:rPr>
              <w:t xml:space="preserve"> и </w:t>
            </w:r>
            <w:proofErr w:type="spellStart"/>
            <w:r w:rsidRPr="005818AC">
              <w:rPr>
                <w:b/>
                <w:bCs/>
                <w:sz w:val="20"/>
                <w:szCs w:val="20"/>
                <w:lang w:val="ro-RO" w:eastAsia="en-GB"/>
              </w:rPr>
              <w:t>недрата</w:t>
            </w:r>
            <w:proofErr w:type="spellEnd"/>
            <w:r w:rsidRPr="005818AC">
              <w:rPr>
                <w:b/>
                <w:bCs/>
                <w:sz w:val="20"/>
                <w:szCs w:val="20"/>
                <w:lang w:val="ro-RO" w:eastAsia="en-GB"/>
              </w:rPr>
              <w:t xml:space="preserve"> в </w:t>
            </w:r>
            <w:proofErr w:type="spellStart"/>
            <w:r w:rsidRPr="005818AC">
              <w:rPr>
                <w:b/>
                <w:bCs/>
                <w:sz w:val="20"/>
                <w:szCs w:val="20"/>
                <w:lang w:val="ro-RO" w:eastAsia="en-GB"/>
              </w:rPr>
              <w:t>съседната</w:t>
            </w:r>
            <w:proofErr w:type="spellEnd"/>
            <w:r w:rsidRPr="005818AC">
              <w:rPr>
                <w:b/>
                <w:bCs/>
                <w:sz w:val="20"/>
                <w:szCs w:val="20"/>
                <w:lang w:val="ro-RO" w:eastAsia="en-GB"/>
              </w:rPr>
              <w:t xml:space="preserve"> </w:t>
            </w:r>
            <w:proofErr w:type="spellStart"/>
            <w:r w:rsidRPr="005818AC">
              <w:rPr>
                <w:b/>
                <w:bCs/>
                <w:sz w:val="20"/>
                <w:szCs w:val="20"/>
                <w:lang w:val="ro-RO" w:eastAsia="en-GB"/>
              </w:rPr>
              <w:t>на</w:t>
            </w:r>
            <w:proofErr w:type="spellEnd"/>
            <w:r w:rsidRPr="005818AC">
              <w:rPr>
                <w:b/>
                <w:bCs/>
                <w:sz w:val="20"/>
                <w:szCs w:val="20"/>
                <w:lang w:val="ro-RO" w:eastAsia="en-GB"/>
              </w:rPr>
              <w:t xml:space="preserve"> </w:t>
            </w:r>
            <w:proofErr w:type="spellStart"/>
            <w:r w:rsidRPr="005818AC">
              <w:rPr>
                <w:b/>
                <w:bCs/>
                <w:sz w:val="20"/>
                <w:szCs w:val="20"/>
                <w:lang w:val="ro-RO" w:eastAsia="en-GB"/>
              </w:rPr>
              <w:t>България</w:t>
            </w:r>
            <w:proofErr w:type="spellEnd"/>
            <w:r w:rsidRPr="005818AC">
              <w:rPr>
                <w:b/>
                <w:bCs/>
                <w:sz w:val="20"/>
                <w:szCs w:val="20"/>
                <w:lang w:val="ro-RO" w:eastAsia="en-GB"/>
              </w:rPr>
              <w:t xml:space="preserve"> </w:t>
            </w:r>
            <w:proofErr w:type="spellStart"/>
            <w:r w:rsidRPr="005818AC">
              <w:rPr>
                <w:b/>
                <w:bCs/>
                <w:sz w:val="20"/>
                <w:szCs w:val="20"/>
                <w:lang w:val="ro-RO" w:eastAsia="en-GB"/>
              </w:rPr>
              <w:t>територия</w:t>
            </w:r>
            <w:proofErr w:type="spellEnd"/>
            <w:r w:rsidRPr="005818AC">
              <w:rPr>
                <w:sz w:val="20"/>
                <w:szCs w:val="20"/>
                <w:lang w:val="ro-RO" w:eastAsia="en-GB"/>
              </w:rPr>
              <w:t xml:space="preserve">. </w:t>
            </w:r>
            <w:proofErr w:type="spellStart"/>
            <w:r w:rsidRPr="005818AC">
              <w:rPr>
                <w:sz w:val="20"/>
                <w:szCs w:val="20"/>
                <w:lang w:val="ro-RO" w:eastAsia="en-GB"/>
              </w:rPr>
              <w:t>Във</w:t>
            </w:r>
            <w:proofErr w:type="spellEnd"/>
            <w:r w:rsidRPr="005818AC">
              <w:rPr>
                <w:sz w:val="20"/>
                <w:szCs w:val="20"/>
                <w:lang w:val="ro-RO" w:eastAsia="en-GB"/>
              </w:rPr>
              <w:t xml:space="preserve"> </w:t>
            </w:r>
            <w:proofErr w:type="spellStart"/>
            <w:r w:rsidRPr="005818AC">
              <w:rPr>
                <w:sz w:val="20"/>
                <w:szCs w:val="20"/>
                <w:lang w:val="ro-RO" w:eastAsia="en-GB"/>
              </w:rPr>
              <w:t>фазата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изпълнение</w:t>
            </w:r>
            <w:proofErr w:type="spellEnd"/>
            <w:r w:rsidRPr="005818AC">
              <w:rPr>
                <w:sz w:val="20"/>
                <w:szCs w:val="20"/>
                <w:lang w:val="ro-RO" w:eastAsia="en-GB"/>
              </w:rPr>
              <w:t xml:space="preserve"> </w:t>
            </w:r>
            <w:proofErr w:type="spellStart"/>
            <w:r w:rsidRPr="005818AC">
              <w:rPr>
                <w:sz w:val="20"/>
                <w:szCs w:val="20"/>
                <w:lang w:val="ro-RO" w:eastAsia="en-GB"/>
              </w:rPr>
              <w:t>ударът</w:t>
            </w:r>
            <w:proofErr w:type="spellEnd"/>
            <w:r w:rsidRPr="005818AC">
              <w:rPr>
                <w:sz w:val="20"/>
                <w:szCs w:val="20"/>
                <w:lang w:val="ro-RO" w:eastAsia="en-GB"/>
              </w:rPr>
              <w:t xml:space="preserve"> </w:t>
            </w:r>
            <w:proofErr w:type="spellStart"/>
            <w:r w:rsidRPr="005818AC">
              <w:rPr>
                <w:sz w:val="20"/>
                <w:szCs w:val="20"/>
                <w:lang w:val="ro-RO" w:eastAsia="en-GB"/>
              </w:rPr>
              <w:t>върху</w:t>
            </w:r>
            <w:proofErr w:type="spellEnd"/>
            <w:r w:rsidRPr="005818AC">
              <w:rPr>
                <w:sz w:val="20"/>
                <w:szCs w:val="20"/>
                <w:lang w:val="ro-RO" w:eastAsia="en-GB"/>
              </w:rPr>
              <w:t xml:space="preserve"> </w:t>
            </w:r>
            <w:proofErr w:type="spellStart"/>
            <w:r w:rsidRPr="005818AC">
              <w:rPr>
                <w:sz w:val="20"/>
                <w:szCs w:val="20"/>
                <w:lang w:val="ro-RO" w:eastAsia="en-GB"/>
              </w:rPr>
              <w:t>земята</w:t>
            </w:r>
            <w:proofErr w:type="spellEnd"/>
            <w:r w:rsidRPr="005818AC">
              <w:rPr>
                <w:sz w:val="20"/>
                <w:szCs w:val="20"/>
                <w:lang w:val="ro-RO" w:eastAsia="en-GB"/>
              </w:rPr>
              <w:t xml:space="preserve"> е </w:t>
            </w:r>
            <w:proofErr w:type="spellStart"/>
            <w:r w:rsidRPr="005818AC">
              <w:rPr>
                <w:sz w:val="20"/>
                <w:szCs w:val="20"/>
                <w:lang w:val="ro-RO" w:eastAsia="en-GB"/>
              </w:rPr>
              <w:t>временен</w:t>
            </w:r>
            <w:proofErr w:type="spellEnd"/>
            <w:r w:rsidRPr="005818AC">
              <w:rPr>
                <w:sz w:val="20"/>
                <w:szCs w:val="20"/>
                <w:lang w:val="ro-RO" w:eastAsia="en-GB"/>
              </w:rPr>
              <w:t xml:space="preserve"> и </w:t>
            </w:r>
            <w:proofErr w:type="spellStart"/>
            <w:r w:rsidRPr="005818AC">
              <w:rPr>
                <w:sz w:val="20"/>
                <w:szCs w:val="20"/>
                <w:lang w:val="ro-RO" w:eastAsia="en-GB"/>
              </w:rPr>
              <w:t>обратим</w:t>
            </w:r>
            <w:proofErr w:type="spellEnd"/>
            <w:r w:rsidRPr="005818AC">
              <w:rPr>
                <w:sz w:val="20"/>
                <w:szCs w:val="20"/>
                <w:lang w:val="ro-RO" w:eastAsia="en-GB"/>
              </w:rPr>
              <w:t xml:space="preserve">, </w:t>
            </w:r>
            <w:proofErr w:type="spellStart"/>
            <w:r w:rsidRPr="005818AC">
              <w:rPr>
                <w:sz w:val="20"/>
                <w:szCs w:val="20"/>
                <w:lang w:val="ro-RO" w:eastAsia="en-GB"/>
              </w:rPr>
              <w:t>ограничен</w:t>
            </w:r>
            <w:proofErr w:type="spellEnd"/>
            <w:r w:rsidRPr="005818AC">
              <w:rPr>
                <w:sz w:val="20"/>
                <w:szCs w:val="20"/>
                <w:lang w:val="ro-RO" w:eastAsia="en-GB"/>
              </w:rPr>
              <w:t xml:space="preserve"> </w:t>
            </w:r>
            <w:proofErr w:type="spellStart"/>
            <w:r w:rsidRPr="005818AC">
              <w:rPr>
                <w:sz w:val="20"/>
                <w:szCs w:val="20"/>
                <w:lang w:val="ro-RO" w:eastAsia="en-GB"/>
              </w:rPr>
              <w:t>до</w:t>
            </w:r>
            <w:proofErr w:type="spellEnd"/>
            <w:r w:rsidRPr="005818AC">
              <w:rPr>
                <w:sz w:val="20"/>
                <w:szCs w:val="20"/>
                <w:lang w:val="ro-RO" w:eastAsia="en-GB"/>
              </w:rPr>
              <w:t xml:space="preserve"> </w:t>
            </w:r>
            <w:proofErr w:type="spellStart"/>
            <w:r w:rsidRPr="005818AC">
              <w:rPr>
                <w:sz w:val="20"/>
                <w:szCs w:val="20"/>
                <w:lang w:val="ro-RO" w:eastAsia="en-GB"/>
              </w:rPr>
              <w:t>периметъра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строителните</w:t>
            </w:r>
            <w:proofErr w:type="spellEnd"/>
            <w:r w:rsidRPr="005818AC">
              <w:rPr>
                <w:sz w:val="20"/>
                <w:szCs w:val="20"/>
                <w:lang w:val="ro-RO" w:eastAsia="en-GB"/>
              </w:rPr>
              <w:t xml:space="preserve"> </w:t>
            </w:r>
            <w:proofErr w:type="spellStart"/>
            <w:r w:rsidRPr="005818AC">
              <w:rPr>
                <w:sz w:val="20"/>
                <w:szCs w:val="20"/>
                <w:lang w:val="ro-RO" w:eastAsia="en-GB"/>
              </w:rPr>
              <w:t>работи</w:t>
            </w:r>
            <w:proofErr w:type="spellEnd"/>
            <w:r w:rsidRPr="005818AC">
              <w:rPr>
                <w:sz w:val="20"/>
                <w:szCs w:val="20"/>
                <w:lang w:val="ro-RO" w:eastAsia="en-GB"/>
              </w:rPr>
              <w:t xml:space="preserve">. </w:t>
            </w:r>
            <w:proofErr w:type="spellStart"/>
            <w:r w:rsidRPr="005818AC">
              <w:rPr>
                <w:sz w:val="20"/>
                <w:szCs w:val="20"/>
                <w:lang w:val="ro-RO" w:eastAsia="en-GB"/>
              </w:rPr>
              <w:t>Промените</w:t>
            </w:r>
            <w:proofErr w:type="spellEnd"/>
            <w:r w:rsidRPr="005818AC">
              <w:rPr>
                <w:sz w:val="20"/>
                <w:szCs w:val="20"/>
                <w:lang w:val="ro-RO" w:eastAsia="en-GB"/>
              </w:rPr>
              <w:t xml:space="preserve"> в </w:t>
            </w:r>
            <w:proofErr w:type="spellStart"/>
            <w:r w:rsidRPr="005818AC">
              <w:rPr>
                <w:sz w:val="20"/>
                <w:szCs w:val="20"/>
                <w:lang w:val="ro-RO" w:eastAsia="en-GB"/>
              </w:rPr>
              <w:t>структурата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почвата</w:t>
            </w:r>
            <w:proofErr w:type="spellEnd"/>
            <w:r w:rsidRPr="005818AC">
              <w:rPr>
                <w:sz w:val="20"/>
                <w:szCs w:val="20"/>
                <w:lang w:val="ro-RO" w:eastAsia="en-GB"/>
              </w:rPr>
              <w:t xml:space="preserve"> и </w:t>
            </w:r>
            <w:proofErr w:type="spellStart"/>
            <w:r w:rsidRPr="005818AC">
              <w:rPr>
                <w:sz w:val="20"/>
                <w:szCs w:val="20"/>
                <w:lang w:val="ro-RO" w:eastAsia="en-GB"/>
              </w:rPr>
              <w:t>режима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инфилтрация</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водата</w:t>
            </w:r>
            <w:proofErr w:type="spellEnd"/>
            <w:r w:rsidRPr="005818AC">
              <w:rPr>
                <w:sz w:val="20"/>
                <w:szCs w:val="20"/>
                <w:lang w:val="ro-RO" w:eastAsia="en-GB"/>
              </w:rPr>
              <w:t xml:space="preserve"> </w:t>
            </w:r>
            <w:proofErr w:type="spellStart"/>
            <w:r w:rsidRPr="005818AC">
              <w:rPr>
                <w:sz w:val="20"/>
                <w:szCs w:val="20"/>
                <w:lang w:val="ro-RO" w:eastAsia="en-GB"/>
              </w:rPr>
              <w:t>се</w:t>
            </w:r>
            <w:proofErr w:type="spellEnd"/>
            <w:r w:rsidRPr="005818AC">
              <w:rPr>
                <w:sz w:val="20"/>
                <w:szCs w:val="20"/>
                <w:lang w:val="ro-RO" w:eastAsia="en-GB"/>
              </w:rPr>
              <w:t xml:space="preserve"> </w:t>
            </w:r>
            <w:proofErr w:type="spellStart"/>
            <w:r w:rsidRPr="005818AC">
              <w:rPr>
                <w:sz w:val="20"/>
                <w:szCs w:val="20"/>
                <w:lang w:val="ro-RO" w:eastAsia="en-GB"/>
              </w:rPr>
              <w:t>управляват</w:t>
            </w:r>
            <w:proofErr w:type="spellEnd"/>
            <w:r w:rsidRPr="005818AC">
              <w:rPr>
                <w:sz w:val="20"/>
                <w:szCs w:val="20"/>
                <w:lang w:val="ro-RO" w:eastAsia="en-GB"/>
              </w:rPr>
              <w:t xml:space="preserve"> </w:t>
            </w:r>
            <w:proofErr w:type="spellStart"/>
            <w:r w:rsidRPr="005818AC">
              <w:rPr>
                <w:sz w:val="20"/>
                <w:szCs w:val="20"/>
                <w:lang w:val="ro-RO" w:eastAsia="en-GB"/>
              </w:rPr>
              <w:t>чрез</w:t>
            </w:r>
            <w:proofErr w:type="spellEnd"/>
            <w:r w:rsidRPr="005818AC">
              <w:rPr>
                <w:sz w:val="20"/>
                <w:szCs w:val="20"/>
                <w:lang w:val="ro-RO" w:eastAsia="en-GB"/>
              </w:rPr>
              <w:t xml:space="preserve"> </w:t>
            </w:r>
            <w:proofErr w:type="spellStart"/>
            <w:r w:rsidRPr="005818AC">
              <w:rPr>
                <w:sz w:val="20"/>
                <w:szCs w:val="20"/>
                <w:lang w:val="ro-RO" w:eastAsia="en-GB"/>
              </w:rPr>
              <w:t>екологични</w:t>
            </w:r>
            <w:proofErr w:type="spellEnd"/>
            <w:r w:rsidRPr="005818AC">
              <w:rPr>
                <w:sz w:val="20"/>
                <w:szCs w:val="20"/>
                <w:lang w:val="ro-RO" w:eastAsia="en-GB"/>
              </w:rPr>
              <w:t xml:space="preserve"> </w:t>
            </w:r>
            <w:proofErr w:type="spellStart"/>
            <w:r w:rsidRPr="005818AC">
              <w:rPr>
                <w:sz w:val="20"/>
                <w:szCs w:val="20"/>
                <w:lang w:val="ro-RO" w:eastAsia="en-GB"/>
              </w:rPr>
              <w:t>възстановителни</w:t>
            </w:r>
            <w:proofErr w:type="spellEnd"/>
            <w:r w:rsidRPr="005818AC">
              <w:rPr>
                <w:sz w:val="20"/>
                <w:szCs w:val="20"/>
                <w:lang w:val="ro-RO" w:eastAsia="en-GB"/>
              </w:rPr>
              <w:t xml:space="preserve"> </w:t>
            </w:r>
            <w:proofErr w:type="spellStart"/>
            <w:r w:rsidRPr="005818AC">
              <w:rPr>
                <w:sz w:val="20"/>
                <w:szCs w:val="20"/>
                <w:lang w:val="ro-RO" w:eastAsia="en-GB"/>
              </w:rPr>
              <w:t>мерки</w:t>
            </w:r>
            <w:proofErr w:type="spellEnd"/>
            <w:r w:rsidRPr="005818AC">
              <w:rPr>
                <w:sz w:val="20"/>
                <w:szCs w:val="20"/>
                <w:lang w:val="ro-RO" w:eastAsia="en-GB"/>
              </w:rPr>
              <w:t xml:space="preserve">. </w:t>
            </w:r>
            <w:proofErr w:type="spellStart"/>
            <w:r w:rsidRPr="005818AC">
              <w:rPr>
                <w:sz w:val="20"/>
                <w:szCs w:val="20"/>
                <w:lang w:val="ro-RO" w:eastAsia="en-GB"/>
              </w:rPr>
              <w:t>Възможните</w:t>
            </w:r>
            <w:proofErr w:type="spellEnd"/>
            <w:r w:rsidRPr="005818AC">
              <w:rPr>
                <w:sz w:val="20"/>
                <w:szCs w:val="20"/>
                <w:lang w:val="ro-RO" w:eastAsia="en-GB"/>
              </w:rPr>
              <w:t xml:space="preserve"> </w:t>
            </w:r>
            <w:proofErr w:type="spellStart"/>
            <w:r w:rsidRPr="005818AC">
              <w:rPr>
                <w:sz w:val="20"/>
                <w:szCs w:val="20"/>
                <w:lang w:val="ro-RO" w:eastAsia="en-GB"/>
              </w:rPr>
              <w:t>източници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замърсяване</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дейностите</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превозните</w:t>
            </w:r>
            <w:proofErr w:type="spellEnd"/>
            <w:r w:rsidRPr="005818AC">
              <w:rPr>
                <w:sz w:val="20"/>
                <w:szCs w:val="20"/>
                <w:lang w:val="ro-RO" w:eastAsia="en-GB"/>
              </w:rPr>
              <w:t xml:space="preserve"> </w:t>
            </w:r>
            <w:proofErr w:type="spellStart"/>
            <w:r w:rsidRPr="005818AC">
              <w:rPr>
                <w:sz w:val="20"/>
                <w:szCs w:val="20"/>
                <w:lang w:val="ro-RO" w:eastAsia="en-GB"/>
              </w:rPr>
              <w:t>средства</w:t>
            </w:r>
            <w:proofErr w:type="spellEnd"/>
            <w:r w:rsidRPr="005818AC">
              <w:rPr>
                <w:sz w:val="20"/>
                <w:szCs w:val="20"/>
                <w:lang w:val="ro-RO" w:eastAsia="en-GB"/>
              </w:rPr>
              <w:t xml:space="preserve"> и </w:t>
            </w:r>
            <w:proofErr w:type="spellStart"/>
            <w:r w:rsidRPr="005818AC">
              <w:rPr>
                <w:sz w:val="20"/>
                <w:szCs w:val="20"/>
                <w:lang w:val="ro-RO" w:eastAsia="en-GB"/>
              </w:rPr>
              <w:t>машините</w:t>
            </w:r>
            <w:proofErr w:type="spellEnd"/>
            <w:r w:rsidRPr="005818AC">
              <w:rPr>
                <w:sz w:val="20"/>
                <w:szCs w:val="20"/>
                <w:lang w:val="ro-RO" w:eastAsia="en-GB"/>
              </w:rPr>
              <w:t xml:space="preserve"> </w:t>
            </w:r>
            <w:proofErr w:type="spellStart"/>
            <w:r w:rsidRPr="005818AC">
              <w:rPr>
                <w:sz w:val="20"/>
                <w:szCs w:val="20"/>
                <w:lang w:val="ro-RO" w:eastAsia="en-GB"/>
              </w:rPr>
              <w:t>се</w:t>
            </w:r>
            <w:proofErr w:type="spellEnd"/>
            <w:r w:rsidRPr="005818AC">
              <w:rPr>
                <w:sz w:val="20"/>
                <w:szCs w:val="20"/>
                <w:lang w:val="ro-RO" w:eastAsia="en-GB"/>
              </w:rPr>
              <w:t xml:space="preserve"> </w:t>
            </w:r>
            <w:proofErr w:type="spellStart"/>
            <w:r w:rsidRPr="005818AC">
              <w:rPr>
                <w:sz w:val="20"/>
                <w:szCs w:val="20"/>
                <w:lang w:val="ro-RO" w:eastAsia="en-GB"/>
              </w:rPr>
              <w:t>наблюдават</w:t>
            </w:r>
            <w:proofErr w:type="spellEnd"/>
            <w:r w:rsidRPr="005818AC">
              <w:rPr>
                <w:sz w:val="20"/>
                <w:szCs w:val="20"/>
                <w:lang w:val="ro-RO" w:eastAsia="en-GB"/>
              </w:rPr>
              <w:t xml:space="preserve"> и </w:t>
            </w:r>
            <w:proofErr w:type="spellStart"/>
            <w:r w:rsidRPr="005818AC">
              <w:rPr>
                <w:sz w:val="20"/>
                <w:szCs w:val="20"/>
                <w:lang w:val="ro-RO" w:eastAsia="en-GB"/>
              </w:rPr>
              <w:t>контролират</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да</w:t>
            </w:r>
            <w:proofErr w:type="spellEnd"/>
            <w:r w:rsidRPr="005818AC">
              <w:rPr>
                <w:sz w:val="20"/>
                <w:szCs w:val="20"/>
                <w:lang w:val="ro-RO" w:eastAsia="en-GB"/>
              </w:rPr>
              <w:t xml:space="preserve"> </w:t>
            </w:r>
            <w:proofErr w:type="spellStart"/>
            <w:r w:rsidRPr="005818AC">
              <w:rPr>
                <w:sz w:val="20"/>
                <w:szCs w:val="20"/>
                <w:lang w:val="ro-RO" w:eastAsia="en-GB"/>
              </w:rPr>
              <w:t>се</w:t>
            </w:r>
            <w:proofErr w:type="spellEnd"/>
            <w:r w:rsidRPr="005818AC">
              <w:rPr>
                <w:sz w:val="20"/>
                <w:szCs w:val="20"/>
                <w:lang w:val="ro-RO" w:eastAsia="en-GB"/>
              </w:rPr>
              <w:t xml:space="preserve"> </w:t>
            </w:r>
            <w:proofErr w:type="spellStart"/>
            <w:r w:rsidRPr="005818AC">
              <w:rPr>
                <w:sz w:val="20"/>
                <w:szCs w:val="20"/>
                <w:lang w:val="ro-RO" w:eastAsia="en-GB"/>
              </w:rPr>
              <w:t>предотврати</w:t>
            </w:r>
            <w:proofErr w:type="spellEnd"/>
            <w:r w:rsidRPr="005818AC">
              <w:rPr>
                <w:sz w:val="20"/>
                <w:szCs w:val="20"/>
                <w:lang w:val="ro-RO" w:eastAsia="en-GB"/>
              </w:rPr>
              <w:t xml:space="preserve"> </w:t>
            </w:r>
            <w:proofErr w:type="spellStart"/>
            <w:r w:rsidRPr="005818AC">
              <w:rPr>
                <w:sz w:val="20"/>
                <w:szCs w:val="20"/>
                <w:lang w:val="ro-RO" w:eastAsia="en-GB"/>
              </w:rPr>
              <w:t>замърсяване</w:t>
            </w:r>
            <w:proofErr w:type="spellEnd"/>
            <w:r w:rsidRPr="005818AC">
              <w:rPr>
                <w:sz w:val="20"/>
                <w:szCs w:val="20"/>
                <w:lang w:val="ro-RO" w:eastAsia="en-GB"/>
              </w:rPr>
              <w:t xml:space="preserve">. </w:t>
            </w:r>
            <w:proofErr w:type="spellStart"/>
            <w:r w:rsidRPr="005818AC">
              <w:rPr>
                <w:sz w:val="20"/>
                <w:szCs w:val="20"/>
                <w:lang w:val="ro-RO" w:eastAsia="en-GB"/>
              </w:rPr>
              <w:t>Освен</w:t>
            </w:r>
            <w:proofErr w:type="spellEnd"/>
            <w:r w:rsidRPr="005818AC">
              <w:rPr>
                <w:sz w:val="20"/>
                <w:szCs w:val="20"/>
                <w:lang w:val="ro-RO" w:eastAsia="en-GB"/>
              </w:rPr>
              <w:t xml:space="preserve"> </w:t>
            </w:r>
            <w:proofErr w:type="spellStart"/>
            <w:r w:rsidRPr="005818AC">
              <w:rPr>
                <w:sz w:val="20"/>
                <w:szCs w:val="20"/>
                <w:lang w:val="ro-RO" w:eastAsia="en-GB"/>
              </w:rPr>
              <w:t>това</w:t>
            </w:r>
            <w:proofErr w:type="spellEnd"/>
            <w:r w:rsidRPr="005818AC">
              <w:rPr>
                <w:sz w:val="20"/>
                <w:szCs w:val="20"/>
                <w:lang w:val="ro-RO" w:eastAsia="en-GB"/>
              </w:rPr>
              <w:t xml:space="preserve"> </w:t>
            </w:r>
            <w:proofErr w:type="spellStart"/>
            <w:r w:rsidRPr="005818AC">
              <w:rPr>
                <w:sz w:val="20"/>
                <w:szCs w:val="20"/>
                <w:lang w:val="ro-RO" w:eastAsia="en-GB"/>
              </w:rPr>
              <w:t>вятърните</w:t>
            </w:r>
            <w:proofErr w:type="spellEnd"/>
            <w:r w:rsidRPr="005818AC">
              <w:rPr>
                <w:sz w:val="20"/>
                <w:szCs w:val="20"/>
                <w:lang w:val="ro-RO" w:eastAsia="en-GB"/>
              </w:rPr>
              <w:t xml:space="preserve"> </w:t>
            </w:r>
            <w:proofErr w:type="spellStart"/>
            <w:r w:rsidRPr="005818AC">
              <w:rPr>
                <w:sz w:val="20"/>
                <w:szCs w:val="20"/>
                <w:lang w:val="ro-RO" w:eastAsia="en-GB"/>
              </w:rPr>
              <w:t>турбини</w:t>
            </w:r>
            <w:proofErr w:type="spellEnd"/>
            <w:r w:rsidRPr="005818AC">
              <w:rPr>
                <w:sz w:val="20"/>
                <w:szCs w:val="20"/>
                <w:lang w:val="ro-RO" w:eastAsia="en-GB"/>
              </w:rPr>
              <w:t xml:space="preserve"> </w:t>
            </w:r>
            <w:proofErr w:type="spellStart"/>
            <w:r w:rsidRPr="005818AC">
              <w:rPr>
                <w:sz w:val="20"/>
                <w:szCs w:val="20"/>
                <w:lang w:val="ro-RO" w:eastAsia="en-GB"/>
              </w:rPr>
              <w:t>имат</w:t>
            </w:r>
            <w:proofErr w:type="spellEnd"/>
            <w:r w:rsidRPr="005818AC">
              <w:rPr>
                <w:sz w:val="20"/>
                <w:szCs w:val="20"/>
                <w:lang w:val="ro-RO" w:eastAsia="en-GB"/>
              </w:rPr>
              <w:t xml:space="preserve"> </w:t>
            </w:r>
            <w:proofErr w:type="spellStart"/>
            <w:r w:rsidRPr="005818AC">
              <w:rPr>
                <w:sz w:val="20"/>
                <w:szCs w:val="20"/>
                <w:lang w:val="ro-RO" w:eastAsia="en-GB"/>
              </w:rPr>
              <w:t>малък</w:t>
            </w:r>
            <w:proofErr w:type="spellEnd"/>
            <w:r w:rsidRPr="005818AC">
              <w:rPr>
                <w:sz w:val="20"/>
                <w:szCs w:val="20"/>
                <w:lang w:val="ro-RO" w:eastAsia="en-GB"/>
              </w:rPr>
              <w:t xml:space="preserve"> </w:t>
            </w:r>
            <w:proofErr w:type="spellStart"/>
            <w:r w:rsidRPr="005818AC">
              <w:rPr>
                <w:sz w:val="20"/>
                <w:szCs w:val="20"/>
                <w:lang w:val="ro-RO" w:eastAsia="en-GB"/>
              </w:rPr>
              <w:t>отпечатък</w:t>
            </w:r>
            <w:proofErr w:type="spellEnd"/>
            <w:r w:rsidRPr="005818AC">
              <w:rPr>
                <w:sz w:val="20"/>
                <w:szCs w:val="20"/>
                <w:lang w:val="ro-RO" w:eastAsia="en-GB"/>
              </w:rPr>
              <w:t xml:space="preserve"> </w:t>
            </w:r>
            <w:proofErr w:type="spellStart"/>
            <w:r w:rsidRPr="005818AC">
              <w:rPr>
                <w:sz w:val="20"/>
                <w:szCs w:val="20"/>
                <w:lang w:val="ro-RO" w:eastAsia="en-GB"/>
              </w:rPr>
              <w:t>върху</w:t>
            </w:r>
            <w:proofErr w:type="spellEnd"/>
            <w:r w:rsidRPr="005818AC">
              <w:rPr>
                <w:sz w:val="20"/>
                <w:szCs w:val="20"/>
                <w:lang w:val="ro-RO" w:eastAsia="en-GB"/>
              </w:rPr>
              <w:t xml:space="preserve"> </w:t>
            </w:r>
            <w:proofErr w:type="spellStart"/>
            <w:r w:rsidRPr="005818AC">
              <w:rPr>
                <w:sz w:val="20"/>
                <w:szCs w:val="20"/>
                <w:lang w:val="ro-RO" w:eastAsia="en-GB"/>
              </w:rPr>
              <w:t>земята</w:t>
            </w:r>
            <w:proofErr w:type="spellEnd"/>
            <w:r w:rsidRPr="005818AC">
              <w:rPr>
                <w:sz w:val="20"/>
                <w:szCs w:val="20"/>
                <w:lang w:val="ro-RO" w:eastAsia="en-GB"/>
              </w:rPr>
              <w:t xml:space="preserve"> в </w:t>
            </w:r>
            <w:proofErr w:type="spellStart"/>
            <w:r w:rsidRPr="005818AC">
              <w:rPr>
                <w:sz w:val="20"/>
                <w:szCs w:val="20"/>
                <w:lang w:val="ro-RO" w:eastAsia="en-GB"/>
              </w:rPr>
              <w:t>сравнение</w:t>
            </w:r>
            <w:proofErr w:type="spellEnd"/>
            <w:r w:rsidRPr="005818AC">
              <w:rPr>
                <w:sz w:val="20"/>
                <w:szCs w:val="20"/>
                <w:lang w:val="ro-RO" w:eastAsia="en-GB"/>
              </w:rPr>
              <w:t xml:space="preserve"> с </w:t>
            </w:r>
            <w:proofErr w:type="spellStart"/>
            <w:r w:rsidRPr="005818AC">
              <w:rPr>
                <w:sz w:val="20"/>
                <w:szCs w:val="20"/>
                <w:lang w:val="ro-RO" w:eastAsia="en-GB"/>
              </w:rPr>
              <w:t>други</w:t>
            </w:r>
            <w:proofErr w:type="spellEnd"/>
            <w:r w:rsidRPr="005818AC">
              <w:rPr>
                <w:sz w:val="20"/>
                <w:szCs w:val="20"/>
                <w:lang w:val="ro-RO" w:eastAsia="en-GB"/>
              </w:rPr>
              <w:t xml:space="preserve"> </w:t>
            </w:r>
            <w:proofErr w:type="spellStart"/>
            <w:r w:rsidRPr="005818AC">
              <w:rPr>
                <w:sz w:val="20"/>
                <w:szCs w:val="20"/>
                <w:lang w:val="ro-RO" w:eastAsia="en-GB"/>
              </w:rPr>
              <w:t>форми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енергия</w:t>
            </w:r>
            <w:proofErr w:type="spellEnd"/>
            <w:r w:rsidRPr="005818AC">
              <w:rPr>
                <w:sz w:val="20"/>
                <w:szCs w:val="20"/>
                <w:lang w:val="ro-RO" w:eastAsia="en-GB"/>
              </w:rPr>
              <w:t xml:space="preserve">, </w:t>
            </w:r>
            <w:proofErr w:type="spellStart"/>
            <w:r w:rsidRPr="005818AC">
              <w:rPr>
                <w:sz w:val="20"/>
                <w:szCs w:val="20"/>
                <w:lang w:val="ro-RO" w:eastAsia="en-GB"/>
              </w:rPr>
              <w:t>което</w:t>
            </w:r>
            <w:proofErr w:type="spellEnd"/>
            <w:r w:rsidRPr="005818AC">
              <w:rPr>
                <w:sz w:val="20"/>
                <w:szCs w:val="20"/>
                <w:lang w:val="ro-RO" w:eastAsia="en-GB"/>
              </w:rPr>
              <w:t xml:space="preserve"> </w:t>
            </w:r>
            <w:proofErr w:type="spellStart"/>
            <w:r w:rsidRPr="005818AC">
              <w:rPr>
                <w:sz w:val="20"/>
                <w:szCs w:val="20"/>
                <w:lang w:val="ro-RO" w:eastAsia="en-GB"/>
              </w:rPr>
              <w:t>ограничава</w:t>
            </w:r>
            <w:proofErr w:type="spellEnd"/>
            <w:r w:rsidRPr="005818AC">
              <w:rPr>
                <w:sz w:val="20"/>
                <w:szCs w:val="20"/>
                <w:lang w:val="ro-RO" w:eastAsia="en-GB"/>
              </w:rPr>
              <w:t xml:space="preserve"> </w:t>
            </w:r>
            <w:proofErr w:type="spellStart"/>
            <w:r w:rsidRPr="005818AC">
              <w:rPr>
                <w:sz w:val="20"/>
                <w:szCs w:val="20"/>
                <w:lang w:val="ro-RO" w:eastAsia="en-GB"/>
              </w:rPr>
              <w:t>ерозията</w:t>
            </w:r>
            <w:proofErr w:type="spellEnd"/>
            <w:r w:rsidRPr="005818AC">
              <w:rPr>
                <w:sz w:val="20"/>
                <w:szCs w:val="20"/>
                <w:lang w:val="ro-RO" w:eastAsia="en-GB"/>
              </w:rPr>
              <w:t xml:space="preserve"> и </w:t>
            </w:r>
            <w:proofErr w:type="spellStart"/>
            <w:r w:rsidRPr="005818AC">
              <w:rPr>
                <w:sz w:val="20"/>
                <w:szCs w:val="20"/>
                <w:lang w:val="ro-RO" w:eastAsia="en-GB"/>
              </w:rPr>
              <w:t>уплътняването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почвата</w:t>
            </w:r>
            <w:proofErr w:type="spellEnd"/>
            <w:r w:rsidRPr="005818AC">
              <w:rPr>
                <w:sz w:val="20"/>
                <w:szCs w:val="20"/>
                <w:lang w:val="ro-RO" w:eastAsia="en-GB"/>
              </w:rPr>
              <w:t xml:space="preserve">. </w:t>
            </w:r>
            <w:proofErr w:type="spellStart"/>
            <w:r w:rsidRPr="005818AC">
              <w:rPr>
                <w:sz w:val="20"/>
                <w:szCs w:val="20"/>
                <w:lang w:val="ro-RO" w:eastAsia="en-GB"/>
              </w:rPr>
              <w:t>По</w:t>
            </w:r>
            <w:proofErr w:type="spellEnd"/>
            <w:r w:rsidRPr="005818AC">
              <w:rPr>
                <w:sz w:val="20"/>
                <w:szCs w:val="20"/>
                <w:lang w:val="ro-RO" w:eastAsia="en-GB"/>
              </w:rPr>
              <w:t xml:space="preserve"> </w:t>
            </w:r>
            <w:proofErr w:type="spellStart"/>
            <w:r w:rsidRPr="005818AC">
              <w:rPr>
                <w:sz w:val="20"/>
                <w:szCs w:val="20"/>
                <w:lang w:val="ro-RO" w:eastAsia="en-GB"/>
              </w:rPr>
              <w:t>време</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експлоатация</w:t>
            </w:r>
            <w:proofErr w:type="spellEnd"/>
            <w:r w:rsidRPr="005818AC">
              <w:rPr>
                <w:sz w:val="20"/>
                <w:szCs w:val="20"/>
                <w:lang w:val="ro-RO" w:eastAsia="en-GB"/>
              </w:rPr>
              <w:t xml:space="preserve"> </w:t>
            </w:r>
            <w:proofErr w:type="spellStart"/>
            <w:r w:rsidRPr="005818AC">
              <w:rPr>
                <w:sz w:val="20"/>
                <w:szCs w:val="20"/>
                <w:lang w:val="ro-RO" w:eastAsia="en-GB"/>
              </w:rPr>
              <w:t>вятърният</w:t>
            </w:r>
            <w:proofErr w:type="spellEnd"/>
            <w:r w:rsidRPr="005818AC">
              <w:rPr>
                <w:sz w:val="20"/>
                <w:szCs w:val="20"/>
                <w:lang w:val="ro-RO" w:eastAsia="en-GB"/>
              </w:rPr>
              <w:t xml:space="preserve"> </w:t>
            </w:r>
            <w:proofErr w:type="spellStart"/>
            <w:r w:rsidRPr="005818AC">
              <w:rPr>
                <w:sz w:val="20"/>
                <w:szCs w:val="20"/>
                <w:lang w:val="ro-RO" w:eastAsia="en-GB"/>
              </w:rPr>
              <w:t>парк</w:t>
            </w:r>
            <w:proofErr w:type="spellEnd"/>
            <w:r w:rsidRPr="005818AC">
              <w:rPr>
                <w:sz w:val="20"/>
                <w:szCs w:val="20"/>
                <w:lang w:val="ro-RO" w:eastAsia="en-GB"/>
              </w:rPr>
              <w:t xml:space="preserve"> </w:t>
            </w:r>
            <w:proofErr w:type="spellStart"/>
            <w:r w:rsidRPr="005818AC">
              <w:rPr>
                <w:sz w:val="20"/>
                <w:szCs w:val="20"/>
                <w:lang w:val="ro-RO" w:eastAsia="en-GB"/>
              </w:rPr>
              <w:t>не</w:t>
            </w:r>
            <w:proofErr w:type="spellEnd"/>
            <w:r w:rsidRPr="005818AC">
              <w:rPr>
                <w:sz w:val="20"/>
                <w:szCs w:val="20"/>
                <w:lang w:val="ro-RO" w:eastAsia="en-GB"/>
              </w:rPr>
              <w:t xml:space="preserve"> </w:t>
            </w:r>
            <w:proofErr w:type="spellStart"/>
            <w:r w:rsidRPr="005818AC">
              <w:rPr>
                <w:sz w:val="20"/>
                <w:szCs w:val="20"/>
                <w:lang w:val="ro-RO" w:eastAsia="en-GB"/>
              </w:rPr>
              <w:t>генерира</w:t>
            </w:r>
            <w:proofErr w:type="spellEnd"/>
            <w:r w:rsidRPr="005818AC">
              <w:rPr>
                <w:sz w:val="20"/>
                <w:szCs w:val="20"/>
                <w:lang w:val="ro-RO" w:eastAsia="en-GB"/>
              </w:rPr>
              <w:t xml:space="preserve"> </w:t>
            </w:r>
            <w:proofErr w:type="spellStart"/>
            <w:r w:rsidRPr="005818AC">
              <w:rPr>
                <w:sz w:val="20"/>
                <w:szCs w:val="20"/>
                <w:lang w:val="ro-RO" w:eastAsia="en-GB"/>
              </w:rPr>
              <w:t>замърсители</w:t>
            </w:r>
            <w:proofErr w:type="spellEnd"/>
            <w:r w:rsidRPr="005818AC">
              <w:rPr>
                <w:sz w:val="20"/>
                <w:szCs w:val="20"/>
                <w:lang w:val="ro-RO" w:eastAsia="en-GB"/>
              </w:rPr>
              <w:t xml:space="preserve">, </w:t>
            </w:r>
            <w:proofErr w:type="spellStart"/>
            <w:r w:rsidRPr="005818AC">
              <w:rPr>
                <w:sz w:val="20"/>
                <w:szCs w:val="20"/>
                <w:lang w:val="ro-RO" w:eastAsia="en-GB"/>
              </w:rPr>
              <w:t>които</w:t>
            </w:r>
            <w:proofErr w:type="spellEnd"/>
            <w:r w:rsidRPr="005818AC">
              <w:rPr>
                <w:sz w:val="20"/>
                <w:szCs w:val="20"/>
                <w:lang w:val="ro-RO" w:eastAsia="en-GB"/>
              </w:rPr>
              <w:t xml:space="preserve"> </w:t>
            </w:r>
            <w:proofErr w:type="spellStart"/>
            <w:r w:rsidRPr="005818AC">
              <w:rPr>
                <w:sz w:val="20"/>
                <w:szCs w:val="20"/>
                <w:lang w:val="ro-RO" w:eastAsia="en-GB"/>
              </w:rPr>
              <w:t>влияят</w:t>
            </w:r>
            <w:proofErr w:type="spellEnd"/>
            <w:r w:rsidRPr="005818AC">
              <w:rPr>
                <w:sz w:val="20"/>
                <w:szCs w:val="20"/>
                <w:lang w:val="ro-RO" w:eastAsia="en-GB"/>
              </w:rPr>
              <w:t xml:space="preserve"> </w:t>
            </w:r>
            <w:proofErr w:type="spellStart"/>
            <w:r w:rsidRPr="005818AC">
              <w:rPr>
                <w:sz w:val="20"/>
                <w:szCs w:val="20"/>
                <w:lang w:val="ro-RO" w:eastAsia="en-GB"/>
              </w:rPr>
              <w:t>върху</w:t>
            </w:r>
            <w:proofErr w:type="spellEnd"/>
            <w:r w:rsidRPr="005818AC">
              <w:rPr>
                <w:sz w:val="20"/>
                <w:szCs w:val="20"/>
                <w:lang w:val="ro-RO" w:eastAsia="en-GB"/>
              </w:rPr>
              <w:t xml:space="preserve"> </w:t>
            </w:r>
            <w:proofErr w:type="spellStart"/>
            <w:r w:rsidRPr="005818AC">
              <w:rPr>
                <w:sz w:val="20"/>
                <w:szCs w:val="20"/>
                <w:lang w:val="ro-RO" w:eastAsia="en-GB"/>
              </w:rPr>
              <w:t>качеството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почвата</w:t>
            </w:r>
            <w:proofErr w:type="spellEnd"/>
            <w:r w:rsidRPr="005818AC">
              <w:rPr>
                <w:sz w:val="20"/>
                <w:szCs w:val="20"/>
                <w:lang w:val="ro-RO" w:eastAsia="en-GB"/>
              </w:rPr>
              <w:t xml:space="preserve"> </w:t>
            </w:r>
            <w:proofErr w:type="spellStart"/>
            <w:r w:rsidRPr="005818AC">
              <w:rPr>
                <w:sz w:val="20"/>
                <w:szCs w:val="20"/>
                <w:lang w:val="ro-RO" w:eastAsia="en-GB"/>
              </w:rPr>
              <w:t>или</w:t>
            </w:r>
            <w:proofErr w:type="spellEnd"/>
            <w:r w:rsidRPr="005818AC">
              <w:rPr>
                <w:sz w:val="20"/>
                <w:szCs w:val="20"/>
                <w:lang w:val="ro-RO" w:eastAsia="en-GB"/>
              </w:rPr>
              <w:t xml:space="preserve"> </w:t>
            </w:r>
            <w:proofErr w:type="spellStart"/>
            <w:r w:rsidRPr="005818AC">
              <w:rPr>
                <w:sz w:val="20"/>
                <w:szCs w:val="20"/>
                <w:lang w:val="ro-RO" w:eastAsia="en-GB"/>
              </w:rPr>
              <w:t>недрата</w:t>
            </w:r>
            <w:proofErr w:type="spellEnd"/>
            <w:r w:rsidRPr="005818AC">
              <w:rPr>
                <w:sz w:val="20"/>
                <w:szCs w:val="20"/>
                <w:lang w:val="ro-RO" w:eastAsia="en-GB"/>
              </w:rPr>
              <w:t xml:space="preserve">, </w:t>
            </w:r>
            <w:proofErr w:type="spellStart"/>
            <w:r w:rsidRPr="005818AC">
              <w:rPr>
                <w:sz w:val="20"/>
                <w:szCs w:val="20"/>
                <w:lang w:val="ro-RO" w:eastAsia="en-GB"/>
              </w:rPr>
              <w:t>като</w:t>
            </w:r>
            <w:proofErr w:type="spellEnd"/>
            <w:r w:rsidRPr="005818AC">
              <w:rPr>
                <w:sz w:val="20"/>
                <w:szCs w:val="20"/>
                <w:lang w:val="ro-RO" w:eastAsia="en-GB"/>
              </w:rPr>
              <w:t xml:space="preserve"> </w:t>
            </w:r>
            <w:proofErr w:type="spellStart"/>
            <w:r w:rsidRPr="005818AC">
              <w:rPr>
                <w:sz w:val="20"/>
                <w:szCs w:val="20"/>
                <w:lang w:val="ro-RO" w:eastAsia="en-GB"/>
              </w:rPr>
              <w:t>по</w:t>
            </w:r>
            <w:proofErr w:type="spellEnd"/>
            <w:r w:rsidRPr="005818AC">
              <w:rPr>
                <w:sz w:val="20"/>
                <w:szCs w:val="20"/>
                <w:lang w:val="ro-RO" w:eastAsia="en-GB"/>
              </w:rPr>
              <w:t xml:space="preserve"> </w:t>
            </w:r>
            <w:proofErr w:type="spellStart"/>
            <w:r w:rsidRPr="005818AC">
              <w:rPr>
                <w:sz w:val="20"/>
                <w:szCs w:val="20"/>
                <w:lang w:val="ro-RO" w:eastAsia="en-GB"/>
              </w:rPr>
              <w:t>този</w:t>
            </w:r>
            <w:proofErr w:type="spellEnd"/>
            <w:r w:rsidRPr="005818AC">
              <w:rPr>
                <w:sz w:val="20"/>
                <w:szCs w:val="20"/>
                <w:lang w:val="ro-RO" w:eastAsia="en-GB"/>
              </w:rPr>
              <w:t xml:space="preserve"> </w:t>
            </w:r>
            <w:proofErr w:type="spellStart"/>
            <w:r w:rsidRPr="005818AC">
              <w:rPr>
                <w:sz w:val="20"/>
                <w:szCs w:val="20"/>
                <w:lang w:val="ro-RO" w:eastAsia="en-GB"/>
              </w:rPr>
              <w:t>начин</w:t>
            </w:r>
            <w:proofErr w:type="spellEnd"/>
            <w:r w:rsidRPr="005818AC">
              <w:rPr>
                <w:sz w:val="20"/>
                <w:szCs w:val="20"/>
                <w:lang w:val="ro-RO" w:eastAsia="en-GB"/>
              </w:rPr>
              <w:t xml:space="preserve"> </w:t>
            </w:r>
            <w:proofErr w:type="spellStart"/>
            <w:r w:rsidRPr="005818AC">
              <w:rPr>
                <w:sz w:val="20"/>
                <w:szCs w:val="20"/>
                <w:lang w:val="ro-RO" w:eastAsia="en-GB"/>
              </w:rPr>
              <w:t>гарантира</w:t>
            </w:r>
            <w:proofErr w:type="spellEnd"/>
            <w:r w:rsidRPr="005818AC">
              <w:rPr>
                <w:sz w:val="20"/>
                <w:szCs w:val="20"/>
                <w:lang w:val="ro-RO" w:eastAsia="en-GB"/>
              </w:rPr>
              <w:t xml:space="preserve"> </w:t>
            </w:r>
            <w:proofErr w:type="spellStart"/>
            <w:r w:rsidRPr="005818AC">
              <w:rPr>
                <w:sz w:val="20"/>
                <w:szCs w:val="20"/>
                <w:lang w:val="ro-RO" w:eastAsia="en-GB"/>
              </w:rPr>
              <w:t>дългосрочна</w:t>
            </w:r>
            <w:proofErr w:type="spellEnd"/>
            <w:r w:rsidRPr="005818AC">
              <w:rPr>
                <w:sz w:val="20"/>
                <w:szCs w:val="20"/>
                <w:lang w:val="ro-RO" w:eastAsia="en-GB"/>
              </w:rPr>
              <w:t xml:space="preserve"> </w:t>
            </w:r>
            <w:proofErr w:type="spellStart"/>
            <w:r w:rsidRPr="005818AC">
              <w:rPr>
                <w:sz w:val="20"/>
                <w:szCs w:val="20"/>
                <w:lang w:val="ro-RO" w:eastAsia="en-GB"/>
              </w:rPr>
              <w:t>защита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околната</w:t>
            </w:r>
            <w:proofErr w:type="spellEnd"/>
            <w:r w:rsidRPr="005818AC">
              <w:rPr>
                <w:sz w:val="20"/>
                <w:szCs w:val="20"/>
                <w:lang w:val="ro-RO" w:eastAsia="en-GB"/>
              </w:rPr>
              <w:t xml:space="preserve"> </w:t>
            </w:r>
            <w:proofErr w:type="spellStart"/>
            <w:r w:rsidRPr="005818AC">
              <w:rPr>
                <w:sz w:val="20"/>
                <w:szCs w:val="20"/>
                <w:lang w:val="ro-RO" w:eastAsia="en-GB"/>
              </w:rPr>
              <w:t>среда</w:t>
            </w:r>
            <w:proofErr w:type="spellEnd"/>
            <w:r w:rsidRPr="005818AC">
              <w:rPr>
                <w:sz w:val="20"/>
                <w:szCs w:val="20"/>
                <w:lang w:val="ro-RO" w:eastAsia="en-GB"/>
              </w:rPr>
              <w:t>.</w:t>
            </w:r>
          </w:p>
          <w:p w14:paraId="5F355FCE" w14:textId="77777777"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Използване на природните ресурси</w:t>
            </w:r>
          </w:p>
          <w:p w14:paraId="1DA94A83" w14:textId="77777777" w:rsidR="00692F2D" w:rsidRPr="005818AC" w:rsidRDefault="00692F2D" w:rsidP="00972647">
            <w:pPr>
              <w:spacing w:before="120" w:after="120"/>
              <w:jc w:val="both"/>
              <w:rPr>
                <w:sz w:val="20"/>
                <w:szCs w:val="20"/>
                <w:lang w:val="ro-RO" w:eastAsia="en-GB"/>
              </w:rPr>
            </w:pPr>
            <w:proofErr w:type="spellStart"/>
            <w:r w:rsidRPr="005818AC">
              <w:rPr>
                <w:sz w:val="20"/>
                <w:szCs w:val="20"/>
                <w:lang w:val="ro-RO" w:eastAsia="en-GB"/>
              </w:rPr>
              <w:t>Изпълнението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плана</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вятърен</w:t>
            </w:r>
            <w:proofErr w:type="spellEnd"/>
            <w:r w:rsidRPr="005818AC">
              <w:rPr>
                <w:sz w:val="20"/>
                <w:szCs w:val="20"/>
                <w:lang w:val="ro-RO" w:eastAsia="en-GB"/>
              </w:rPr>
              <w:t xml:space="preserve"> </w:t>
            </w:r>
            <w:proofErr w:type="spellStart"/>
            <w:r w:rsidRPr="005818AC">
              <w:rPr>
                <w:sz w:val="20"/>
                <w:szCs w:val="20"/>
                <w:lang w:val="ro-RO" w:eastAsia="en-GB"/>
              </w:rPr>
              <w:t>парк</w:t>
            </w:r>
            <w:proofErr w:type="spellEnd"/>
            <w:r w:rsidRPr="005818AC">
              <w:rPr>
                <w:sz w:val="20"/>
                <w:szCs w:val="20"/>
                <w:lang w:val="ro-RO" w:eastAsia="en-GB"/>
              </w:rPr>
              <w:t xml:space="preserve"> в </w:t>
            </w:r>
            <w:proofErr w:type="spellStart"/>
            <w:r w:rsidRPr="005818AC">
              <w:rPr>
                <w:sz w:val="20"/>
                <w:szCs w:val="20"/>
                <w:lang w:val="ro-RO" w:eastAsia="en-GB"/>
              </w:rPr>
              <w:t>комуна</w:t>
            </w:r>
            <w:proofErr w:type="spellEnd"/>
            <w:r w:rsidRPr="005818AC">
              <w:rPr>
                <w:sz w:val="20"/>
                <w:szCs w:val="20"/>
                <w:lang w:val="ro-RO" w:eastAsia="en-GB"/>
              </w:rPr>
              <w:t xml:space="preserve"> </w:t>
            </w:r>
            <w:proofErr w:type="spellStart"/>
            <w:r w:rsidRPr="005818AC">
              <w:rPr>
                <w:sz w:val="20"/>
                <w:szCs w:val="20"/>
                <w:lang w:val="ro-RO" w:eastAsia="en-GB"/>
              </w:rPr>
              <w:t>Черчезу</w:t>
            </w:r>
            <w:proofErr w:type="spellEnd"/>
            <w:r w:rsidRPr="005818AC">
              <w:rPr>
                <w:sz w:val="20"/>
                <w:szCs w:val="20"/>
                <w:lang w:val="ro-RO" w:eastAsia="en-GB"/>
              </w:rPr>
              <w:t xml:space="preserve">, </w:t>
            </w:r>
            <w:proofErr w:type="spellStart"/>
            <w:r w:rsidRPr="005818AC">
              <w:rPr>
                <w:sz w:val="20"/>
                <w:szCs w:val="20"/>
                <w:lang w:val="ro-RO" w:eastAsia="en-GB"/>
              </w:rPr>
              <w:t>Румъния</w:t>
            </w:r>
            <w:proofErr w:type="spellEnd"/>
            <w:r w:rsidRPr="005818AC">
              <w:rPr>
                <w:sz w:val="20"/>
                <w:szCs w:val="20"/>
                <w:lang w:val="ro-RO" w:eastAsia="en-GB"/>
              </w:rPr>
              <w:t xml:space="preserve">, </w:t>
            </w:r>
            <w:proofErr w:type="spellStart"/>
            <w:r w:rsidRPr="005818AC">
              <w:rPr>
                <w:sz w:val="20"/>
                <w:szCs w:val="20"/>
                <w:lang w:val="ro-RO" w:eastAsia="en-GB"/>
              </w:rPr>
              <w:t>предлага</w:t>
            </w:r>
            <w:proofErr w:type="spellEnd"/>
            <w:r w:rsidRPr="005818AC">
              <w:rPr>
                <w:sz w:val="20"/>
                <w:szCs w:val="20"/>
                <w:lang w:val="ro-RO" w:eastAsia="en-GB"/>
              </w:rPr>
              <w:t xml:space="preserve"> </w:t>
            </w:r>
            <w:proofErr w:type="spellStart"/>
            <w:r w:rsidRPr="005818AC">
              <w:rPr>
                <w:sz w:val="20"/>
                <w:szCs w:val="20"/>
                <w:lang w:val="ro-RO" w:eastAsia="en-GB"/>
              </w:rPr>
              <w:t>възможност</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капитализиране</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възобновяеми</w:t>
            </w:r>
            <w:proofErr w:type="spellEnd"/>
            <w:r w:rsidRPr="005818AC">
              <w:rPr>
                <w:sz w:val="20"/>
                <w:szCs w:val="20"/>
                <w:lang w:val="ro-RO" w:eastAsia="en-GB"/>
              </w:rPr>
              <w:t xml:space="preserve"> </w:t>
            </w:r>
            <w:proofErr w:type="spellStart"/>
            <w:r w:rsidRPr="005818AC">
              <w:rPr>
                <w:sz w:val="20"/>
                <w:szCs w:val="20"/>
                <w:lang w:val="ro-RO" w:eastAsia="en-GB"/>
              </w:rPr>
              <w:t>енергийни</w:t>
            </w:r>
            <w:proofErr w:type="spellEnd"/>
            <w:r w:rsidRPr="005818AC">
              <w:rPr>
                <w:sz w:val="20"/>
                <w:szCs w:val="20"/>
                <w:lang w:val="ro-RO" w:eastAsia="en-GB"/>
              </w:rPr>
              <w:t xml:space="preserve"> </w:t>
            </w:r>
            <w:proofErr w:type="spellStart"/>
            <w:r w:rsidRPr="005818AC">
              <w:rPr>
                <w:sz w:val="20"/>
                <w:szCs w:val="20"/>
                <w:lang w:val="ro-RO" w:eastAsia="en-GB"/>
              </w:rPr>
              <w:t>източници</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изграждането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парка</w:t>
            </w:r>
            <w:proofErr w:type="spellEnd"/>
            <w:r w:rsidRPr="005818AC">
              <w:rPr>
                <w:sz w:val="20"/>
                <w:szCs w:val="20"/>
                <w:lang w:val="ro-RO" w:eastAsia="en-GB"/>
              </w:rPr>
              <w:t xml:space="preserve"> </w:t>
            </w:r>
            <w:proofErr w:type="spellStart"/>
            <w:r w:rsidRPr="005818AC">
              <w:rPr>
                <w:sz w:val="20"/>
                <w:szCs w:val="20"/>
                <w:lang w:val="ro-RO" w:eastAsia="en-GB"/>
              </w:rPr>
              <w:t>ще</w:t>
            </w:r>
            <w:proofErr w:type="spellEnd"/>
            <w:r w:rsidRPr="005818AC">
              <w:rPr>
                <w:sz w:val="20"/>
                <w:szCs w:val="20"/>
                <w:lang w:val="ro-RO" w:eastAsia="en-GB"/>
              </w:rPr>
              <w:t xml:space="preserve"> </w:t>
            </w:r>
            <w:proofErr w:type="spellStart"/>
            <w:r w:rsidRPr="005818AC">
              <w:rPr>
                <w:sz w:val="20"/>
                <w:szCs w:val="20"/>
                <w:lang w:val="ro-RO" w:eastAsia="en-GB"/>
              </w:rPr>
              <w:t>бъдат</w:t>
            </w:r>
            <w:proofErr w:type="spellEnd"/>
            <w:r w:rsidRPr="005818AC">
              <w:rPr>
                <w:sz w:val="20"/>
                <w:szCs w:val="20"/>
                <w:lang w:val="ro-RO" w:eastAsia="en-GB"/>
              </w:rPr>
              <w:t xml:space="preserve"> </w:t>
            </w:r>
            <w:proofErr w:type="spellStart"/>
            <w:r w:rsidRPr="005818AC">
              <w:rPr>
                <w:sz w:val="20"/>
                <w:szCs w:val="20"/>
                <w:lang w:val="ro-RO" w:eastAsia="en-GB"/>
              </w:rPr>
              <w:t>използвани</w:t>
            </w:r>
            <w:proofErr w:type="spellEnd"/>
            <w:r w:rsidRPr="005818AC">
              <w:rPr>
                <w:sz w:val="20"/>
                <w:szCs w:val="20"/>
                <w:lang w:val="ro-RO" w:eastAsia="en-GB"/>
              </w:rPr>
              <w:t xml:space="preserve"> </w:t>
            </w:r>
            <w:proofErr w:type="spellStart"/>
            <w:r w:rsidRPr="005818AC">
              <w:rPr>
                <w:sz w:val="20"/>
                <w:szCs w:val="20"/>
                <w:lang w:val="ro-RO" w:eastAsia="en-GB"/>
              </w:rPr>
              <w:t>следните</w:t>
            </w:r>
            <w:proofErr w:type="spellEnd"/>
            <w:r w:rsidRPr="005818AC">
              <w:rPr>
                <w:sz w:val="20"/>
                <w:szCs w:val="20"/>
                <w:lang w:val="ro-RO" w:eastAsia="en-GB"/>
              </w:rPr>
              <w:t xml:space="preserve"> </w:t>
            </w:r>
            <w:proofErr w:type="spellStart"/>
            <w:r w:rsidRPr="005818AC">
              <w:rPr>
                <w:sz w:val="20"/>
                <w:szCs w:val="20"/>
                <w:lang w:val="ro-RO" w:eastAsia="en-GB"/>
              </w:rPr>
              <w:t>ресурси</w:t>
            </w:r>
            <w:proofErr w:type="spellEnd"/>
            <w:r w:rsidRPr="005818AC">
              <w:rPr>
                <w:sz w:val="20"/>
                <w:szCs w:val="20"/>
                <w:lang w:val="ro-RO" w:eastAsia="en-GB"/>
              </w:rPr>
              <w:t xml:space="preserve">: </w:t>
            </w:r>
            <w:proofErr w:type="spellStart"/>
            <w:r w:rsidRPr="005818AC">
              <w:rPr>
                <w:sz w:val="20"/>
                <w:szCs w:val="20"/>
                <w:lang w:val="ro-RO" w:eastAsia="en-GB"/>
              </w:rPr>
              <w:t>горен</w:t>
            </w:r>
            <w:proofErr w:type="spellEnd"/>
            <w:r w:rsidRPr="005818AC">
              <w:rPr>
                <w:sz w:val="20"/>
                <w:szCs w:val="20"/>
                <w:lang w:val="ro-RO" w:eastAsia="en-GB"/>
              </w:rPr>
              <w:t xml:space="preserve"> </w:t>
            </w:r>
            <w:proofErr w:type="spellStart"/>
            <w:r w:rsidRPr="005818AC">
              <w:rPr>
                <w:sz w:val="20"/>
                <w:szCs w:val="20"/>
                <w:lang w:val="ro-RO" w:eastAsia="en-GB"/>
              </w:rPr>
              <w:t>слой</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почвата</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открития</w:t>
            </w:r>
            <w:proofErr w:type="spellEnd"/>
            <w:r w:rsidRPr="005818AC">
              <w:rPr>
                <w:sz w:val="20"/>
                <w:szCs w:val="20"/>
                <w:lang w:val="ro-RO" w:eastAsia="en-GB"/>
              </w:rPr>
              <w:t xml:space="preserve">, </w:t>
            </w:r>
            <w:proofErr w:type="spellStart"/>
            <w:r w:rsidRPr="005818AC">
              <w:rPr>
                <w:sz w:val="20"/>
                <w:szCs w:val="20"/>
                <w:lang w:val="ro-RO" w:eastAsia="en-GB"/>
              </w:rPr>
              <w:t>естествена</w:t>
            </w:r>
            <w:proofErr w:type="spellEnd"/>
            <w:r w:rsidRPr="005818AC">
              <w:rPr>
                <w:sz w:val="20"/>
                <w:szCs w:val="20"/>
                <w:lang w:val="ro-RO" w:eastAsia="en-GB"/>
              </w:rPr>
              <w:t xml:space="preserve"> </w:t>
            </w:r>
            <w:proofErr w:type="spellStart"/>
            <w:r w:rsidRPr="005818AC">
              <w:rPr>
                <w:sz w:val="20"/>
                <w:szCs w:val="20"/>
                <w:lang w:val="ro-RO" w:eastAsia="en-GB"/>
              </w:rPr>
              <w:t>земя</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разкопки</w:t>
            </w:r>
            <w:proofErr w:type="spellEnd"/>
            <w:r w:rsidRPr="005818AC">
              <w:rPr>
                <w:sz w:val="20"/>
                <w:szCs w:val="20"/>
                <w:lang w:val="ro-RO" w:eastAsia="en-GB"/>
              </w:rPr>
              <w:t xml:space="preserve">, </w:t>
            </w:r>
            <w:proofErr w:type="spellStart"/>
            <w:r w:rsidRPr="005818AC">
              <w:rPr>
                <w:sz w:val="20"/>
                <w:szCs w:val="20"/>
                <w:lang w:val="ro-RO" w:eastAsia="en-GB"/>
              </w:rPr>
              <w:t>пълнене</w:t>
            </w:r>
            <w:proofErr w:type="spellEnd"/>
            <w:r w:rsidRPr="005818AC">
              <w:rPr>
                <w:sz w:val="20"/>
                <w:szCs w:val="20"/>
                <w:lang w:val="ro-RO" w:eastAsia="en-GB"/>
              </w:rPr>
              <w:t xml:space="preserve"> с </w:t>
            </w:r>
            <w:proofErr w:type="spellStart"/>
            <w:r w:rsidRPr="005818AC">
              <w:rPr>
                <w:sz w:val="20"/>
                <w:szCs w:val="20"/>
                <w:lang w:val="ro-RO" w:eastAsia="en-GB"/>
              </w:rPr>
              <w:t>натрошен</w:t>
            </w:r>
            <w:proofErr w:type="spellEnd"/>
            <w:r w:rsidRPr="005818AC">
              <w:rPr>
                <w:sz w:val="20"/>
                <w:szCs w:val="20"/>
                <w:lang w:val="ro-RO" w:eastAsia="en-GB"/>
              </w:rPr>
              <w:t xml:space="preserve"> </w:t>
            </w:r>
            <w:proofErr w:type="spellStart"/>
            <w:r w:rsidRPr="005818AC">
              <w:rPr>
                <w:sz w:val="20"/>
                <w:szCs w:val="20"/>
                <w:lang w:val="ro-RO" w:eastAsia="en-GB"/>
              </w:rPr>
              <w:t>камък</w:t>
            </w:r>
            <w:proofErr w:type="spellEnd"/>
            <w:r w:rsidRPr="005818AC">
              <w:rPr>
                <w:sz w:val="20"/>
                <w:szCs w:val="20"/>
                <w:lang w:val="ro-RO" w:eastAsia="en-GB"/>
              </w:rPr>
              <w:t xml:space="preserve"> и </w:t>
            </w:r>
            <w:proofErr w:type="spellStart"/>
            <w:r w:rsidRPr="005818AC">
              <w:rPr>
                <w:sz w:val="20"/>
                <w:szCs w:val="20"/>
                <w:lang w:val="ro-RO" w:eastAsia="en-GB"/>
              </w:rPr>
              <w:t>незначителни</w:t>
            </w:r>
            <w:proofErr w:type="spellEnd"/>
            <w:r w:rsidRPr="005818AC">
              <w:rPr>
                <w:sz w:val="20"/>
                <w:szCs w:val="20"/>
                <w:lang w:val="ro-RO" w:eastAsia="en-GB"/>
              </w:rPr>
              <w:t xml:space="preserve"> </w:t>
            </w:r>
            <w:proofErr w:type="spellStart"/>
            <w:r w:rsidRPr="005818AC">
              <w:rPr>
                <w:sz w:val="20"/>
                <w:szCs w:val="20"/>
                <w:lang w:val="ro-RO" w:eastAsia="en-GB"/>
              </w:rPr>
              <w:t>количества</w:t>
            </w:r>
            <w:proofErr w:type="spellEnd"/>
            <w:r w:rsidRPr="005818AC">
              <w:rPr>
                <w:sz w:val="20"/>
                <w:szCs w:val="20"/>
                <w:lang w:val="ro-RO" w:eastAsia="en-GB"/>
              </w:rPr>
              <w:t xml:space="preserve"> </w:t>
            </w:r>
            <w:proofErr w:type="spellStart"/>
            <w:r w:rsidRPr="005818AC">
              <w:rPr>
                <w:sz w:val="20"/>
                <w:szCs w:val="20"/>
                <w:lang w:val="ro-RO" w:eastAsia="en-GB"/>
              </w:rPr>
              <w:t>вода</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различни</w:t>
            </w:r>
            <w:proofErr w:type="spellEnd"/>
            <w:r w:rsidRPr="005818AC">
              <w:rPr>
                <w:sz w:val="20"/>
                <w:szCs w:val="20"/>
                <w:lang w:val="ro-RO" w:eastAsia="en-GB"/>
              </w:rPr>
              <w:t xml:space="preserve"> </w:t>
            </w:r>
            <w:proofErr w:type="spellStart"/>
            <w:r w:rsidRPr="005818AC">
              <w:rPr>
                <w:sz w:val="20"/>
                <w:szCs w:val="20"/>
                <w:lang w:val="ro-RO" w:eastAsia="en-GB"/>
              </w:rPr>
              <w:t>дейности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място</w:t>
            </w:r>
            <w:proofErr w:type="spellEnd"/>
            <w:r w:rsidRPr="005818AC">
              <w:rPr>
                <w:sz w:val="20"/>
                <w:szCs w:val="20"/>
                <w:lang w:val="ro-RO" w:eastAsia="en-GB"/>
              </w:rPr>
              <w:t>.</w:t>
            </w:r>
          </w:p>
          <w:p w14:paraId="029C53EB" w14:textId="77777777" w:rsidR="00692F2D" w:rsidRPr="005818AC" w:rsidRDefault="00692F2D" w:rsidP="00972647">
            <w:pPr>
              <w:spacing w:before="120" w:after="120"/>
              <w:jc w:val="both"/>
              <w:rPr>
                <w:sz w:val="20"/>
                <w:szCs w:val="20"/>
                <w:lang w:val="ro-RO" w:eastAsia="en-GB"/>
              </w:rPr>
            </w:pPr>
            <w:proofErr w:type="spellStart"/>
            <w:r w:rsidRPr="005818AC">
              <w:rPr>
                <w:sz w:val="20"/>
                <w:szCs w:val="20"/>
                <w:lang w:val="ro-RO" w:eastAsia="en-GB"/>
              </w:rPr>
              <w:t>Изграждането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вятърния</w:t>
            </w:r>
            <w:proofErr w:type="spellEnd"/>
            <w:r w:rsidRPr="005818AC">
              <w:rPr>
                <w:sz w:val="20"/>
                <w:szCs w:val="20"/>
                <w:lang w:val="ro-RO" w:eastAsia="en-GB"/>
              </w:rPr>
              <w:t xml:space="preserve"> </w:t>
            </w:r>
            <w:proofErr w:type="spellStart"/>
            <w:r w:rsidRPr="005818AC">
              <w:rPr>
                <w:sz w:val="20"/>
                <w:szCs w:val="20"/>
                <w:lang w:val="ro-RO" w:eastAsia="en-GB"/>
              </w:rPr>
              <w:t>парк</w:t>
            </w:r>
            <w:proofErr w:type="spellEnd"/>
            <w:r w:rsidRPr="005818AC">
              <w:rPr>
                <w:sz w:val="20"/>
                <w:szCs w:val="20"/>
                <w:lang w:val="ro-RO" w:eastAsia="en-GB"/>
              </w:rPr>
              <w:t xml:space="preserve"> </w:t>
            </w:r>
            <w:proofErr w:type="spellStart"/>
            <w:r w:rsidRPr="005818AC">
              <w:rPr>
                <w:sz w:val="20"/>
                <w:szCs w:val="20"/>
                <w:lang w:val="ro-RO" w:eastAsia="en-GB"/>
              </w:rPr>
              <w:t>няма</w:t>
            </w:r>
            <w:proofErr w:type="spellEnd"/>
            <w:r w:rsidRPr="005818AC">
              <w:rPr>
                <w:sz w:val="20"/>
                <w:szCs w:val="20"/>
                <w:lang w:val="ro-RO" w:eastAsia="en-GB"/>
              </w:rPr>
              <w:t xml:space="preserve"> </w:t>
            </w:r>
            <w:proofErr w:type="spellStart"/>
            <w:r w:rsidRPr="005818AC">
              <w:rPr>
                <w:sz w:val="20"/>
                <w:szCs w:val="20"/>
                <w:lang w:val="ro-RO" w:eastAsia="en-GB"/>
              </w:rPr>
              <w:t>да</w:t>
            </w:r>
            <w:proofErr w:type="spellEnd"/>
            <w:r w:rsidRPr="005818AC">
              <w:rPr>
                <w:sz w:val="20"/>
                <w:szCs w:val="20"/>
                <w:lang w:val="ro-RO" w:eastAsia="en-GB"/>
              </w:rPr>
              <w:t xml:space="preserve"> </w:t>
            </w:r>
            <w:proofErr w:type="spellStart"/>
            <w:r w:rsidRPr="005818AC">
              <w:rPr>
                <w:sz w:val="20"/>
                <w:szCs w:val="20"/>
                <w:lang w:val="ro-RO" w:eastAsia="en-GB"/>
              </w:rPr>
              <w:t>използва</w:t>
            </w:r>
            <w:proofErr w:type="spellEnd"/>
            <w:r w:rsidRPr="005818AC">
              <w:rPr>
                <w:sz w:val="20"/>
                <w:szCs w:val="20"/>
                <w:lang w:val="ro-RO" w:eastAsia="en-GB"/>
              </w:rPr>
              <w:t xml:space="preserve"> </w:t>
            </w:r>
            <w:proofErr w:type="spellStart"/>
            <w:r w:rsidRPr="005818AC">
              <w:rPr>
                <w:sz w:val="20"/>
                <w:szCs w:val="20"/>
                <w:lang w:val="ro-RO" w:eastAsia="en-GB"/>
              </w:rPr>
              <w:t>природните</w:t>
            </w:r>
            <w:proofErr w:type="spellEnd"/>
            <w:r w:rsidRPr="005818AC">
              <w:rPr>
                <w:sz w:val="20"/>
                <w:szCs w:val="20"/>
                <w:lang w:val="ro-RO" w:eastAsia="en-GB"/>
              </w:rPr>
              <w:t xml:space="preserve"> </w:t>
            </w:r>
            <w:proofErr w:type="spellStart"/>
            <w:r w:rsidRPr="005818AC">
              <w:rPr>
                <w:sz w:val="20"/>
                <w:szCs w:val="20"/>
                <w:lang w:val="ro-RO" w:eastAsia="en-GB"/>
              </w:rPr>
              <w:t>ресурси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територията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България</w:t>
            </w:r>
            <w:proofErr w:type="spellEnd"/>
            <w:r w:rsidRPr="005818AC">
              <w:rPr>
                <w:sz w:val="20"/>
                <w:szCs w:val="20"/>
                <w:lang w:val="ro-RO" w:eastAsia="en-GB"/>
              </w:rPr>
              <w:t xml:space="preserve">, </w:t>
            </w:r>
            <w:proofErr w:type="spellStart"/>
            <w:r w:rsidRPr="005818AC">
              <w:rPr>
                <w:sz w:val="20"/>
                <w:szCs w:val="20"/>
                <w:lang w:val="ro-RO" w:eastAsia="en-GB"/>
              </w:rPr>
              <w:t>нито</w:t>
            </w:r>
            <w:proofErr w:type="spellEnd"/>
            <w:r w:rsidRPr="005818AC">
              <w:rPr>
                <w:sz w:val="20"/>
                <w:szCs w:val="20"/>
                <w:lang w:val="ro-RO" w:eastAsia="en-GB"/>
              </w:rPr>
              <w:t xml:space="preserve"> </w:t>
            </w:r>
            <w:proofErr w:type="spellStart"/>
            <w:r w:rsidRPr="005818AC">
              <w:rPr>
                <w:sz w:val="20"/>
                <w:szCs w:val="20"/>
                <w:lang w:val="ro-RO" w:eastAsia="en-GB"/>
              </w:rPr>
              <w:t>ще</w:t>
            </w:r>
            <w:proofErr w:type="spellEnd"/>
            <w:r w:rsidRPr="005818AC">
              <w:rPr>
                <w:sz w:val="20"/>
                <w:szCs w:val="20"/>
                <w:lang w:val="ro-RO" w:eastAsia="en-GB"/>
              </w:rPr>
              <w:t xml:space="preserve"> </w:t>
            </w:r>
            <w:proofErr w:type="spellStart"/>
            <w:r w:rsidRPr="005818AC">
              <w:rPr>
                <w:sz w:val="20"/>
                <w:szCs w:val="20"/>
                <w:lang w:val="ro-RO" w:eastAsia="en-GB"/>
              </w:rPr>
              <w:t>се</w:t>
            </w:r>
            <w:proofErr w:type="spellEnd"/>
            <w:r w:rsidRPr="005818AC">
              <w:rPr>
                <w:sz w:val="20"/>
                <w:szCs w:val="20"/>
                <w:lang w:val="ro-RO" w:eastAsia="en-GB"/>
              </w:rPr>
              <w:t xml:space="preserve"> </w:t>
            </w:r>
            <w:proofErr w:type="spellStart"/>
            <w:r w:rsidRPr="005818AC">
              <w:rPr>
                <w:sz w:val="20"/>
                <w:szCs w:val="20"/>
                <w:lang w:val="ro-RO" w:eastAsia="en-GB"/>
              </w:rPr>
              <w:t>отрази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природните</w:t>
            </w:r>
            <w:proofErr w:type="spellEnd"/>
            <w:r w:rsidRPr="005818AC">
              <w:rPr>
                <w:sz w:val="20"/>
                <w:szCs w:val="20"/>
                <w:lang w:val="ro-RO" w:eastAsia="en-GB"/>
              </w:rPr>
              <w:t xml:space="preserve"> й </w:t>
            </w:r>
            <w:proofErr w:type="spellStart"/>
            <w:r w:rsidRPr="005818AC">
              <w:rPr>
                <w:sz w:val="20"/>
                <w:szCs w:val="20"/>
                <w:lang w:val="ro-RO" w:eastAsia="en-GB"/>
              </w:rPr>
              <w:t>ресурси</w:t>
            </w:r>
            <w:proofErr w:type="spellEnd"/>
            <w:r w:rsidRPr="005818AC">
              <w:rPr>
                <w:sz w:val="20"/>
                <w:szCs w:val="20"/>
                <w:lang w:val="ro-RO" w:eastAsia="en-GB"/>
              </w:rPr>
              <w:t xml:space="preserve">. </w:t>
            </w:r>
            <w:proofErr w:type="spellStart"/>
            <w:r w:rsidRPr="005818AC">
              <w:rPr>
                <w:sz w:val="20"/>
                <w:szCs w:val="20"/>
                <w:lang w:val="ro-RO" w:eastAsia="en-GB"/>
              </w:rPr>
              <w:t>Всички</w:t>
            </w:r>
            <w:proofErr w:type="spellEnd"/>
            <w:r w:rsidRPr="005818AC">
              <w:rPr>
                <w:sz w:val="20"/>
                <w:szCs w:val="20"/>
                <w:lang w:val="ro-RO" w:eastAsia="en-GB"/>
              </w:rPr>
              <w:t xml:space="preserve"> </w:t>
            </w:r>
            <w:proofErr w:type="spellStart"/>
            <w:r w:rsidRPr="005818AC">
              <w:rPr>
                <w:sz w:val="20"/>
                <w:szCs w:val="20"/>
                <w:lang w:val="ro-RO" w:eastAsia="en-GB"/>
              </w:rPr>
              <w:t>необходими</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плана</w:t>
            </w:r>
            <w:proofErr w:type="spellEnd"/>
            <w:r w:rsidRPr="005818AC">
              <w:rPr>
                <w:sz w:val="20"/>
                <w:szCs w:val="20"/>
                <w:lang w:val="ro-RO" w:eastAsia="en-GB"/>
              </w:rPr>
              <w:t xml:space="preserve"> </w:t>
            </w:r>
            <w:proofErr w:type="spellStart"/>
            <w:r w:rsidRPr="005818AC">
              <w:rPr>
                <w:sz w:val="20"/>
                <w:szCs w:val="20"/>
                <w:lang w:val="ro-RO" w:eastAsia="en-GB"/>
              </w:rPr>
              <w:t>ресурси</w:t>
            </w:r>
            <w:proofErr w:type="spellEnd"/>
            <w:r w:rsidRPr="005818AC">
              <w:rPr>
                <w:sz w:val="20"/>
                <w:szCs w:val="20"/>
                <w:lang w:val="ro-RO" w:eastAsia="en-GB"/>
              </w:rPr>
              <w:t xml:space="preserve"> </w:t>
            </w:r>
            <w:proofErr w:type="spellStart"/>
            <w:r w:rsidRPr="005818AC">
              <w:rPr>
                <w:sz w:val="20"/>
                <w:szCs w:val="20"/>
                <w:lang w:val="ro-RO" w:eastAsia="en-GB"/>
              </w:rPr>
              <w:t>ще</w:t>
            </w:r>
            <w:proofErr w:type="spellEnd"/>
            <w:r w:rsidRPr="005818AC">
              <w:rPr>
                <w:sz w:val="20"/>
                <w:szCs w:val="20"/>
                <w:lang w:val="ro-RO" w:eastAsia="en-GB"/>
              </w:rPr>
              <w:t xml:space="preserve"> </w:t>
            </w:r>
            <w:proofErr w:type="spellStart"/>
            <w:r w:rsidRPr="005818AC">
              <w:rPr>
                <w:sz w:val="20"/>
                <w:szCs w:val="20"/>
                <w:lang w:val="ro-RO" w:eastAsia="en-GB"/>
              </w:rPr>
              <w:t>бъдат</w:t>
            </w:r>
            <w:proofErr w:type="spellEnd"/>
            <w:r w:rsidRPr="005818AC">
              <w:rPr>
                <w:sz w:val="20"/>
                <w:szCs w:val="20"/>
                <w:lang w:val="ro-RO" w:eastAsia="en-GB"/>
              </w:rPr>
              <w:t xml:space="preserve"> </w:t>
            </w:r>
            <w:proofErr w:type="spellStart"/>
            <w:r w:rsidRPr="005818AC">
              <w:rPr>
                <w:sz w:val="20"/>
                <w:szCs w:val="20"/>
                <w:lang w:val="ro-RO" w:eastAsia="en-GB"/>
              </w:rPr>
              <w:t>извлечени</w:t>
            </w:r>
            <w:proofErr w:type="spellEnd"/>
            <w:r w:rsidRPr="005818AC">
              <w:rPr>
                <w:sz w:val="20"/>
                <w:szCs w:val="20"/>
                <w:lang w:val="ro-RO" w:eastAsia="en-GB"/>
              </w:rPr>
              <w:t xml:space="preserve"> и </w:t>
            </w:r>
            <w:proofErr w:type="spellStart"/>
            <w:r w:rsidRPr="005818AC">
              <w:rPr>
                <w:sz w:val="20"/>
                <w:szCs w:val="20"/>
                <w:lang w:val="ro-RO" w:eastAsia="en-GB"/>
              </w:rPr>
              <w:t>управлявани</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територията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Румъния</w:t>
            </w:r>
            <w:proofErr w:type="spellEnd"/>
            <w:r w:rsidRPr="005818AC">
              <w:rPr>
                <w:sz w:val="20"/>
                <w:szCs w:val="20"/>
                <w:lang w:val="ro-RO" w:eastAsia="en-GB"/>
              </w:rPr>
              <w:t xml:space="preserve">. </w:t>
            </w:r>
            <w:proofErr w:type="spellStart"/>
            <w:r w:rsidRPr="005818AC">
              <w:rPr>
                <w:sz w:val="20"/>
                <w:szCs w:val="20"/>
                <w:lang w:val="ro-RO" w:eastAsia="en-GB"/>
              </w:rPr>
              <w:t>Така</w:t>
            </w:r>
            <w:proofErr w:type="spellEnd"/>
            <w:r w:rsidRPr="005818AC">
              <w:rPr>
                <w:sz w:val="20"/>
                <w:szCs w:val="20"/>
                <w:lang w:val="ro-RO" w:eastAsia="en-GB"/>
              </w:rPr>
              <w:t xml:space="preserve"> </w:t>
            </w:r>
            <w:proofErr w:type="spellStart"/>
            <w:r w:rsidRPr="005818AC">
              <w:rPr>
                <w:sz w:val="20"/>
                <w:szCs w:val="20"/>
                <w:lang w:val="ro-RO" w:eastAsia="en-GB"/>
              </w:rPr>
              <w:t>българските</w:t>
            </w:r>
            <w:proofErr w:type="spellEnd"/>
            <w:r w:rsidRPr="005818AC">
              <w:rPr>
                <w:sz w:val="20"/>
                <w:szCs w:val="20"/>
                <w:lang w:val="ro-RO" w:eastAsia="en-GB"/>
              </w:rPr>
              <w:t xml:space="preserve"> </w:t>
            </w:r>
            <w:proofErr w:type="spellStart"/>
            <w:r w:rsidRPr="005818AC">
              <w:rPr>
                <w:b/>
                <w:bCs/>
                <w:sz w:val="20"/>
                <w:szCs w:val="20"/>
                <w:lang w:val="ro-RO" w:eastAsia="en-GB"/>
              </w:rPr>
              <w:t>почви</w:t>
            </w:r>
            <w:proofErr w:type="spellEnd"/>
            <w:r w:rsidRPr="005818AC">
              <w:rPr>
                <w:b/>
                <w:bCs/>
                <w:sz w:val="20"/>
                <w:szCs w:val="20"/>
                <w:lang w:val="ro-RO" w:eastAsia="en-GB"/>
              </w:rPr>
              <w:t xml:space="preserve"> и </w:t>
            </w:r>
            <w:proofErr w:type="spellStart"/>
            <w:r w:rsidRPr="005818AC">
              <w:rPr>
                <w:b/>
                <w:bCs/>
                <w:sz w:val="20"/>
                <w:szCs w:val="20"/>
                <w:lang w:val="ro-RO" w:eastAsia="en-GB"/>
              </w:rPr>
              <w:t>недра</w:t>
            </w:r>
            <w:proofErr w:type="spellEnd"/>
            <w:r w:rsidRPr="005818AC">
              <w:rPr>
                <w:b/>
                <w:bCs/>
                <w:sz w:val="20"/>
                <w:szCs w:val="20"/>
                <w:lang w:val="ro-RO" w:eastAsia="en-GB"/>
              </w:rPr>
              <w:t xml:space="preserve"> </w:t>
            </w:r>
            <w:proofErr w:type="spellStart"/>
            <w:r w:rsidRPr="005818AC">
              <w:rPr>
                <w:b/>
                <w:bCs/>
                <w:sz w:val="20"/>
                <w:szCs w:val="20"/>
                <w:lang w:val="ro-RO" w:eastAsia="en-GB"/>
              </w:rPr>
              <w:t>ще</w:t>
            </w:r>
            <w:proofErr w:type="spellEnd"/>
            <w:r w:rsidRPr="005818AC">
              <w:rPr>
                <w:b/>
                <w:bCs/>
                <w:sz w:val="20"/>
                <w:szCs w:val="20"/>
                <w:lang w:val="ro-RO" w:eastAsia="en-GB"/>
              </w:rPr>
              <w:t xml:space="preserve"> </w:t>
            </w:r>
            <w:proofErr w:type="spellStart"/>
            <w:r w:rsidRPr="005818AC">
              <w:rPr>
                <w:b/>
                <w:bCs/>
                <w:sz w:val="20"/>
                <w:szCs w:val="20"/>
                <w:lang w:val="ro-RO" w:eastAsia="en-GB"/>
              </w:rPr>
              <w:t>останат</w:t>
            </w:r>
            <w:proofErr w:type="spellEnd"/>
            <w:r w:rsidRPr="005818AC">
              <w:rPr>
                <w:b/>
                <w:bCs/>
                <w:sz w:val="20"/>
                <w:szCs w:val="20"/>
                <w:lang w:val="ro-RO" w:eastAsia="en-GB"/>
              </w:rPr>
              <w:t xml:space="preserve"> </w:t>
            </w:r>
            <w:proofErr w:type="spellStart"/>
            <w:r w:rsidRPr="005818AC">
              <w:rPr>
                <w:b/>
                <w:bCs/>
                <w:sz w:val="20"/>
                <w:szCs w:val="20"/>
                <w:lang w:val="ro-RO" w:eastAsia="en-GB"/>
              </w:rPr>
              <w:t>незасегнати</w:t>
            </w:r>
            <w:proofErr w:type="spellEnd"/>
            <w:r w:rsidRPr="005818AC">
              <w:rPr>
                <w:b/>
                <w:bCs/>
                <w:sz w:val="20"/>
                <w:szCs w:val="20"/>
                <w:lang w:val="ro-RO" w:eastAsia="en-GB"/>
              </w:rPr>
              <w:t xml:space="preserve"> </w:t>
            </w:r>
            <w:proofErr w:type="spellStart"/>
            <w:r w:rsidRPr="005818AC">
              <w:rPr>
                <w:b/>
                <w:bCs/>
                <w:sz w:val="20"/>
                <w:szCs w:val="20"/>
                <w:lang w:val="ro-RO" w:eastAsia="en-GB"/>
              </w:rPr>
              <w:t>от</w:t>
            </w:r>
            <w:proofErr w:type="spellEnd"/>
            <w:r w:rsidRPr="005818AC">
              <w:rPr>
                <w:b/>
                <w:bCs/>
                <w:sz w:val="20"/>
                <w:szCs w:val="20"/>
                <w:lang w:val="ro-RO" w:eastAsia="en-GB"/>
              </w:rPr>
              <w:t xml:space="preserve"> </w:t>
            </w:r>
            <w:proofErr w:type="spellStart"/>
            <w:r w:rsidRPr="005818AC">
              <w:rPr>
                <w:b/>
                <w:bCs/>
                <w:sz w:val="20"/>
                <w:szCs w:val="20"/>
                <w:lang w:val="ro-RO" w:eastAsia="en-GB"/>
              </w:rPr>
              <w:t>дейностите</w:t>
            </w:r>
            <w:proofErr w:type="spellEnd"/>
            <w:r w:rsidRPr="005818AC">
              <w:rPr>
                <w:b/>
                <w:bCs/>
                <w:sz w:val="20"/>
                <w:szCs w:val="20"/>
                <w:lang w:val="ro-RO" w:eastAsia="en-GB"/>
              </w:rPr>
              <w:t xml:space="preserve">, </w:t>
            </w:r>
            <w:proofErr w:type="spellStart"/>
            <w:r w:rsidRPr="005818AC">
              <w:rPr>
                <w:b/>
                <w:bCs/>
                <w:sz w:val="20"/>
                <w:szCs w:val="20"/>
                <w:lang w:val="ro-RO" w:eastAsia="en-GB"/>
              </w:rPr>
              <w:t>свързани</w:t>
            </w:r>
            <w:proofErr w:type="spellEnd"/>
            <w:r w:rsidRPr="005818AC">
              <w:rPr>
                <w:b/>
                <w:bCs/>
                <w:sz w:val="20"/>
                <w:szCs w:val="20"/>
                <w:lang w:val="ro-RO" w:eastAsia="en-GB"/>
              </w:rPr>
              <w:t xml:space="preserve"> с </w:t>
            </w:r>
            <w:proofErr w:type="spellStart"/>
            <w:r w:rsidRPr="005818AC">
              <w:rPr>
                <w:b/>
                <w:bCs/>
                <w:sz w:val="20"/>
                <w:szCs w:val="20"/>
                <w:lang w:val="ro-RO" w:eastAsia="en-GB"/>
              </w:rPr>
              <w:t>изграждането</w:t>
            </w:r>
            <w:proofErr w:type="spellEnd"/>
            <w:r w:rsidRPr="005818AC">
              <w:rPr>
                <w:b/>
                <w:bCs/>
                <w:sz w:val="20"/>
                <w:szCs w:val="20"/>
                <w:lang w:val="ro-RO" w:eastAsia="en-GB"/>
              </w:rPr>
              <w:t xml:space="preserve"> и </w:t>
            </w:r>
            <w:proofErr w:type="spellStart"/>
            <w:r w:rsidRPr="005818AC">
              <w:rPr>
                <w:b/>
                <w:bCs/>
                <w:sz w:val="20"/>
                <w:szCs w:val="20"/>
                <w:lang w:val="ro-RO" w:eastAsia="en-GB"/>
              </w:rPr>
              <w:t>експлоатацията</w:t>
            </w:r>
            <w:proofErr w:type="spellEnd"/>
            <w:r w:rsidRPr="005818AC">
              <w:rPr>
                <w:b/>
                <w:bCs/>
                <w:sz w:val="20"/>
                <w:szCs w:val="20"/>
                <w:lang w:val="ro-RO" w:eastAsia="en-GB"/>
              </w:rPr>
              <w:t xml:space="preserve"> </w:t>
            </w:r>
            <w:proofErr w:type="spellStart"/>
            <w:r w:rsidRPr="005818AC">
              <w:rPr>
                <w:b/>
                <w:bCs/>
                <w:sz w:val="20"/>
                <w:szCs w:val="20"/>
                <w:lang w:val="ro-RO" w:eastAsia="en-GB"/>
              </w:rPr>
              <w:t>на</w:t>
            </w:r>
            <w:proofErr w:type="spellEnd"/>
            <w:r w:rsidRPr="005818AC">
              <w:rPr>
                <w:b/>
                <w:bCs/>
                <w:sz w:val="20"/>
                <w:szCs w:val="20"/>
                <w:lang w:val="ro-RO" w:eastAsia="en-GB"/>
              </w:rPr>
              <w:t xml:space="preserve"> </w:t>
            </w:r>
            <w:proofErr w:type="spellStart"/>
            <w:r w:rsidRPr="005818AC">
              <w:rPr>
                <w:b/>
                <w:bCs/>
                <w:sz w:val="20"/>
                <w:szCs w:val="20"/>
                <w:lang w:val="ro-RO" w:eastAsia="en-GB"/>
              </w:rPr>
              <w:t>вятърния</w:t>
            </w:r>
            <w:proofErr w:type="spellEnd"/>
            <w:r w:rsidRPr="005818AC">
              <w:rPr>
                <w:b/>
                <w:bCs/>
                <w:sz w:val="20"/>
                <w:szCs w:val="20"/>
                <w:lang w:val="ro-RO" w:eastAsia="en-GB"/>
              </w:rPr>
              <w:t xml:space="preserve"> </w:t>
            </w:r>
            <w:proofErr w:type="spellStart"/>
            <w:r w:rsidRPr="005818AC">
              <w:rPr>
                <w:b/>
                <w:bCs/>
                <w:sz w:val="20"/>
                <w:szCs w:val="20"/>
                <w:lang w:val="ro-RO" w:eastAsia="en-GB"/>
              </w:rPr>
              <w:t>парк</w:t>
            </w:r>
            <w:proofErr w:type="spellEnd"/>
            <w:r w:rsidRPr="005818AC">
              <w:rPr>
                <w:b/>
                <w:bCs/>
                <w:sz w:val="20"/>
                <w:szCs w:val="20"/>
                <w:lang w:val="ro-RO" w:eastAsia="en-GB"/>
              </w:rPr>
              <w:t xml:space="preserve"> </w:t>
            </w:r>
            <w:proofErr w:type="spellStart"/>
            <w:r w:rsidRPr="005818AC">
              <w:rPr>
                <w:b/>
                <w:bCs/>
                <w:sz w:val="20"/>
                <w:szCs w:val="20"/>
                <w:lang w:val="ro-RO" w:eastAsia="en-GB"/>
              </w:rPr>
              <w:t>извън</w:t>
            </w:r>
            <w:proofErr w:type="spellEnd"/>
            <w:r w:rsidRPr="005818AC">
              <w:rPr>
                <w:b/>
                <w:bCs/>
                <w:sz w:val="20"/>
                <w:szCs w:val="20"/>
                <w:lang w:val="ro-RO" w:eastAsia="en-GB"/>
              </w:rPr>
              <w:t xml:space="preserve"> </w:t>
            </w:r>
            <w:proofErr w:type="spellStart"/>
            <w:r w:rsidRPr="005818AC">
              <w:rPr>
                <w:b/>
                <w:bCs/>
                <w:sz w:val="20"/>
                <w:szCs w:val="20"/>
                <w:lang w:val="ro-RO" w:eastAsia="en-GB"/>
              </w:rPr>
              <w:t>застроената</w:t>
            </w:r>
            <w:proofErr w:type="spellEnd"/>
            <w:r w:rsidRPr="005818AC">
              <w:rPr>
                <w:b/>
                <w:bCs/>
                <w:sz w:val="20"/>
                <w:szCs w:val="20"/>
                <w:lang w:val="ro-RO" w:eastAsia="en-GB"/>
              </w:rPr>
              <w:t xml:space="preserve"> </w:t>
            </w:r>
            <w:proofErr w:type="spellStart"/>
            <w:r w:rsidRPr="005818AC">
              <w:rPr>
                <w:b/>
                <w:bCs/>
                <w:sz w:val="20"/>
                <w:szCs w:val="20"/>
                <w:lang w:val="ro-RO" w:eastAsia="en-GB"/>
              </w:rPr>
              <w:t>територия</w:t>
            </w:r>
            <w:proofErr w:type="spellEnd"/>
            <w:r w:rsidRPr="005818AC">
              <w:rPr>
                <w:b/>
                <w:bCs/>
                <w:sz w:val="20"/>
                <w:szCs w:val="20"/>
                <w:lang w:val="ro-RO" w:eastAsia="en-GB"/>
              </w:rPr>
              <w:t xml:space="preserve"> </w:t>
            </w:r>
            <w:proofErr w:type="spellStart"/>
            <w:r w:rsidRPr="005818AC">
              <w:rPr>
                <w:b/>
                <w:bCs/>
                <w:sz w:val="20"/>
                <w:szCs w:val="20"/>
                <w:lang w:val="ro-RO" w:eastAsia="en-GB"/>
              </w:rPr>
              <w:t>на</w:t>
            </w:r>
            <w:proofErr w:type="spellEnd"/>
            <w:r w:rsidRPr="005818AC">
              <w:rPr>
                <w:b/>
                <w:bCs/>
                <w:sz w:val="20"/>
                <w:szCs w:val="20"/>
                <w:lang w:val="ro-RO" w:eastAsia="en-GB"/>
              </w:rPr>
              <w:t xml:space="preserve"> </w:t>
            </w:r>
            <w:proofErr w:type="spellStart"/>
            <w:r w:rsidRPr="005818AC">
              <w:rPr>
                <w:b/>
                <w:bCs/>
                <w:sz w:val="20"/>
                <w:szCs w:val="20"/>
                <w:lang w:val="ro-RO" w:eastAsia="en-GB"/>
              </w:rPr>
              <w:t>комуна</w:t>
            </w:r>
            <w:proofErr w:type="spellEnd"/>
            <w:r w:rsidRPr="005818AC">
              <w:rPr>
                <w:b/>
                <w:bCs/>
                <w:sz w:val="20"/>
                <w:szCs w:val="20"/>
                <w:lang w:val="ro-RO" w:eastAsia="en-GB"/>
              </w:rPr>
              <w:t xml:space="preserve"> </w:t>
            </w:r>
            <w:proofErr w:type="spellStart"/>
            <w:r w:rsidRPr="005818AC">
              <w:rPr>
                <w:b/>
                <w:bCs/>
                <w:sz w:val="20"/>
                <w:szCs w:val="20"/>
                <w:lang w:val="ro-RO" w:eastAsia="en-GB"/>
              </w:rPr>
              <w:t>Черчезу</w:t>
            </w:r>
            <w:proofErr w:type="spellEnd"/>
            <w:r w:rsidRPr="005818AC">
              <w:rPr>
                <w:sz w:val="20"/>
                <w:szCs w:val="20"/>
                <w:lang w:val="ro-RO" w:eastAsia="en-GB"/>
              </w:rPr>
              <w:t>.</w:t>
            </w:r>
          </w:p>
          <w:p w14:paraId="424C070F" w14:textId="77777777" w:rsidR="00692F2D" w:rsidRPr="005818AC" w:rsidRDefault="00692F2D" w:rsidP="00972647">
            <w:pPr>
              <w:spacing w:before="120" w:after="120"/>
              <w:jc w:val="both"/>
              <w:rPr>
                <w:b/>
                <w:bCs/>
                <w:sz w:val="20"/>
                <w:szCs w:val="20"/>
                <w:lang w:val="ro-RO"/>
              </w:rPr>
            </w:pPr>
            <w:proofErr w:type="spellStart"/>
            <w:r w:rsidRPr="005818AC">
              <w:rPr>
                <w:b/>
                <w:bCs/>
                <w:sz w:val="20"/>
                <w:szCs w:val="20"/>
                <w:lang w:val="ro-RO"/>
              </w:rPr>
              <w:t>Управление</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отпадъците</w:t>
            </w:r>
            <w:proofErr w:type="spellEnd"/>
          </w:p>
          <w:p w14:paraId="79B79620" w14:textId="77777777" w:rsidR="00692F2D" w:rsidRPr="005818AC" w:rsidRDefault="00692F2D" w:rsidP="00972647">
            <w:pPr>
              <w:shd w:val="clear" w:color="auto" w:fill="FFFFFF"/>
              <w:spacing w:after="120"/>
              <w:jc w:val="both"/>
              <w:rPr>
                <w:b/>
                <w:bCs/>
                <w:sz w:val="20"/>
                <w:szCs w:val="20"/>
                <w:lang w:val="ro-RO"/>
              </w:rPr>
            </w:pP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част</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реализацията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вятърния</w:t>
            </w:r>
            <w:proofErr w:type="spellEnd"/>
            <w:r w:rsidRPr="005818AC">
              <w:rPr>
                <w:sz w:val="20"/>
                <w:szCs w:val="20"/>
                <w:lang w:val="ro-RO"/>
              </w:rPr>
              <w:t xml:space="preserve"> </w:t>
            </w:r>
            <w:proofErr w:type="spellStart"/>
            <w:r w:rsidRPr="005818AC">
              <w:rPr>
                <w:sz w:val="20"/>
                <w:szCs w:val="20"/>
                <w:lang w:val="ro-RO"/>
              </w:rPr>
              <w:t>парк</w:t>
            </w:r>
            <w:proofErr w:type="spellEnd"/>
            <w:r w:rsidRPr="005818AC">
              <w:rPr>
                <w:sz w:val="20"/>
                <w:szCs w:val="20"/>
                <w:lang w:val="ro-RO"/>
              </w:rPr>
              <w:t xml:space="preserve"> в </w:t>
            </w:r>
            <w:proofErr w:type="spellStart"/>
            <w:r w:rsidRPr="005818AC">
              <w:rPr>
                <w:sz w:val="20"/>
                <w:szCs w:val="20"/>
                <w:lang w:val="ro-RO"/>
              </w:rPr>
              <w:t>комуна</w:t>
            </w:r>
            <w:proofErr w:type="spellEnd"/>
            <w:r w:rsidRPr="005818AC">
              <w:rPr>
                <w:sz w:val="20"/>
                <w:szCs w:val="20"/>
                <w:lang w:val="ro-RO"/>
              </w:rPr>
              <w:t xml:space="preserve"> </w:t>
            </w:r>
            <w:proofErr w:type="spellStart"/>
            <w:r w:rsidRPr="005818AC">
              <w:rPr>
                <w:sz w:val="20"/>
                <w:szCs w:val="20"/>
                <w:lang w:val="ro-RO"/>
              </w:rPr>
              <w:t>Черчезу</w:t>
            </w:r>
            <w:proofErr w:type="spellEnd"/>
            <w:r w:rsidRPr="005818AC">
              <w:rPr>
                <w:sz w:val="20"/>
                <w:szCs w:val="20"/>
                <w:lang w:val="ro-RO"/>
              </w:rPr>
              <w:t xml:space="preserve">, </w:t>
            </w:r>
            <w:proofErr w:type="spellStart"/>
            <w:r w:rsidRPr="005818AC">
              <w:rPr>
                <w:sz w:val="20"/>
                <w:szCs w:val="20"/>
                <w:lang w:val="ro-RO"/>
              </w:rPr>
              <w:t>Румъния</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бъде</w:t>
            </w:r>
            <w:proofErr w:type="spellEnd"/>
            <w:r w:rsidRPr="005818AC">
              <w:rPr>
                <w:sz w:val="20"/>
                <w:szCs w:val="20"/>
                <w:lang w:val="ro-RO"/>
              </w:rPr>
              <w:t xml:space="preserve"> </w:t>
            </w:r>
            <w:proofErr w:type="spellStart"/>
            <w:r w:rsidRPr="005818AC">
              <w:rPr>
                <w:sz w:val="20"/>
                <w:szCs w:val="20"/>
                <w:lang w:val="ro-RO"/>
              </w:rPr>
              <w:t>осигурено</w:t>
            </w:r>
            <w:proofErr w:type="spellEnd"/>
            <w:r w:rsidRPr="005818AC">
              <w:rPr>
                <w:sz w:val="20"/>
                <w:szCs w:val="20"/>
                <w:lang w:val="ro-RO"/>
              </w:rPr>
              <w:t xml:space="preserve"> </w:t>
            </w:r>
            <w:proofErr w:type="spellStart"/>
            <w:r w:rsidRPr="005818AC">
              <w:rPr>
                <w:sz w:val="20"/>
                <w:szCs w:val="20"/>
                <w:lang w:val="ro-RO"/>
              </w:rPr>
              <w:t>адекватно</w:t>
            </w:r>
            <w:proofErr w:type="spellEnd"/>
            <w:r w:rsidRPr="005818AC">
              <w:rPr>
                <w:sz w:val="20"/>
                <w:szCs w:val="20"/>
                <w:lang w:val="ro-RO"/>
              </w:rPr>
              <w:t xml:space="preserve"> </w:t>
            </w:r>
            <w:proofErr w:type="spellStart"/>
            <w:r w:rsidRPr="005818AC">
              <w:rPr>
                <w:sz w:val="20"/>
                <w:szCs w:val="20"/>
                <w:lang w:val="ro-RO"/>
              </w:rPr>
              <w:t>управление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отпадъците</w:t>
            </w:r>
            <w:proofErr w:type="spellEnd"/>
            <w:r w:rsidRPr="005818AC">
              <w:rPr>
                <w:sz w:val="20"/>
                <w:szCs w:val="20"/>
                <w:lang w:val="ro-RO"/>
              </w:rPr>
              <w:t xml:space="preserve"> </w:t>
            </w:r>
            <w:proofErr w:type="spellStart"/>
            <w:r w:rsidRPr="005818AC">
              <w:rPr>
                <w:sz w:val="20"/>
                <w:szCs w:val="20"/>
                <w:lang w:val="ro-RO"/>
              </w:rPr>
              <w:t>чрез</w:t>
            </w:r>
            <w:proofErr w:type="spellEnd"/>
            <w:r w:rsidRPr="005818AC">
              <w:rPr>
                <w:sz w:val="20"/>
                <w:szCs w:val="20"/>
                <w:lang w:val="ro-RO"/>
              </w:rPr>
              <w:t xml:space="preserve"> </w:t>
            </w:r>
            <w:proofErr w:type="spellStart"/>
            <w:r w:rsidRPr="005818AC">
              <w:rPr>
                <w:sz w:val="20"/>
                <w:szCs w:val="20"/>
                <w:lang w:val="ro-RO"/>
              </w:rPr>
              <w:t>правилното</w:t>
            </w:r>
            <w:proofErr w:type="spellEnd"/>
            <w:r w:rsidRPr="005818AC">
              <w:rPr>
                <w:sz w:val="20"/>
                <w:szCs w:val="20"/>
                <w:lang w:val="ro-RO"/>
              </w:rPr>
              <w:t xml:space="preserve"> </w:t>
            </w:r>
            <w:proofErr w:type="spellStart"/>
            <w:r w:rsidRPr="005818AC">
              <w:rPr>
                <w:sz w:val="20"/>
                <w:szCs w:val="20"/>
                <w:lang w:val="ro-RO"/>
              </w:rPr>
              <w:t>му</w:t>
            </w:r>
            <w:proofErr w:type="spellEnd"/>
            <w:r w:rsidRPr="005818AC">
              <w:rPr>
                <w:sz w:val="20"/>
                <w:szCs w:val="20"/>
                <w:lang w:val="ro-RO"/>
              </w:rPr>
              <w:t xml:space="preserve"> </w:t>
            </w:r>
            <w:proofErr w:type="spellStart"/>
            <w:r w:rsidRPr="005818AC">
              <w:rPr>
                <w:sz w:val="20"/>
                <w:szCs w:val="20"/>
                <w:lang w:val="ro-RO"/>
              </w:rPr>
              <w:lastRenderedPageBreak/>
              <w:t>събиране</w:t>
            </w:r>
            <w:proofErr w:type="spellEnd"/>
            <w:r w:rsidRPr="005818AC">
              <w:rPr>
                <w:sz w:val="20"/>
                <w:szCs w:val="20"/>
                <w:lang w:val="ro-RO"/>
              </w:rPr>
              <w:t xml:space="preserve">, </w:t>
            </w:r>
            <w:proofErr w:type="spellStart"/>
            <w:r w:rsidRPr="005818AC">
              <w:rPr>
                <w:sz w:val="20"/>
                <w:szCs w:val="20"/>
                <w:lang w:val="ro-RO"/>
              </w:rPr>
              <w:t>съхранение</w:t>
            </w:r>
            <w:proofErr w:type="spellEnd"/>
            <w:r w:rsidRPr="005818AC">
              <w:rPr>
                <w:sz w:val="20"/>
                <w:szCs w:val="20"/>
                <w:lang w:val="ro-RO"/>
              </w:rPr>
              <w:t xml:space="preserve"> и </w:t>
            </w:r>
            <w:proofErr w:type="spellStart"/>
            <w:r w:rsidRPr="005818AC">
              <w:rPr>
                <w:sz w:val="20"/>
                <w:szCs w:val="20"/>
                <w:lang w:val="ro-RO"/>
              </w:rPr>
              <w:t>обезвреждане</w:t>
            </w:r>
            <w:proofErr w:type="spellEnd"/>
            <w:r w:rsidRPr="005818AC">
              <w:rPr>
                <w:sz w:val="20"/>
                <w:szCs w:val="20"/>
                <w:lang w:val="ro-RO"/>
              </w:rPr>
              <w:t xml:space="preserve">. </w:t>
            </w:r>
            <w:proofErr w:type="spellStart"/>
            <w:r w:rsidRPr="005818AC">
              <w:rPr>
                <w:sz w:val="20"/>
                <w:szCs w:val="20"/>
                <w:lang w:val="ro-RO"/>
              </w:rPr>
              <w:t>Генерираните</w:t>
            </w:r>
            <w:proofErr w:type="spellEnd"/>
            <w:r w:rsidRPr="005818AC">
              <w:rPr>
                <w:sz w:val="20"/>
                <w:szCs w:val="20"/>
                <w:lang w:val="ro-RO"/>
              </w:rPr>
              <w:t xml:space="preserve"> </w:t>
            </w:r>
            <w:proofErr w:type="spellStart"/>
            <w:r w:rsidRPr="005818AC">
              <w:rPr>
                <w:sz w:val="20"/>
                <w:szCs w:val="20"/>
                <w:lang w:val="ro-RO"/>
              </w:rPr>
              <w:t>отпадъци</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включват</w:t>
            </w:r>
            <w:proofErr w:type="spellEnd"/>
            <w:r w:rsidRPr="005818AC">
              <w:rPr>
                <w:sz w:val="20"/>
                <w:szCs w:val="20"/>
                <w:lang w:val="ro-RO"/>
              </w:rPr>
              <w:t xml:space="preserve"> </w:t>
            </w:r>
            <w:proofErr w:type="spellStart"/>
            <w:r w:rsidRPr="005818AC">
              <w:rPr>
                <w:sz w:val="20"/>
                <w:szCs w:val="20"/>
                <w:lang w:val="ro-RO"/>
              </w:rPr>
              <w:t>строителни</w:t>
            </w:r>
            <w:proofErr w:type="spellEnd"/>
            <w:r w:rsidRPr="005818AC">
              <w:rPr>
                <w:sz w:val="20"/>
                <w:szCs w:val="20"/>
                <w:lang w:val="ro-RO"/>
              </w:rPr>
              <w:t xml:space="preserve"> </w:t>
            </w:r>
            <w:proofErr w:type="spellStart"/>
            <w:r w:rsidRPr="005818AC">
              <w:rPr>
                <w:sz w:val="20"/>
                <w:szCs w:val="20"/>
                <w:lang w:val="ro-RO"/>
              </w:rPr>
              <w:t>материали</w:t>
            </w:r>
            <w:proofErr w:type="spellEnd"/>
            <w:r w:rsidRPr="005818AC">
              <w:rPr>
                <w:sz w:val="20"/>
                <w:szCs w:val="20"/>
                <w:lang w:val="ro-RO"/>
              </w:rPr>
              <w:t xml:space="preserve">, </w:t>
            </w:r>
            <w:proofErr w:type="spellStart"/>
            <w:r w:rsidRPr="005818AC">
              <w:rPr>
                <w:sz w:val="20"/>
                <w:szCs w:val="20"/>
                <w:lang w:val="ro-RO"/>
              </w:rPr>
              <w:t>опаковки</w:t>
            </w:r>
            <w:proofErr w:type="spellEnd"/>
            <w:r w:rsidRPr="005818AC">
              <w:rPr>
                <w:sz w:val="20"/>
                <w:szCs w:val="20"/>
                <w:lang w:val="ro-RO"/>
              </w:rPr>
              <w:t xml:space="preserve"> и </w:t>
            </w:r>
            <w:proofErr w:type="spellStart"/>
            <w:r w:rsidRPr="005818AC">
              <w:rPr>
                <w:sz w:val="20"/>
                <w:szCs w:val="20"/>
                <w:lang w:val="ro-RO"/>
              </w:rPr>
              <w:t>битови</w:t>
            </w:r>
            <w:proofErr w:type="spellEnd"/>
            <w:r w:rsidRPr="005818AC">
              <w:rPr>
                <w:sz w:val="20"/>
                <w:szCs w:val="20"/>
                <w:lang w:val="ro-RO"/>
              </w:rPr>
              <w:t xml:space="preserve"> </w:t>
            </w:r>
            <w:proofErr w:type="spellStart"/>
            <w:r w:rsidRPr="005818AC">
              <w:rPr>
                <w:sz w:val="20"/>
                <w:szCs w:val="20"/>
                <w:lang w:val="ro-RO"/>
              </w:rPr>
              <w:t>отпадъци</w:t>
            </w:r>
            <w:proofErr w:type="spellEnd"/>
            <w:r w:rsidRPr="005818AC">
              <w:rPr>
                <w:sz w:val="20"/>
                <w:szCs w:val="20"/>
                <w:lang w:val="ro-RO"/>
              </w:rPr>
              <w:t xml:space="preserve">, </w:t>
            </w:r>
            <w:proofErr w:type="spellStart"/>
            <w:r w:rsidRPr="005818AC">
              <w:rPr>
                <w:sz w:val="20"/>
                <w:szCs w:val="20"/>
                <w:lang w:val="ro-RO"/>
              </w:rPr>
              <w:t>всички</w:t>
            </w:r>
            <w:proofErr w:type="spellEnd"/>
            <w:r w:rsidRPr="005818AC">
              <w:rPr>
                <w:sz w:val="20"/>
                <w:szCs w:val="20"/>
                <w:lang w:val="ro-RO"/>
              </w:rPr>
              <w:t xml:space="preserve"> </w:t>
            </w:r>
            <w:proofErr w:type="spellStart"/>
            <w:r w:rsidRPr="005818AC">
              <w:rPr>
                <w:sz w:val="20"/>
                <w:szCs w:val="20"/>
                <w:lang w:val="ro-RO"/>
              </w:rPr>
              <w:t>управлявани</w:t>
            </w:r>
            <w:proofErr w:type="spellEnd"/>
            <w:r w:rsidRPr="005818AC">
              <w:rPr>
                <w:sz w:val="20"/>
                <w:szCs w:val="20"/>
                <w:lang w:val="ro-RO"/>
              </w:rPr>
              <w:t xml:space="preserve"> в </w:t>
            </w:r>
            <w:proofErr w:type="spellStart"/>
            <w:r w:rsidRPr="005818AC">
              <w:rPr>
                <w:sz w:val="20"/>
                <w:szCs w:val="20"/>
                <w:lang w:val="ro-RO"/>
              </w:rPr>
              <w:t>съответствие</w:t>
            </w:r>
            <w:proofErr w:type="spellEnd"/>
            <w:r w:rsidRPr="005818AC">
              <w:rPr>
                <w:sz w:val="20"/>
                <w:szCs w:val="20"/>
                <w:lang w:val="ro-RO"/>
              </w:rPr>
              <w:t xml:space="preserve"> с </w:t>
            </w:r>
            <w:proofErr w:type="spellStart"/>
            <w:r w:rsidRPr="005818AC">
              <w:rPr>
                <w:sz w:val="20"/>
                <w:szCs w:val="20"/>
                <w:lang w:val="ro-RO"/>
              </w:rPr>
              <w:t>румънското</w:t>
            </w:r>
            <w:proofErr w:type="spellEnd"/>
            <w:r w:rsidRPr="005818AC">
              <w:rPr>
                <w:sz w:val="20"/>
                <w:szCs w:val="20"/>
                <w:lang w:val="ro-RO"/>
              </w:rPr>
              <w:t xml:space="preserve"> </w:t>
            </w:r>
            <w:proofErr w:type="spellStart"/>
            <w:r w:rsidRPr="005818AC">
              <w:rPr>
                <w:sz w:val="20"/>
                <w:szCs w:val="20"/>
                <w:lang w:val="ro-RO"/>
              </w:rPr>
              <w:t>законодателство</w:t>
            </w:r>
            <w:proofErr w:type="spellEnd"/>
            <w:r w:rsidRPr="005818AC">
              <w:rPr>
                <w:sz w:val="20"/>
                <w:szCs w:val="20"/>
                <w:lang w:val="ro-RO"/>
              </w:rPr>
              <w:t xml:space="preserve">. </w:t>
            </w:r>
            <w:proofErr w:type="spellStart"/>
            <w:r w:rsidRPr="005818AC">
              <w:rPr>
                <w:sz w:val="20"/>
                <w:szCs w:val="20"/>
                <w:lang w:val="ro-RO"/>
              </w:rPr>
              <w:t>Няма</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транспортират</w:t>
            </w:r>
            <w:proofErr w:type="spellEnd"/>
            <w:r w:rsidRPr="005818AC">
              <w:rPr>
                <w:sz w:val="20"/>
                <w:szCs w:val="20"/>
                <w:lang w:val="ro-RO"/>
              </w:rPr>
              <w:t xml:space="preserve"> </w:t>
            </w:r>
            <w:proofErr w:type="spellStart"/>
            <w:r w:rsidRPr="005818AC">
              <w:rPr>
                <w:sz w:val="20"/>
                <w:szCs w:val="20"/>
                <w:lang w:val="ro-RO"/>
              </w:rPr>
              <w:t>или</w:t>
            </w:r>
            <w:proofErr w:type="spellEnd"/>
            <w:r w:rsidRPr="005818AC">
              <w:rPr>
                <w:sz w:val="20"/>
                <w:szCs w:val="20"/>
                <w:lang w:val="ro-RO"/>
              </w:rPr>
              <w:t xml:space="preserve"> </w:t>
            </w:r>
            <w:proofErr w:type="spellStart"/>
            <w:r w:rsidRPr="005818AC">
              <w:rPr>
                <w:sz w:val="20"/>
                <w:szCs w:val="20"/>
                <w:lang w:val="ro-RO"/>
              </w:rPr>
              <w:t>управляват</w:t>
            </w:r>
            <w:proofErr w:type="spellEnd"/>
            <w:r w:rsidRPr="005818AC">
              <w:rPr>
                <w:sz w:val="20"/>
                <w:szCs w:val="20"/>
                <w:lang w:val="ro-RO"/>
              </w:rPr>
              <w:t xml:space="preserve"> </w:t>
            </w:r>
            <w:proofErr w:type="spellStart"/>
            <w:r w:rsidRPr="005818AC">
              <w:rPr>
                <w:sz w:val="20"/>
                <w:szCs w:val="20"/>
                <w:lang w:val="ro-RO"/>
              </w:rPr>
              <w:t>отпадъци</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територията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по</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начин</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гарантира</w:t>
            </w:r>
            <w:proofErr w:type="spellEnd"/>
            <w:r w:rsidRPr="005818AC">
              <w:rPr>
                <w:sz w:val="20"/>
                <w:szCs w:val="20"/>
                <w:lang w:val="ro-RO"/>
              </w:rPr>
              <w:t xml:space="preserve">, </w:t>
            </w:r>
            <w:proofErr w:type="spellStart"/>
            <w:r w:rsidRPr="005818AC">
              <w:rPr>
                <w:sz w:val="20"/>
                <w:szCs w:val="20"/>
                <w:lang w:val="ro-RO"/>
              </w:rPr>
              <w:t>че</w:t>
            </w:r>
            <w:proofErr w:type="spellEnd"/>
            <w:r w:rsidRPr="005818AC">
              <w:rPr>
                <w:sz w:val="20"/>
                <w:szCs w:val="20"/>
                <w:lang w:val="ro-RO"/>
              </w:rPr>
              <w:t xml:space="preserve"> </w:t>
            </w:r>
            <w:proofErr w:type="spellStart"/>
            <w:r w:rsidRPr="005818AC">
              <w:rPr>
                <w:b/>
                <w:bCs/>
                <w:sz w:val="20"/>
                <w:szCs w:val="20"/>
                <w:lang w:val="ro-RO"/>
              </w:rPr>
              <w:t>ресурсите</w:t>
            </w:r>
            <w:proofErr w:type="spellEnd"/>
            <w:r w:rsidRPr="005818AC">
              <w:rPr>
                <w:b/>
                <w:bCs/>
                <w:sz w:val="20"/>
                <w:szCs w:val="20"/>
                <w:lang w:val="ro-RO"/>
              </w:rPr>
              <w:t xml:space="preserve"> и </w:t>
            </w:r>
            <w:proofErr w:type="spellStart"/>
            <w:r w:rsidRPr="005818AC">
              <w:rPr>
                <w:b/>
                <w:bCs/>
                <w:sz w:val="20"/>
                <w:szCs w:val="20"/>
                <w:lang w:val="ro-RO"/>
              </w:rPr>
              <w:t>околната</w:t>
            </w:r>
            <w:proofErr w:type="spellEnd"/>
            <w:r w:rsidRPr="005818AC">
              <w:rPr>
                <w:b/>
                <w:bCs/>
                <w:sz w:val="20"/>
                <w:szCs w:val="20"/>
                <w:lang w:val="ro-RO"/>
              </w:rPr>
              <w:t xml:space="preserve"> </w:t>
            </w:r>
            <w:proofErr w:type="spellStart"/>
            <w:r w:rsidRPr="005818AC">
              <w:rPr>
                <w:b/>
                <w:bCs/>
                <w:sz w:val="20"/>
                <w:szCs w:val="20"/>
                <w:lang w:val="ro-RO"/>
              </w:rPr>
              <w:t>среда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България</w:t>
            </w:r>
            <w:proofErr w:type="spellEnd"/>
            <w:r w:rsidRPr="005818AC">
              <w:rPr>
                <w:b/>
                <w:bCs/>
                <w:sz w:val="20"/>
                <w:szCs w:val="20"/>
                <w:lang w:val="ro-RO"/>
              </w:rPr>
              <w:t xml:space="preserve"> </w:t>
            </w:r>
            <w:proofErr w:type="spellStart"/>
            <w:r w:rsidRPr="005818AC">
              <w:rPr>
                <w:b/>
                <w:bCs/>
                <w:sz w:val="20"/>
                <w:szCs w:val="20"/>
                <w:lang w:val="ro-RO"/>
              </w:rPr>
              <w:t>няма</w:t>
            </w:r>
            <w:proofErr w:type="spellEnd"/>
            <w:r w:rsidRPr="005818AC">
              <w:rPr>
                <w:b/>
                <w:bCs/>
                <w:sz w:val="20"/>
                <w:szCs w:val="20"/>
                <w:lang w:val="ro-RO"/>
              </w:rPr>
              <w:t xml:space="preserve"> </w:t>
            </w:r>
            <w:proofErr w:type="spellStart"/>
            <w:r w:rsidRPr="005818AC">
              <w:rPr>
                <w:b/>
                <w:bCs/>
                <w:sz w:val="20"/>
                <w:szCs w:val="20"/>
                <w:lang w:val="ro-RO"/>
              </w:rPr>
              <w:t>да</w:t>
            </w:r>
            <w:proofErr w:type="spellEnd"/>
            <w:r w:rsidRPr="005818AC">
              <w:rPr>
                <w:b/>
                <w:bCs/>
                <w:sz w:val="20"/>
                <w:szCs w:val="20"/>
                <w:lang w:val="ro-RO"/>
              </w:rPr>
              <w:t xml:space="preserve"> </w:t>
            </w:r>
            <w:proofErr w:type="spellStart"/>
            <w:r w:rsidRPr="005818AC">
              <w:rPr>
                <w:b/>
                <w:bCs/>
                <w:sz w:val="20"/>
                <w:szCs w:val="20"/>
                <w:lang w:val="ro-RO"/>
              </w:rPr>
              <w:t>бъдат</w:t>
            </w:r>
            <w:proofErr w:type="spellEnd"/>
            <w:r w:rsidRPr="005818AC">
              <w:rPr>
                <w:b/>
                <w:bCs/>
                <w:sz w:val="20"/>
                <w:szCs w:val="20"/>
                <w:lang w:val="ro-RO"/>
              </w:rPr>
              <w:t xml:space="preserve"> </w:t>
            </w:r>
            <w:proofErr w:type="spellStart"/>
            <w:r w:rsidRPr="005818AC">
              <w:rPr>
                <w:b/>
                <w:bCs/>
                <w:sz w:val="20"/>
                <w:szCs w:val="20"/>
                <w:lang w:val="ro-RO"/>
              </w:rPr>
              <w:t>засегнати</w:t>
            </w:r>
            <w:proofErr w:type="spellEnd"/>
            <w:r w:rsidRPr="005818AC">
              <w:rPr>
                <w:b/>
                <w:bCs/>
                <w:sz w:val="20"/>
                <w:szCs w:val="20"/>
                <w:lang w:val="ro-RO"/>
              </w:rPr>
              <w:t xml:space="preserve"> </w:t>
            </w:r>
            <w:proofErr w:type="spellStart"/>
            <w:r w:rsidRPr="005818AC">
              <w:rPr>
                <w:b/>
                <w:bCs/>
                <w:sz w:val="20"/>
                <w:szCs w:val="20"/>
                <w:lang w:val="ro-RO"/>
              </w:rPr>
              <w:t>от</w:t>
            </w:r>
            <w:proofErr w:type="spellEnd"/>
            <w:r w:rsidRPr="005818AC">
              <w:rPr>
                <w:b/>
                <w:bCs/>
                <w:sz w:val="20"/>
                <w:szCs w:val="20"/>
                <w:lang w:val="ro-RO"/>
              </w:rPr>
              <w:t xml:space="preserve"> </w:t>
            </w:r>
            <w:proofErr w:type="spellStart"/>
            <w:r w:rsidRPr="005818AC">
              <w:rPr>
                <w:b/>
                <w:bCs/>
                <w:sz w:val="20"/>
                <w:szCs w:val="20"/>
                <w:lang w:val="ro-RO"/>
              </w:rPr>
              <w:t>дейностите</w:t>
            </w:r>
            <w:proofErr w:type="spellEnd"/>
            <w:r w:rsidRPr="005818AC">
              <w:rPr>
                <w:b/>
                <w:bCs/>
                <w:sz w:val="20"/>
                <w:szCs w:val="20"/>
                <w:lang w:val="ro-RO"/>
              </w:rPr>
              <w:t xml:space="preserve">, </w:t>
            </w:r>
            <w:proofErr w:type="spellStart"/>
            <w:r w:rsidRPr="005818AC">
              <w:rPr>
                <w:b/>
                <w:bCs/>
                <w:sz w:val="20"/>
                <w:szCs w:val="20"/>
                <w:lang w:val="ro-RO"/>
              </w:rPr>
              <w:t>свързани</w:t>
            </w:r>
            <w:proofErr w:type="spellEnd"/>
            <w:r w:rsidRPr="005818AC">
              <w:rPr>
                <w:b/>
                <w:bCs/>
                <w:sz w:val="20"/>
                <w:szCs w:val="20"/>
                <w:lang w:val="ro-RO"/>
              </w:rPr>
              <w:t xml:space="preserve"> с </w:t>
            </w:r>
            <w:proofErr w:type="spellStart"/>
            <w:r w:rsidRPr="005818AC">
              <w:rPr>
                <w:b/>
                <w:bCs/>
                <w:sz w:val="20"/>
                <w:szCs w:val="20"/>
                <w:lang w:val="ro-RO"/>
              </w:rPr>
              <w:t>изграждането</w:t>
            </w:r>
            <w:proofErr w:type="spellEnd"/>
            <w:r w:rsidRPr="005818AC">
              <w:rPr>
                <w:b/>
                <w:bCs/>
                <w:sz w:val="20"/>
                <w:szCs w:val="20"/>
                <w:lang w:val="ro-RO"/>
              </w:rPr>
              <w:t xml:space="preserve"> и </w:t>
            </w:r>
            <w:proofErr w:type="spellStart"/>
            <w:r w:rsidRPr="005818AC">
              <w:rPr>
                <w:b/>
                <w:bCs/>
                <w:sz w:val="20"/>
                <w:szCs w:val="20"/>
                <w:lang w:val="ro-RO"/>
              </w:rPr>
              <w:t>експлоатацията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вятърния</w:t>
            </w:r>
            <w:proofErr w:type="spellEnd"/>
            <w:r w:rsidRPr="005818AC">
              <w:rPr>
                <w:b/>
                <w:bCs/>
                <w:sz w:val="20"/>
                <w:szCs w:val="20"/>
                <w:lang w:val="ro-RO"/>
              </w:rPr>
              <w:t xml:space="preserve"> </w:t>
            </w:r>
            <w:proofErr w:type="spellStart"/>
            <w:r w:rsidRPr="005818AC">
              <w:rPr>
                <w:b/>
                <w:bCs/>
                <w:sz w:val="20"/>
                <w:szCs w:val="20"/>
                <w:lang w:val="ro-RO"/>
              </w:rPr>
              <w:t>парк</w:t>
            </w:r>
            <w:proofErr w:type="spellEnd"/>
            <w:r w:rsidRPr="005818AC">
              <w:rPr>
                <w:b/>
                <w:bCs/>
                <w:sz w:val="20"/>
                <w:szCs w:val="20"/>
                <w:lang w:val="ro-RO"/>
              </w:rPr>
              <w:t>.</w:t>
            </w:r>
          </w:p>
          <w:p w14:paraId="13074C01" w14:textId="77777777"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Шум и вибрации</w:t>
            </w:r>
          </w:p>
          <w:p w14:paraId="19FB77F1" w14:textId="77777777" w:rsidR="00692F2D" w:rsidRPr="005818AC" w:rsidRDefault="00692F2D" w:rsidP="00972647">
            <w:pPr>
              <w:shd w:val="clear" w:color="auto" w:fill="FFFFFF"/>
              <w:spacing w:after="120"/>
              <w:jc w:val="both"/>
              <w:rPr>
                <w:sz w:val="20"/>
                <w:szCs w:val="20"/>
                <w:lang w:val="ro-RO"/>
              </w:rPr>
            </w:pP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изпълнение</w:t>
            </w:r>
            <w:proofErr w:type="spellEnd"/>
            <w:r w:rsidRPr="005818AC">
              <w:rPr>
                <w:sz w:val="20"/>
                <w:szCs w:val="20"/>
                <w:lang w:val="ro-RO"/>
              </w:rPr>
              <w:t xml:space="preserve"> </w:t>
            </w:r>
            <w:proofErr w:type="spellStart"/>
            <w:r w:rsidRPr="005818AC">
              <w:rPr>
                <w:sz w:val="20"/>
                <w:szCs w:val="20"/>
                <w:lang w:val="ro-RO"/>
              </w:rPr>
              <w:t>използваните</w:t>
            </w:r>
            <w:proofErr w:type="spellEnd"/>
            <w:r w:rsidRPr="005818AC">
              <w:rPr>
                <w:sz w:val="20"/>
                <w:szCs w:val="20"/>
                <w:lang w:val="ro-RO"/>
              </w:rPr>
              <w:t xml:space="preserve"> </w:t>
            </w:r>
            <w:proofErr w:type="spellStart"/>
            <w:r w:rsidRPr="005818AC">
              <w:rPr>
                <w:sz w:val="20"/>
                <w:szCs w:val="20"/>
                <w:lang w:val="ro-RO"/>
              </w:rPr>
              <w:t>транспортни</w:t>
            </w:r>
            <w:proofErr w:type="spellEnd"/>
            <w:r w:rsidRPr="005818AC">
              <w:rPr>
                <w:sz w:val="20"/>
                <w:szCs w:val="20"/>
                <w:lang w:val="ro-RO"/>
              </w:rPr>
              <w:t xml:space="preserve"> </w:t>
            </w:r>
            <w:proofErr w:type="spellStart"/>
            <w:r w:rsidRPr="005818AC">
              <w:rPr>
                <w:sz w:val="20"/>
                <w:szCs w:val="20"/>
                <w:lang w:val="ro-RO"/>
              </w:rPr>
              <w:t>средства</w:t>
            </w:r>
            <w:proofErr w:type="spellEnd"/>
            <w:r w:rsidRPr="005818AC">
              <w:rPr>
                <w:sz w:val="20"/>
                <w:szCs w:val="20"/>
                <w:lang w:val="ro-RO"/>
              </w:rPr>
              <w:t xml:space="preserve"> и </w:t>
            </w:r>
            <w:proofErr w:type="spellStart"/>
            <w:r w:rsidRPr="005818AC">
              <w:rPr>
                <w:sz w:val="20"/>
                <w:szCs w:val="20"/>
                <w:lang w:val="ro-RO"/>
              </w:rPr>
              <w:t>машини</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и </w:t>
            </w:r>
            <w:proofErr w:type="spellStart"/>
            <w:r w:rsidRPr="005818AC">
              <w:rPr>
                <w:sz w:val="20"/>
                <w:szCs w:val="20"/>
                <w:lang w:val="ro-RO"/>
              </w:rPr>
              <w:t>дейностите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работния</w:t>
            </w:r>
            <w:proofErr w:type="spellEnd"/>
            <w:r w:rsidRPr="005818AC">
              <w:rPr>
                <w:sz w:val="20"/>
                <w:szCs w:val="20"/>
                <w:lang w:val="ro-RO"/>
              </w:rPr>
              <w:t xml:space="preserve"> </w:t>
            </w:r>
            <w:proofErr w:type="spellStart"/>
            <w:r w:rsidRPr="005818AC">
              <w:rPr>
                <w:sz w:val="20"/>
                <w:szCs w:val="20"/>
                <w:lang w:val="ro-RO"/>
              </w:rPr>
              <w:t>фронт</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генерират</w:t>
            </w:r>
            <w:proofErr w:type="spellEnd"/>
            <w:r w:rsidRPr="005818AC">
              <w:rPr>
                <w:sz w:val="20"/>
                <w:szCs w:val="20"/>
                <w:lang w:val="ro-RO"/>
              </w:rPr>
              <w:t xml:space="preserve"> </w:t>
            </w:r>
            <w:proofErr w:type="spellStart"/>
            <w:r w:rsidRPr="005818AC">
              <w:rPr>
                <w:sz w:val="20"/>
                <w:szCs w:val="20"/>
                <w:lang w:val="ro-RO"/>
              </w:rPr>
              <w:t>шум</w:t>
            </w:r>
            <w:proofErr w:type="spellEnd"/>
            <w:r w:rsidRPr="005818AC">
              <w:rPr>
                <w:sz w:val="20"/>
                <w:szCs w:val="20"/>
                <w:lang w:val="ro-RO"/>
              </w:rPr>
              <w:t xml:space="preserve"> и </w:t>
            </w:r>
            <w:proofErr w:type="spellStart"/>
            <w:r w:rsidRPr="005818AC">
              <w:rPr>
                <w:sz w:val="20"/>
                <w:szCs w:val="20"/>
                <w:lang w:val="ro-RO"/>
              </w:rPr>
              <w:t>вибрации</w:t>
            </w:r>
            <w:proofErr w:type="spellEnd"/>
            <w:r w:rsidRPr="005818AC">
              <w:rPr>
                <w:sz w:val="20"/>
                <w:szCs w:val="20"/>
                <w:lang w:val="ro-RO"/>
              </w:rPr>
              <w:t xml:space="preserve">. </w:t>
            </w:r>
            <w:proofErr w:type="spellStart"/>
            <w:r w:rsidRPr="005818AC">
              <w:rPr>
                <w:sz w:val="20"/>
                <w:szCs w:val="20"/>
                <w:lang w:val="ro-RO"/>
              </w:rPr>
              <w:t>Въпреки</w:t>
            </w:r>
            <w:proofErr w:type="spellEnd"/>
            <w:r w:rsidRPr="005818AC">
              <w:rPr>
                <w:sz w:val="20"/>
                <w:szCs w:val="20"/>
                <w:lang w:val="ro-RO"/>
              </w:rPr>
              <w:t xml:space="preserve"> </w:t>
            </w:r>
            <w:proofErr w:type="spellStart"/>
            <w:r w:rsidRPr="005818AC">
              <w:rPr>
                <w:sz w:val="20"/>
                <w:szCs w:val="20"/>
                <w:lang w:val="ro-RO"/>
              </w:rPr>
              <w:t>това</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има</w:t>
            </w:r>
            <w:proofErr w:type="spellEnd"/>
            <w:r w:rsidRPr="005818AC">
              <w:rPr>
                <w:sz w:val="20"/>
                <w:szCs w:val="20"/>
                <w:lang w:val="ro-RO"/>
              </w:rPr>
              <w:t xml:space="preserve"> </w:t>
            </w:r>
            <w:proofErr w:type="spellStart"/>
            <w:r w:rsidRPr="005818AC">
              <w:rPr>
                <w:sz w:val="20"/>
                <w:szCs w:val="20"/>
                <w:lang w:val="ro-RO"/>
              </w:rPr>
              <w:t>предвид</w:t>
            </w:r>
            <w:proofErr w:type="spellEnd"/>
            <w:r w:rsidRPr="005818AC">
              <w:rPr>
                <w:sz w:val="20"/>
                <w:szCs w:val="20"/>
                <w:lang w:val="ro-RO"/>
              </w:rPr>
              <w:t xml:space="preserve">, </w:t>
            </w:r>
            <w:proofErr w:type="spellStart"/>
            <w:r w:rsidRPr="005818AC">
              <w:rPr>
                <w:sz w:val="20"/>
                <w:szCs w:val="20"/>
                <w:lang w:val="ro-RO"/>
              </w:rPr>
              <w:t>че</w:t>
            </w:r>
            <w:proofErr w:type="spellEnd"/>
            <w:r w:rsidRPr="005818AC">
              <w:rPr>
                <w:sz w:val="20"/>
                <w:szCs w:val="20"/>
                <w:lang w:val="ro-RO"/>
              </w:rPr>
              <w:t xml:space="preserve"> </w:t>
            </w:r>
            <w:proofErr w:type="spellStart"/>
            <w:r w:rsidRPr="005818AC">
              <w:rPr>
                <w:sz w:val="20"/>
                <w:szCs w:val="20"/>
                <w:lang w:val="ro-RO"/>
              </w:rPr>
              <w:t>районът</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пресича</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местни</w:t>
            </w:r>
            <w:proofErr w:type="spellEnd"/>
            <w:r w:rsidRPr="005818AC">
              <w:rPr>
                <w:sz w:val="20"/>
                <w:szCs w:val="20"/>
                <w:lang w:val="ro-RO"/>
              </w:rPr>
              <w:t xml:space="preserve"> </w:t>
            </w:r>
            <w:proofErr w:type="spellStart"/>
            <w:r w:rsidRPr="005818AC">
              <w:rPr>
                <w:sz w:val="20"/>
                <w:szCs w:val="20"/>
                <w:lang w:val="ro-RO"/>
              </w:rPr>
              <w:t>пътища</w:t>
            </w:r>
            <w:proofErr w:type="spellEnd"/>
            <w:r w:rsidRPr="005818AC">
              <w:rPr>
                <w:sz w:val="20"/>
                <w:szCs w:val="20"/>
                <w:lang w:val="ro-RO"/>
              </w:rPr>
              <w:t xml:space="preserve"> и </w:t>
            </w:r>
            <w:proofErr w:type="spellStart"/>
            <w:r w:rsidRPr="005818AC">
              <w:rPr>
                <w:sz w:val="20"/>
                <w:szCs w:val="20"/>
                <w:lang w:val="ro-RO"/>
              </w:rPr>
              <w:t>земеделска</w:t>
            </w:r>
            <w:proofErr w:type="spellEnd"/>
            <w:r w:rsidRPr="005818AC">
              <w:rPr>
                <w:sz w:val="20"/>
                <w:szCs w:val="20"/>
                <w:lang w:val="ro-RO"/>
              </w:rPr>
              <w:t xml:space="preserve"> </w:t>
            </w:r>
            <w:proofErr w:type="spellStart"/>
            <w:r w:rsidRPr="005818AC">
              <w:rPr>
                <w:sz w:val="20"/>
                <w:szCs w:val="20"/>
                <w:lang w:val="ro-RO"/>
              </w:rPr>
              <w:t>експлоатация</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бъде</w:t>
            </w:r>
            <w:proofErr w:type="spellEnd"/>
            <w:r w:rsidRPr="005818AC">
              <w:rPr>
                <w:sz w:val="20"/>
                <w:szCs w:val="20"/>
                <w:lang w:val="ro-RO"/>
              </w:rPr>
              <w:t xml:space="preserve"> </w:t>
            </w:r>
            <w:proofErr w:type="spellStart"/>
            <w:r w:rsidRPr="005818AC">
              <w:rPr>
                <w:sz w:val="20"/>
                <w:szCs w:val="20"/>
                <w:lang w:val="ro-RO"/>
              </w:rPr>
              <w:t>локално</w:t>
            </w:r>
            <w:proofErr w:type="spellEnd"/>
            <w:r w:rsidRPr="005818AC">
              <w:rPr>
                <w:sz w:val="20"/>
                <w:szCs w:val="20"/>
                <w:lang w:val="ro-RO"/>
              </w:rPr>
              <w:t xml:space="preserve">, </w:t>
            </w:r>
            <w:proofErr w:type="spellStart"/>
            <w:r w:rsidRPr="005818AC">
              <w:rPr>
                <w:sz w:val="20"/>
                <w:szCs w:val="20"/>
                <w:lang w:val="ro-RO"/>
              </w:rPr>
              <w:t>временно</w:t>
            </w:r>
            <w:proofErr w:type="spellEnd"/>
            <w:r w:rsidRPr="005818AC">
              <w:rPr>
                <w:sz w:val="20"/>
                <w:szCs w:val="20"/>
                <w:lang w:val="ro-RO"/>
              </w:rPr>
              <w:t xml:space="preserve"> и </w:t>
            </w:r>
            <w:proofErr w:type="spellStart"/>
            <w:r w:rsidRPr="005818AC">
              <w:rPr>
                <w:sz w:val="20"/>
                <w:szCs w:val="20"/>
                <w:lang w:val="ro-RO"/>
              </w:rPr>
              <w:t>незначително</w:t>
            </w:r>
            <w:proofErr w:type="spellEnd"/>
            <w:r w:rsidRPr="005818AC">
              <w:rPr>
                <w:sz w:val="20"/>
                <w:szCs w:val="20"/>
                <w:lang w:val="ro-RO"/>
              </w:rPr>
              <w:t xml:space="preserve">, </w:t>
            </w:r>
            <w:proofErr w:type="spellStart"/>
            <w:r w:rsidRPr="005818AC">
              <w:rPr>
                <w:b/>
                <w:bCs/>
                <w:sz w:val="20"/>
                <w:szCs w:val="20"/>
                <w:lang w:val="ro-RO"/>
              </w:rPr>
              <w:t>без</w:t>
            </w:r>
            <w:proofErr w:type="spellEnd"/>
            <w:r w:rsidRPr="005818AC">
              <w:rPr>
                <w:b/>
                <w:bCs/>
                <w:sz w:val="20"/>
                <w:szCs w:val="20"/>
                <w:lang w:val="ro-RO"/>
              </w:rPr>
              <w:t xml:space="preserve"> </w:t>
            </w:r>
            <w:proofErr w:type="spellStart"/>
            <w:r w:rsidRPr="005818AC">
              <w:rPr>
                <w:b/>
                <w:bCs/>
                <w:sz w:val="20"/>
                <w:szCs w:val="20"/>
                <w:lang w:val="ro-RO"/>
              </w:rPr>
              <w:t>въздействие</w:t>
            </w:r>
            <w:proofErr w:type="spellEnd"/>
            <w:r w:rsidRPr="005818AC">
              <w:rPr>
                <w:b/>
                <w:bCs/>
                <w:sz w:val="20"/>
                <w:szCs w:val="20"/>
                <w:lang w:val="ro-RO"/>
              </w:rPr>
              <w:t xml:space="preserve"> </w:t>
            </w:r>
            <w:proofErr w:type="spellStart"/>
            <w:r w:rsidRPr="005818AC">
              <w:rPr>
                <w:b/>
                <w:bCs/>
                <w:sz w:val="20"/>
                <w:szCs w:val="20"/>
                <w:lang w:val="ro-RO"/>
              </w:rPr>
              <w:t>върху</w:t>
            </w:r>
            <w:proofErr w:type="spellEnd"/>
            <w:r w:rsidRPr="005818AC">
              <w:rPr>
                <w:b/>
                <w:bCs/>
                <w:sz w:val="20"/>
                <w:szCs w:val="20"/>
                <w:lang w:val="ro-RO"/>
              </w:rPr>
              <w:t xml:space="preserve"> </w:t>
            </w:r>
            <w:proofErr w:type="spellStart"/>
            <w:r w:rsidRPr="005818AC">
              <w:rPr>
                <w:b/>
                <w:bCs/>
                <w:sz w:val="20"/>
                <w:szCs w:val="20"/>
                <w:lang w:val="ro-RO"/>
              </w:rPr>
              <w:t>територията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съседната</w:t>
            </w:r>
            <w:proofErr w:type="spellEnd"/>
            <w:r w:rsidRPr="005818AC">
              <w:rPr>
                <w:b/>
                <w:bCs/>
                <w:sz w:val="20"/>
                <w:szCs w:val="20"/>
                <w:lang w:val="ro-RO"/>
              </w:rPr>
              <w:t xml:space="preserve"> </w:t>
            </w:r>
            <w:proofErr w:type="spellStart"/>
            <w:r w:rsidRPr="005818AC">
              <w:rPr>
                <w:b/>
                <w:bCs/>
                <w:sz w:val="20"/>
                <w:szCs w:val="20"/>
                <w:lang w:val="ro-RO"/>
              </w:rPr>
              <w:t>държава</w:t>
            </w:r>
            <w:proofErr w:type="spellEnd"/>
            <w:r w:rsidRPr="005818AC">
              <w:rPr>
                <w:b/>
                <w:bCs/>
                <w:sz w:val="20"/>
                <w:szCs w:val="20"/>
                <w:lang w:val="ro-RO"/>
              </w:rPr>
              <w:t xml:space="preserve"> </w:t>
            </w:r>
            <w:proofErr w:type="spellStart"/>
            <w:r w:rsidRPr="005818AC">
              <w:rPr>
                <w:b/>
                <w:bCs/>
                <w:sz w:val="20"/>
                <w:szCs w:val="20"/>
                <w:lang w:val="ro-RO"/>
              </w:rPr>
              <w:t>България</w:t>
            </w:r>
            <w:proofErr w:type="spellEnd"/>
            <w:r w:rsidRPr="005818AC">
              <w:rPr>
                <w:sz w:val="20"/>
                <w:szCs w:val="20"/>
                <w:lang w:val="ro-RO"/>
              </w:rPr>
              <w:t>.</w:t>
            </w:r>
          </w:p>
          <w:p w14:paraId="5F350728" w14:textId="77777777" w:rsidR="00692F2D" w:rsidRPr="005818AC" w:rsidRDefault="00692F2D" w:rsidP="00972647">
            <w:pPr>
              <w:shd w:val="clear" w:color="auto" w:fill="FFFFFF"/>
              <w:spacing w:after="120"/>
              <w:jc w:val="both"/>
              <w:rPr>
                <w:sz w:val="20"/>
                <w:szCs w:val="20"/>
                <w:lang w:val="ro-RO"/>
              </w:rPr>
            </w:pPr>
            <w:r w:rsidRPr="005818AC">
              <w:rPr>
                <w:sz w:val="20"/>
                <w:szCs w:val="20"/>
                <w:lang w:val="ro-RO"/>
              </w:rPr>
              <w:t xml:space="preserve">В </w:t>
            </w:r>
            <w:proofErr w:type="spellStart"/>
            <w:r w:rsidRPr="005818AC">
              <w:rPr>
                <w:sz w:val="20"/>
                <w:szCs w:val="20"/>
                <w:lang w:val="ro-RO"/>
              </w:rPr>
              <w:t>работния</w:t>
            </w:r>
            <w:proofErr w:type="spellEnd"/>
            <w:r w:rsidRPr="005818AC">
              <w:rPr>
                <w:sz w:val="20"/>
                <w:szCs w:val="20"/>
                <w:lang w:val="ro-RO"/>
              </w:rPr>
              <w:t xml:space="preserve"> </w:t>
            </w:r>
            <w:proofErr w:type="spellStart"/>
            <w:r w:rsidRPr="005818AC">
              <w:rPr>
                <w:sz w:val="20"/>
                <w:szCs w:val="20"/>
                <w:lang w:val="ro-RO"/>
              </w:rPr>
              <w:t>етап</w:t>
            </w:r>
            <w:proofErr w:type="spellEnd"/>
            <w:r w:rsidRPr="005818AC">
              <w:rPr>
                <w:sz w:val="20"/>
                <w:szCs w:val="20"/>
                <w:lang w:val="ro-RO"/>
              </w:rPr>
              <w:t xml:space="preserve"> </w:t>
            </w:r>
            <w:proofErr w:type="spellStart"/>
            <w:r w:rsidRPr="005818AC">
              <w:rPr>
                <w:sz w:val="20"/>
                <w:szCs w:val="20"/>
                <w:lang w:val="ro-RO"/>
              </w:rPr>
              <w:t>шумът</w:t>
            </w:r>
            <w:proofErr w:type="spellEnd"/>
            <w:r w:rsidRPr="005818AC">
              <w:rPr>
                <w:sz w:val="20"/>
                <w:szCs w:val="20"/>
                <w:lang w:val="ro-RO"/>
              </w:rPr>
              <w:t xml:space="preserve">, </w:t>
            </w:r>
            <w:proofErr w:type="spellStart"/>
            <w:r w:rsidRPr="005818AC">
              <w:rPr>
                <w:sz w:val="20"/>
                <w:szCs w:val="20"/>
                <w:lang w:val="ro-RO"/>
              </w:rPr>
              <w:t>произведен</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вятърните</w:t>
            </w:r>
            <w:proofErr w:type="spellEnd"/>
            <w:r w:rsidRPr="005818AC">
              <w:rPr>
                <w:sz w:val="20"/>
                <w:szCs w:val="20"/>
                <w:lang w:val="ro-RO"/>
              </w:rPr>
              <w:t xml:space="preserve"> </w:t>
            </w:r>
            <w:proofErr w:type="spellStart"/>
            <w:r w:rsidRPr="005818AC">
              <w:rPr>
                <w:sz w:val="20"/>
                <w:szCs w:val="20"/>
                <w:lang w:val="ro-RO"/>
              </w:rPr>
              <w:t>турбини</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увеличава</w:t>
            </w:r>
            <w:proofErr w:type="spellEnd"/>
            <w:r w:rsidRPr="005818AC">
              <w:rPr>
                <w:sz w:val="20"/>
                <w:szCs w:val="20"/>
                <w:lang w:val="ro-RO"/>
              </w:rPr>
              <w:t xml:space="preserve"> </w:t>
            </w:r>
            <w:proofErr w:type="spellStart"/>
            <w:r w:rsidRPr="005818AC">
              <w:rPr>
                <w:sz w:val="20"/>
                <w:szCs w:val="20"/>
                <w:lang w:val="ro-RO"/>
              </w:rPr>
              <w:t>със</w:t>
            </w:r>
            <w:proofErr w:type="spellEnd"/>
            <w:r w:rsidRPr="005818AC">
              <w:rPr>
                <w:sz w:val="20"/>
                <w:szCs w:val="20"/>
                <w:lang w:val="ro-RO"/>
              </w:rPr>
              <w:t xml:space="preserve"> </w:t>
            </w:r>
            <w:proofErr w:type="spellStart"/>
            <w:r w:rsidRPr="005818AC">
              <w:rPr>
                <w:sz w:val="20"/>
                <w:szCs w:val="20"/>
                <w:lang w:val="ro-RO"/>
              </w:rPr>
              <w:t>скоростта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вятъра</w:t>
            </w:r>
            <w:proofErr w:type="spellEnd"/>
            <w:r w:rsidRPr="005818AC">
              <w:rPr>
                <w:sz w:val="20"/>
                <w:szCs w:val="20"/>
                <w:lang w:val="ro-RO"/>
              </w:rPr>
              <w:t xml:space="preserve"> и </w:t>
            </w:r>
            <w:proofErr w:type="spellStart"/>
            <w:r w:rsidRPr="005818AC">
              <w:rPr>
                <w:sz w:val="20"/>
                <w:szCs w:val="20"/>
                <w:lang w:val="ro-RO"/>
              </w:rPr>
              <w:t>скоростта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въртене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лопатките</w:t>
            </w:r>
            <w:proofErr w:type="spellEnd"/>
            <w:r w:rsidRPr="005818AC">
              <w:rPr>
                <w:sz w:val="20"/>
                <w:szCs w:val="20"/>
                <w:lang w:val="ro-RO"/>
              </w:rPr>
              <w:t xml:space="preserve">. </w:t>
            </w:r>
            <w:proofErr w:type="spellStart"/>
            <w:r w:rsidRPr="005818AC">
              <w:rPr>
                <w:sz w:val="20"/>
                <w:szCs w:val="20"/>
                <w:lang w:val="ro-RO"/>
              </w:rPr>
              <w:t>Модерният</w:t>
            </w:r>
            <w:proofErr w:type="spellEnd"/>
            <w:r w:rsidRPr="005818AC">
              <w:rPr>
                <w:sz w:val="20"/>
                <w:szCs w:val="20"/>
                <w:lang w:val="ro-RO"/>
              </w:rPr>
              <w:t xml:space="preserve"> </w:t>
            </w:r>
            <w:proofErr w:type="spellStart"/>
            <w:r w:rsidRPr="005818AC">
              <w:rPr>
                <w:sz w:val="20"/>
                <w:szCs w:val="20"/>
                <w:lang w:val="ro-RO"/>
              </w:rPr>
              <w:t>дизайн</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турбината</w:t>
            </w:r>
            <w:proofErr w:type="spellEnd"/>
            <w:r w:rsidRPr="005818AC">
              <w:rPr>
                <w:sz w:val="20"/>
                <w:szCs w:val="20"/>
                <w:lang w:val="ro-RO"/>
              </w:rPr>
              <w:t xml:space="preserve"> </w:t>
            </w:r>
            <w:proofErr w:type="spellStart"/>
            <w:r w:rsidRPr="005818AC">
              <w:rPr>
                <w:sz w:val="20"/>
                <w:szCs w:val="20"/>
                <w:lang w:val="ro-RO"/>
              </w:rPr>
              <w:t>включва</w:t>
            </w:r>
            <w:proofErr w:type="spellEnd"/>
            <w:r w:rsidRPr="005818AC">
              <w:rPr>
                <w:sz w:val="20"/>
                <w:szCs w:val="20"/>
                <w:lang w:val="ro-RO"/>
              </w:rPr>
              <w:t xml:space="preserve"> </w:t>
            </w:r>
            <w:proofErr w:type="spellStart"/>
            <w:r w:rsidRPr="005818AC">
              <w:rPr>
                <w:sz w:val="20"/>
                <w:szCs w:val="20"/>
                <w:lang w:val="ro-RO"/>
              </w:rPr>
              <w:t>изолация</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гондолата</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предотврати</w:t>
            </w:r>
            <w:proofErr w:type="spellEnd"/>
            <w:r w:rsidRPr="005818AC">
              <w:rPr>
                <w:sz w:val="20"/>
                <w:szCs w:val="20"/>
                <w:lang w:val="ro-RO"/>
              </w:rPr>
              <w:t xml:space="preserve"> </w:t>
            </w:r>
            <w:proofErr w:type="spellStart"/>
            <w:r w:rsidRPr="005818AC">
              <w:rPr>
                <w:sz w:val="20"/>
                <w:szCs w:val="20"/>
                <w:lang w:val="ro-RO"/>
              </w:rPr>
              <w:t>предаването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механичен</w:t>
            </w:r>
            <w:proofErr w:type="spellEnd"/>
            <w:r w:rsidRPr="005818AC">
              <w:rPr>
                <w:sz w:val="20"/>
                <w:szCs w:val="20"/>
                <w:lang w:val="ro-RO"/>
              </w:rPr>
              <w:t xml:space="preserve"> </w:t>
            </w:r>
            <w:proofErr w:type="spellStart"/>
            <w:r w:rsidRPr="005818AC">
              <w:rPr>
                <w:sz w:val="20"/>
                <w:szCs w:val="20"/>
                <w:lang w:val="ro-RO"/>
              </w:rPr>
              <w:t>шум</w:t>
            </w:r>
            <w:proofErr w:type="spellEnd"/>
            <w:r w:rsidRPr="005818AC">
              <w:rPr>
                <w:sz w:val="20"/>
                <w:szCs w:val="20"/>
                <w:lang w:val="ro-RO"/>
              </w:rPr>
              <w:t xml:space="preserve"> и </w:t>
            </w:r>
            <w:proofErr w:type="spellStart"/>
            <w:r w:rsidRPr="005818AC">
              <w:rPr>
                <w:sz w:val="20"/>
                <w:szCs w:val="20"/>
                <w:lang w:val="ro-RO"/>
              </w:rPr>
              <w:t>вибрации</w:t>
            </w:r>
            <w:proofErr w:type="spellEnd"/>
            <w:r w:rsidRPr="005818AC">
              <w:rPr>
                <w:sz w:val="20"/>
                <w:szCs w:val="20"/>
                <w:lang w:val="ro-RO"/>
              </w:rPr>
              <w:t xml:space="preserve">. </w:t>
            </w:r>
            <w:proofErr w:type="spellStart"/>
            <w:r w:rsidRPr="005818AC">
              <w:rPr>
                <w:sz w:val="20"/>
                <w:szCs w:val="20"/>
                <w:lang w:val="ro-RO"/>
              </w:rPr>
              <w:t>Нивото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шума</w:t>
            </w:r>
            <w:proofErr w:type="spellEnd"/>
            <w:r w:rsidRPr="005818AC">
              <w:rPr>
                <w:sz w:val="20"/>
                <w:szCs w:val="20"/>
                <w:lang w:val="ro-RO"/>
              </w:rPr>
              <w:t xml:space="preserve"> </w:t>
            </w:r>
            <w:proofErr w:type="spellStart"/>
            <w:r w:rsidRPr="005818AC">
              <w:rPr>
                <w:sz w:val="20"/>
                <w:szCs w:val="20"/>
                <w:lang w:val="ro-RO"/>
              </w:rPr>
              <w:t>варира</w:t>
            </w:r>
            <w:proofErr w:type="spellEnd"/>
            <w:r w:rsidRPr="005818AC">
              <w:rPr>
                <w:sz w:val="20"/>
                <w:szCs w:val="20"/>
                <w:lang w:val="ro-RO"/>
              </w:rPr>
              <w:t xml:space="preserve"> </w:t>
            </w:r>
            <w:proofErr w:type="spellStart"/>
            <w:r w:rsidRPr="005818AC">
              <w:rPr>
                <w:sz w:val="20"/>
                <w:szCs w:val="20"/>
                <w:lang w:val="ro-RO"/>
              </w:rPr>
              <w:t>между</w:t>
            </w:r>
            <w:proofErr w:type="spellEnd"/>
            <w:r w:rsidRPr="005818AC">
              <w:rPr>
                <w:sz w:val="20"/>
                <w:szCs w:val="20"/>
                <w:lang w:val="ro-RO"/>
              </w:rPr>
              <w:t xml:space="preserve"> 92 и 107,7 dB, а </w:t>
            </w:r>
            <w:proofErr w:type="spellStart"/>
            <w:r w:rsidRPr="005818AC">
              <w:rPr>
                <w:sz w:val="20"/>
                <w:szCs w:val="20"/>
                <w:lang w:val="ro-RO"/>
              </w:rPr>
              <w:t>моделирането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шума</w:t>
            </w:r>
            <w:proofErr w:type="spellEnd"/>
            <w:r w:rsidRPr="005818AC">
              <w:rPr>
                <w:sz w:val="20"/>
                <w:szCs w:val="20"/>
                <w:lang w:val="ro-RO"/>
              </w:rPr>
              <w:t xml:space="preserve"> </w:t>
            </w:r>
            <w:proofErr w:type="spellStart"/>
            <w:r w:rsidRPr="005818AC">
              <w:rPr>
                <w:sz w:val="20"/>
                <w:szCs w:val="20"/>
                <w:lang w:val="ro-RO"/>
              </w:rPr>
              <w:t>показва</w:t>
            </w:r>
            <w:proofErr w:type="spellEnd"/>
            <w:r w:rsidRPr="005818AC">
              <w:rPr>
                <w:sz w:val="20"/>
                <w:szCs w:val="20"/>
                <w:lang w:val="ro-RO"/>
              </w:rPr>
              <w:t xml:space="preserve">, </w:t>
            </w:r>
            <w:proofErr w:type="spellStart"/>
            <w:r w:rsidRPr="005818AC">
              <w:rPr>
                <w:sz w:val="20"/>
                <w:szCs w:val="20"/>
                <w:lang w:val="ro-RO"/>
              </w:rPr>
              <w:t>че</w:t>
            </w:r>
            <w:proofErr w:type="spellEnd"/>
            <w:r w:rsidRPr="005818AC">
              <w:rPr>
                <w:sz w:val="20"/>
                <w:szCs w:val="20"/>
                <w:lang w:val="ro-RO"/>
              </w:rPr>
              <w:t xml:space="preserve"> в </w:t>
            </w:r>
            <w:proofErr w:type="spellStart"/>
            <w:r w:rsidRPr="005818AC">
              <w:rPr>
                <w:sz w:val="20"/>
                <w:szCs w:val="20"/>
                <w:lang w:val="ro-RO"/>
              </w:rPr>
              <w:t>зоните</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приемане</w:t>
            </w:r>
            <w:proofErr w:type="spellEnd"/>
            <w:r w:rsidRPr="005818AC">
              <w:rPr>
                <w:sz w:val="20"/>
                <w:szCs w:val="20"/>
                <w:lang w:val="ro-RO"/>
              </w:rPr>
              <w:t xml:space="preserve"> </w:t>
            </w:r>
            <w:proofErr w:type="spellStart"/>
            <w:r w:rsidRPr="005818AC">
              <w:rPr>
                <w:sz w:val="20"/>
                <w:szCs w:val="20"/>
                <w:lang w:val="ro-RO"/>
              </w:rPr>
              <w:t>нивото</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бъде</w:t>
            </w:r>
            <w:proofErr w:type="spellEnd"/>
            <w:r w:rsidRPr="005818AC">
              <w:rPr>
                <w:sz w:val="20"/>
                <w:szCs w:val="20"/>
                <w:lang w:val="ro-RO"/>
              </w:rPr>
              <w:t xml:space="preserve"> </w:t>
            </w:r>
            <w:proofErr w:type="spellStart"/>
            <w:r w:rsidRPr="005818AC">
              <w:rPr>
                <w:sz w:val="20"/>
                <w:szCs w:val="20"/>
                <w:lang w:val="ro-RO"/>
              </w:rPr>
              <w:t>под</w:t>
            </w:r>
            <w:proofErr w:type="spellEnd"/>
            <w:r w:rsidRPr="005818AC">
              <w:rPr>
                <w:sz w:val="20"/>
                <w:szCs w:val="20"/>
                <w:lang w:val="ro-RO"/>
              </w:rPr>
              <w:t xml:space="preserve"> 40 dB.</w:t>
            </w:r>
          </w:p>
          <w:p w14:paraId="106062A0" w14:textId="77777777" w:rsidR="00692F2D" w:rsidRPr="005818AC" w:rsidRDefault="00692F2D" w:rsidP="00972647">
            <w:pPr>
              <w:shd w:val="clear" w:color="auto" w:fill="FFFFFF"/>
              <w:spacing w:after="120"/>
              <w:jc w:val="both"/>
              <w:rPr>
                <w:rFonts w:eastAsiaTheme="majorEastAsia"/>
                <w:bCs/>
                <w:i/>
                <w:iCs/>
                <w:color w:val="44546A" w:themeColor="text2"/>
                <w:sz w:val="20"/>
                <w:szCs w:val="20"/>
                <w:lang w:val="ro-RO" w:eastAsia="ro-RO"/>
              </w:rPr>
            </w:pPr>
            <w:proofErr w:type="spellStart"/>
            <w:r w:rsidRPr="005818AC">
              <w:rPr>
                <w:sz w:val="20"/>
                <w:szCs w:val="20"/>
                <w:lang w:val="ro-RO"/>
              </w:rPr>
              <w:t>По</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начин</w:t>
            </w:r>
            <w:proofErr w:type="spellEnd"/>
            <w:r w:rsidRPr="005818AC">
              <w:rPr>
                <w:sz w:val="20"/>
                <w:szCs w:val="20"/>
                <w:lang w:val="ro-RO"/>
              </w:rPr>
              <w:t xml:space="preserve"> </w:t>
            </w:r>
            <w:proofErr w:type="spellStart"/>
            <w:r w:rsidRPr="005818AC">
              <w:rPr>
                <w:sz w:val="20"/>
                <w:szCs w:val="20"/>
                <w:lang w:val="ro-RO"/>
              </w:rPr>
              <w:t>изграждането</w:t>
            </w:r>
            <w:proofErr w:type="spellEnd"/>
            <w:r w:rsidRPr="005818AC">
              <w:rPr>
                <w:sz w:val="20"/>
                <w:szCs w:val="20"/>
                <w:lang w:val="ro-RO"/>
              </w:rPr>
              <w:t xml:space="preserve"> и </w:t>
            </w:r>
            <w:proofErr w:type="spellStart"/>
            <w:r w:rsidRPr="005818AC">
              <w:rPr>
                <w:sz w:val="20"/>
                <w:szCs w:val="20"/>
                <w:lang w:val="ro-RO"/>
              </w:rPr>
              <w:t>експлоатацията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вятърния</w:t>
            </w:r>
            <w:proofErr w:type="spellEnd"/>
            <w:r w:rsidRPr="005818AC">
              <w:rPr>
                <w:sz w:val="20"/>
                <w:szCs w:val="20"/>
                <w:lang w:val="ro-RO"/>
              </w:rPr>
              <w:t xml:space="preserve"> </w:t>
            </w:r>
            <w:proofErr w:type="spellStart"/>
            <w:r w:rsidRPr="005818AC">
              <w:rPr>
                <w:sz w:val="20"/>
                <w:szCs w:val="20"/>
                <w:lang w:val="ro-RO"/>
              </w:rPr>
              <w:t>парк</w:t>
            </w:r>
            <w:proofErr w:type="spellEnd"/>
            <w:r w:rsidRPr="005818AC">
              <w:rPr>
                <w:sz w:val="20"/>
                <w:szCs w:val="20"/>
                <w:lang w:val="ro-RO"/>
              </w:rPr>
              <w:t xml:space="preserve"> </w:t>
            </w:r>
            <w:proofErr w:type="spellStart"/>
            <w:r w:rsidRPr="005818AC">
              <w:rPr>
                <w:b/>
                <w:bCs/>
                <w:sz w:val="20"/>
                <w:szCs w:val="20"/>
                <w:lang w:val="ro-RO"/>
              </w:rPr>
              <w:t>няма</w:t>
            </w:r>
            <w:proofErr w:type="spellEnd"/>
            <w:r w:rsidRPr="005818AC">
              <w:rPr>
                <w:b/>
                <w:bCs/>
                <w:sz w:val="20"/>
                <w:szCs w:val="20"/>
                <w:lang w:val="ro-RO"/>
              </w:rPr>
              <w:t xml:space="preserve"> </w:t>
            </w:r>
            <w:proofErr w:type="spellStart"/>
            <w:r w:rsidRPr="005818AC">
              <w:rPr>
                <w:b/>
                <w:bCs/>
                <w:sz w:val="20"/>
                <w:szCs w:val="20"/>
                <w:lang w:val="ro-RO"/>
              </w:rPr>
              <w:t>да</w:t>
            </w:r>
            <w:proofErr w:type="spellEnd"/>
            <w:r w:rsidRPr="005818AC">
              <w:rPr>
                <w:b/>
                <w:bCs/>
                <w:sz w:val="20"/>
                <w:szCs w:val="20"/>
                <w:lang w:val="ro-RO"/>
              </w:rPr>
              <w:t xml:space="preserve"> </w:t>
            </w:r>
            <w:proofErr w:type="spellStart"/>
            <w:r w:rsidRPr="005818AC">
              <w:rPr>
                <w:b/>
                <w:bCs/>
                <w:sz w:val="20"/>
                <w:szCs w:val="20"/>
                <w:lang w:val="ro-RO"/>
              </w:rPr>
              <w:t>генерира</w:t>
            </w:r>
            <w:proofErr w:type="spellEnd"/>
            <w:r w:rsidRPr="005818AC">
              <w:rPr>
                <w:b/>
                <w:bCs/>
                <w:sz w:val="20"/>
                <w:szCs w:val="20"/>
                <w:lang w:val="ro-RO"/>
              </w:rPr>
              <w:t xml:space="preserve"> </w:t>
            </w:r>
            <w:proofErr w:type="spellStart"/>
            <w:r w:rsidRPr="005818AC">
              <w:rPr>
                <w:b/>
                <w:bCs/>
                <w:sz w:val="20"/>
                <w:szCs w:val="20"/>
                <w:lang w:val="ro-RO"/>
              </w:rPr>
              <w:t>значителни</w:t>
            </w:r>
            <w:proofErr w:type="spellEnd"/>
            <w:r w:rsidRPr="005818AC">
              <w:rPr>
                <w:b/>
                <w:bCs/>
                <w:sz w:val="20"/>
                <w:szCs w:val="20"/>
                <w:lang w:val="ro-RO"/>
              </w:rPr>
              <w:t xml:space="preserve"> </w:t>
            </w:r>
            <w:proofErr w:type="spellStart"/>
            <w:r w:rsidRPr="005818AC">
              <w:rPr>
                <w:b/>
                <w:bCs/>
                <w:sz w:val="20"/>
                <w:szCs w:val="20"/>
                <w:lang w:val="ro-RO"/>
              </w:rPr>
              <w:t>шумове</w:t>
            </w:r>
            <w:proofErr w:type="spellEnd"/>
            <w:r w:rsidRPr="005818AC">
              <w:rPr>
                <w:b/>
                <w:bCs/>
                <w:sz w:val="20"/>
                <w:szCs w:val="20"/>
                <w:lang w:val="ro-RO"/>
              </w:rPr>
              <w:t xml:space="preserve"> и </w:t>
            </w:r>
            <w:proofErr w:type="spellStart"/>
            <w:r w:rsidRPr="005818AC">
              <w:rPr>
                <w:b/>
                <w:bCs/>
                <w:sz w:val="20"/>
                <w:szCs w:val="20"/>
                <w:lang w:val="ro-RO"/>
              </w:rPr>
              <w:t>вибрации</w:t>
            </w:r>
            <w:proofErr w:type="spellEnd"/>
            <w:r w:rsidRPr="005818AC">
              <w:rPr>
                <w:b/>
                <w:bCs/>
                <w:sz w:val="20"/>
                <w:szCs w:val="20"/>
                <w:lang w:val="ro-RO"/>
              </w:rPr>
              <w:t xml:space="preserve">, </w:t>
            </w:r>
            <w:proofErr w:type="spellStart"/>
            <w:r w:rsidRPr="005818AC">
              <w:rPr>
                <w:b/>
                <w:bCs/>
                <w:sz w:val="20"/>
                <w:szCs w:val="20"/>
                <w:lang w:val="ro-RO"/>
              </w:rPr>
              <w:t>които</w:t>
            </w:r>
            <w:proofErr w:type="spellEnd"/>
            <w:r w:rsidRPr="005818AC">
              <w:rPr>
                <w:b/>
                <w:bCs/>
                <w:sz w:val="20"/>
                <w:szCs w:val="20"/>
                <w:lang w:val="ro-RO"/>
              </w:rPr>
              <w:t xml:space="preserve"> </w:t>
            </w:r>
            <w:proofErr w:type="spellStart"/>
            <w:r w:rsidRPr="005818AC">
              <w:rPr>
                <w:b/>
                <w:bCs/>
                <w:sz w:val="20"/>
                <w:szCs w:val="20"/>
                <w:lang w:val="ro-RO"/>
              </w:rPr>
              <w:t>биха</w:t>
            </w:r>
            <w:proofErr w:type="spellEnd"/>
            <w:r w:rsidRPr="005818AC">
              <w:rPr>
                <w:b/>
                <w:bCs/>
                <w:sz w:val="20"/>
                <w:szCs w:val="20"/>
                <w:lang w:val="ro-RO"/>
              </w:rPr>
              <w:t xml:space="preserve"> </w:t>
            </w:r>
            <w:proofErr w:type="spellStart"/>
            <w:r w:rsidRPr="005818AC">
              <w:rPr>
                <w:b/>
                <w:bCs/>
                <w:sz w:val="20"/>
                <w:szCs w:val="20"/>
                <w:lang w:val="ro-RO"/>
              </w:rPr>
              <w:t>засегнали</w:t>
            </w:r>
            <w:proofErr w:type="spellEnd"/>
            <w:r w:rsidRPr="005818AC">
              <w:rPr>
                <w:b/>
                <w:bCs/>
                <w:sz w:val="20"/>
                <w:szCs w:val="20"/>
                <w:lang w:val="ro-RO"/>
              </w:rPr>
              <w:t xml:space="preserve"> </w:t>
            </w:r>
            <w:proofErr w:type="spellStart"/>
            <w:r w:rsidRPr="005818AC">
              <w:rPr>
                <w:b/>
                <w:bCs/>
                <w:sz w:val="20"/>
                <w:szCs w:val="20"/>
                <w:lang w:val="ro-RO"/>
              </w:rPr>
              <w:t>територията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Мерките</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смекчаване</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стратегическото</w:t>
            </w:r>
            <w:proofErr w:type="spellEnd"/>
            <w:r w:rsidRPr="005818AC">
              <w:rPr>
                <w:sz w:val="20"/>
                <w:szCs w:val="20"/>
                <w:lang w:val="ro-RO"/>
              </w:rPr>
              <w:t xml:space="preserve"> </w:t>
            </w:r>
            <w:proofErr w:type="spellStart"/>
            <w:r w:rsidRPr="005818AC">
              <w:rPr>
                <w:sz w:val="20"/>
                <w:szCs w:val="20"/>
                <w:lang w:val="ro-RO"/>
              </w:rPr>
              <w:t>местоположение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турбините</w:t>
            </w:r>
            <w:proofErr w:type="spellEnd"/>
            <w:r w:rsidRPr="005818AC">
              <w:rPr>
                <w:sz w:val="20"/>
                <w:szCs w:val="20"/>
                <w:lang w:val="ro-RO"/>
              </w:rPr>
              <w:t xml:space="preserve"> и </w:t>
            </w:r>
            <w:proofErr w:type="spellStart"/>
            <w:r w:rsidRPr="005818AC">
              <w:rPr>
                <w:sz w:val="20"/>
                <w:szCs w:val="20"/>
                <w:lang w:val="ro-RO"/>
              </w:rPr>
              <w:t>използването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съвременни</w:t>
            </w:r>
            <w:proofErr w:type="spellEnd"/>
            <w:r w:rsidRPr="005818AC">
              <w:rPr>
                <w:sz w:val="20"/>
                <w:szCs w:val="20"/>
                <w:lang w:val="ro-RO"/>
              </w:rPr>
              <w:t xml:space="preserve"> </w:t>
            </w:r>
            <w:proofErr w:type="spellStart"/>
            <w:r w:rsidRPr="005818AC">
              <w:rPr>
                <w:sz w:val="20"/>
                <w:szCs w:val="20"/>
                <w:lang w:val="ro-RO"/>
              </w:rPr>
              <w:t>технологии</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намалят</w:t>
            </w:r>
            <w:proofErr w:type="spellEnd"/>
            <w:r w:rsidRPr="005818AC">
              <w:rPr>
                <w:sz w:val="20"/>
                <w:szCs w:val="20"/>
                <w:lang w:val="ro-RO"/>
              </w:rPr>
              <w:t xml:space="preserve"> </w:t>
            </w:r>
            <w:proofErr w:type="spellStart"/>
            <w:r w:rsidRPr="005818AC">
              <w:rPr>
                <w:sz w:val="20"/>
                <w:szCs w:val="20"/>
                <w:lang w:val="ro-RO"/>
              </w:rPr>
              <w:t>шумовите</w:t>
            </w:r>
            <w:proofErr w:type="spellEnd"/>
            <w:r w:rsidRPr="005818AC">
              <w:rPr>
                <w:sz w:val="20"/>
                <w:szCs w:val="20"/>
                <w:lang w:val="ro-RO"/>
              </w:rPr>
              <w:t xml:space="preserve"> и </w:t>
            </w:r>
            <w:proofErr w:type="spellStart"/>
            <w:r w:rsidRPr="005818AC">
              <w:rPr>
                <w:sz w:val="20"/>
                <w:szCs w:val="20"/>
                <w:lang w:val="ro-RO"/>
              </w:rPr>
              <w:t>вибрационните</w:t>
            </w:r>
            <w:proofErr w:type="spellEnd"/>
            <w:r w:rsidRPr="005818AC">
              <w:rPr>
                <w:sz w:val="20"/>
                <w:szCs w:val="20"/>
                <w:lang w:val="ro-RO"/>
              </w:rPr>
              <w:t xml:space="preserve"> </w:t>
            </w:r>
            <w:proofErr w:type="spellStart"/>
            <w:r w:rsidRPr="005818AC">
              <w:rPr>
                <w:sz w:val="20"/>
                <w:szCs w:val="20"/>
                <w:lang w:val="ro-RO"/>
              </w:rPr>
              <w:t>емисии</w:t>
            </w:r>
            <w:proofErr w:type="spellEnd"/>
            <w:r w:rsidRPr="005818AC">
              <w:rPr>
                <w:sz w:val="20"/>
                <w:szCs w:val="20"/>
                <w:lang w:val="ro-RO"/>
              </w:rPr>
              <w:t xml:space="preserve">. </w:t>
            </w:r>
            <w:proofErr w:type="spellStart"/>
            <w:r w:rsidRPr="005818AC">
              <w:rPr>
                <w:sz w:val="20"/>
                <w:szCs w:val="20"/>
                <w:lang w:val="ro-RO"/>
              </w:rPr>
              <w:t>По</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начин</w:t>
            </w:r>
            <w:proofErr w:type="spellEnd"/>
            <w:r w:rsidRPr="005818AC">
              <w:rPr>
                <w:sz w:val="20"/>
                <w:szCs w:val="20"/>
                <w:lang w:val="ro-RO"/>
              </w:rPr>
              <w:t xml:space="preserve"> </w:t>
            </w:r>
            <w:proofErr w:type="spellStart"/>
            <w:r w:rsidRPr="005818AC">
              <w:rPr>
                <w:sz w:val="20"/>
                <w:szCs w:val="20"/>
                <w:lang w:val="ro-RO"/>
              </w:rPr>
              <w:t>общностите</w:t>
            </w:r>
            <w:proofErr w:type="spellEnd"/>
            <w:r w:rsidRPr="005818AC">
              <w:rPr>
                <w:sz w:val="20"/>
                <w:szCs w:val="20"/>
                <w:lang w:val="ro-RO"/>
              </w:rPr>
              <w:t xml:space="preserve"> и </w:t>
            </w:r>
            <w:proofErr w:type="spellStart"/>
            <w:r w:rsidRPr="005818AC">
              <w:rPr>
                <w:sz w:val="20"/>
                <w:szCs w:val="20"/>
                <w:lang w:val="ro-RO"/>
              </w:rPr>
              <w:t>околната</w:t>
            </w:r>
            <w:proofErr w:type="spellEnd"/>
            <w:r w:rsidRPr="005818AC">
              <w:rPr>
                <w:sz w:val="20"/>
                <w:szCs w:val="20"/>
                <w:lang w:val="ro-RO"/>
              </w:rPr>
              <w:t xml:space="preserve"> </w:t>
            </w:r>
            <w:proofErr w:type="spellStart"/>
            <w:r w:rsidRPr="005818AC">
              <w:rPr>
                <w:sz w:val="20"/>
                <w:szCs w:val="20"/>
                <w:lang w:val="ro-RO"/>
              </w:rPr>
              <w:t>среда</w:t>
            </w:r>
            <w:proofErr w:type="spellEnd"/>
            <w:r w:rsidRPr="005818AC">
              <w:rPr>
                <w:sz w:val="20"/>
                <w:szCs w:val="20"/>
                <w:lang w:val="ro-RO"/>
              </w:rPr>
              <w:t xml:space="preserve"> в </w:t>
            </w:r>
            <w:proofErr w:type="spellStart"/>
            <w:r w:rsidRPr="005818AC">
              <w:rPr>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няма</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бъдат</w:t>
            </w:r>
            <w:proofErr w:type="spellEnd"/>
            <w:r w:rsidRPr="005818AC">
              <w:rPr>
                <w:sz w:val="20"/>
                <w:szCs w:val="20"/>
                <w:lang w:val="ro-RO"/>
              </w:rPr>
              <w:t xml:space="preserve"> </w:t>
            </w:r>
            <w:proofErr w:type="spellStart"/>
            <w:r w:rsidRPr="005818AC">
              <w:rPr>
                <w:sz w:val="20"/>
                <w:szCs w:val="20"/>
                <w:lang w:val="ro-RO"/>
              </w:rPr>
              <w:t>засегнати</w:t>
            </w:r>
            <w:proofErr w:type="spellEnd"/>
            <w:r w:rsidRPr="005818AC">
              <w:rPr>
                <w:sz w:val="20"/>
                <w:szCs w:val="20"/>
                <w:lang w:val="ro-RO"/>
              </w:rPr>
              <w:t>.</w:t>
            </w:r>
          </w:p>
          <w:p w14:paraId="5CB4467A" w14:textId="77777777" w:rsidR="00692F2D" w:rsidRPr="003C3D6B" w:rsidRDefault="00692F2D" w:rsidP="00972647">
            <w:pPr>
              <w:spacing w:before="120" w:after="120"/>
              <w:jc w:val="both"/>
              <w:rPr>
                <w:b/>
                <w:bCs/>
                <w:noProof/>
                <w:color w:val="000000"/>
                <w:sz w:val="20"/>
                <w:szCs w:val="20"/>
                <w:lang w:val="ro-RO"/>
              </w:rPr>
            </w:pPr>
            <w:r w:rsidRPr="005818AC">
              <w:rPr>
                <w:b/>
                <w:bCs/>
                <w:noProof/>
                <w:color w:val="000000"/>
                <w:sz w:val="20"/>
                <w:szCs w:val="20"/>
                <w:lang w:val="ro-RO"/>
              </w:rPr>
              <w:t>Биоразнообразие</w:t>
            </w:r>
          </w:p>
          <w:p w14:paraId="0B009290" w14:textId="77777777" w:rsidR="00692F2D" w:rsidRPr="003C3D6B" w:rsidRDefault="00692F2D" w:rsidP="00972647">
            <w:pPr>
              <w:shd w:val="clear" w:color="auto" w:fill="FFFFFF"/>
              <w:spacing w:after="120"/>
              <w:jc w:val="both"/>
              <w:rPr>
                <w:sz w:val="20"/>
                <w:szCs w:val="20"/>
                <w:lang w:val="ro-RO" w:eastAsia="en-GB"/>
              </w:rPr>
            </w:pPr>
            <w:r w:rsidRPr="005818AC">
              <w:rPr>
                <w:sz w:val="20"/>
                <w:szCs w:val="20"/>
                <w:lang w:val="ro-RO" w:eastAsia="en-GB"/>
              </w:rPr>
              <w:t xml:space="preserve">В </w:t>
            </w:r>
            <w:proofErr w:type="spellStart"/>
            <w:r w:rsidRPr="005818AC">
              <w:rPr>
                <w:sz w:val="20"/>
                <w:szCs w:val="20"/>
                <w:lang w:val="ro-RO" w:eastAsia="en-GB"/>
              </w:rPr>
              <w:t>близост</w:t>
            </w:r>
            <w:proofErr w:type="spellEnd"/>
            <w:r w:rsidRPr="005818AC">
              <w:rPr>
                <w:sz w:val="20"/>
                <w:szCs w:val="20"/>
                <w:lang w:val="ro-RO" w:eastAsia="en-GB"/>
              </w:rPr>
              <w:t xml:space="preserve"> </w:t>
            </w:r>
            <w:proofErr w:type="spellStart"/>
            <w:r w:rsidRPr="005818AC">
              <w:rPr>
                <w:sz w:val="20"/>
                <w:szCs w:val="20"/>
                <w:lang w:val="ro-RO" w:eastAsia="en-GB"/>
              </w:rPr>
              <w:t>до</w:t>
            </w:r>
            <w:proofErr w:type="spellEnd"/>
            <w:r w:rsidRPr="005818AC">
              <w:rPr>
                <w:sz w:val="20"/>
                <w:szCs w:val="20"/>
                <w:lang w:val="ro-RO" w:eastAsia="en-GB"/>
              </w:rPr>
              <w:t xml:space="preserve"> </w:t>
            </w:r>
            <w:proofErr w:type="spellStart"/>
            <w:r w:rsidRPr="005818AC">
              <w:rPr>
                <w:sz w:val="20"/>
                <w:szCs w:val="20"/>
                <w:lang w:val="ro-RO" w:eastAsia="en-GB"/>
              </w:rPr>
              <w:t>проекта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разстояние</w:t>
            </w:r>
            <w:proofErr w:type="spellEnd"/>
            <w:r w:rsidRPr="005818AC">
              <w:rPr>
                <w:sz w:val="20"/>
                <w:szCs w:val="20"/>
                <w:lang w:val="ro-RO" w:eastAsia="en-GB"/>
              </w:rPr>
              <w:t xml:space="preserve"> </w:t>
            </w:r>
            <w:proofErr w:type="spellStart"/>
            <w:r w:rsidRPr="005818AC">
              <w:rPr>
                <w:sz w:val="20"/>
                <w:szCs w:val="20"/>
                <w:lang w:val="ro-RO" w:eastAsia="en-GB"/>
              </w:rPr>
              <w:t>по-малко</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5 </w:t>
            </w:r>
            <w:proofErr w:type="spellStart"/>
            <w:r w:rsidRPr="005818AC">
              <w:rPr>
                <w:sz w:val="20"/>
                <w:szCs w:val="20"/>
                <w:lang w:val="ro-RO" w:eastAsia="en-GB"/>
              </w:rPr>
              <w:t>км</w:t>
            </w:r>
            <w:proofErr w:type="spellEnd"/>
            <w:r w:rsidRPr="005818AC">
              <w:rPr>
                <w:sz w:val="20"/>
                <w:szCs w:val="20"/>
                <w:lang w:val="ro-RO" w:eastAsia="en-GB"/>
              </w:rPr>
              <w:t xml:space="preserve">, </w:t>
            </w:r>
            <w:proofErr w:type="spellStart"/>
            <w:r w:rsidRPr="005818AC">
              <w:rPr>
                <w:b/>
                <w:bCs/>
                <w:sz w:val="20"/>
                <w:szCs w:val="20"/>
                <w:lang w:val="ro-RO" w:eastAsia="en-GB"/>
              </w:rPr>
              <w:t>са</w:t>
            </w:r>
            <w:proofErr w:type="spellEnd"/>
            <w:r w:rsidRPr="005818AC">
              <w:rPr>
                <w:b/>
                <w:bCs/>
                <w:sz w:val="20"/>
                <w:szCs w:val="20"/>
                <w:lang w:val="ro-RO" w:eastAsia="en-GB"/>
              </w:rPr>
              <w:t xml:space="preserve"> </w:t>
            </w:r>
            <w:proofErr w:type="spellStart"/>
            <w:r w:rsidRPr="005818AC">
              <w:rPr>
                <w:b/>
                <w:bCs/>
                <w:sz w:val="20"/>
                <w:szCs w:val="20"/>
                <w:lang w:val="ro-RO" w:eastAsia="en-GB"/>
              </w:rPr>
              <w:t>идентифицирани</w:t>
            </w:r>
            <w:proofErr w:type="spellEnd"/>
            <w:r w:rsidRPr="005818AC">
              <w:rPr>
                <w:b/>
                <w:bCs/>
                <w:sz w:val="20"/>
                <w:szCs w:val="20"/>
                <w:lang w:val="ro-RO" w:eastAsia="en-GB"/>
              </w:rPr>
              <w:t xml:space="preserve"> </w:t>
            </w:r>
            <w:proofErr w:type="spellStart"/>
            <w:r w:rsidRPr="005818AC">
              <w:rPr>
                <w:b/>
                <w:bCs/>
                <w:sz w:val="20"/>
                <w:szCs w:val="20"/>
                <w:lang w:val="ro-RO" w:eastAsia="en-GB"/>
              </w:rPr>
              <w:t>редица</w:t>
            </w:r>
            <w:proofErr w:type="spellEnd"/>
            <w:r w:rsidRPr="005818AC">
              <w:rPr>
                <w:b/>
                <w:bCs/>
                <w:sz w:val="20"/>
                <w:szCs w:val="20"/>
                <w:lang w:val="ro-RO" w:eastAsia="en-GB"/>
              </w:rPr>
              <w:t xml:space="preserve"> 2 </w:t>
            </w:r>
            <w:proofErr w:type="spellStart"/>
            <w:r w:rsidRPr="005818AC">
              <w:rPr>
                <w:b/>
                <w:bCs/>
                <w:sz w:val="20"/>
                <w:szCs w:val="20"/>
                <w:lang w:val="ro-RO" w:eastAsia="en-GB"/>
              </w:rPr>
              <w:t>природни</w:t>
            </w:r>
            <w:proofErr w:type="spellEnd"/>
            <w:r w:rsidRPr="005818AC">
              <w:rPr>
                <w:b/>
                <w:bCs/>
                <w:sz w:val="20"/>
                <w:szCs w:val="20"/>
                <w:lang w:val="ro-RO" w:eastAsia="en-GB"/>
              </w:rPr>
              <w:t xml:space="preserve"> </w:t>
            </w:r>
            <w:proofErr w:type="spellStart"/>
            <w:r w:rsidRPr="005818AC">
              <w:rPr>
                <w:b/>
                <w:bCs/>
                <w:sz w:val="20"/>
                <w:szCs w:val="20"/>
                <w:lang w:val="ro-RO" w:eastAsia="en-GB"/>
              </w:rPr>
              <w:t>зони</w:t>
            </w:r>
            <w:proofErr w:type="spellEnd"/>
            <w:r w:rsidRPr="005818AC">
              <w:rPr>
                <w:b/>
                <w:bCs/>
                <w:sz w:val="20"/>
                <w:szCs w:val="20"/>
                <w:lang w:val="ro-RO" w:eastAsia="en-GB"/>
              </w:rPr>
              <w:t xml:space="preserve"> </w:t>
            </w:r>
            <w:proofErr w:type="spellStart"/>
            <w:r w:rsidRPr="005818AC">
              <w:rPr>
                <w:b/>
                <w:bCs/>
                <w:sz w:val="20"/>
                <w:szCs w:val="20"/>
                <w:lang w:val="ro-RO" w:eastAsia="en-GB"/>
              </w:rPr>
              <w:t>от</w:t>
            </w:r>
            <w:proofErr w:type="spellEnd"/>
            <w:r w:rsidRPr="005818AC">
              <w:rPr>
                <w:b/>
                <w:bCs/>
                <w:sz w:val="20"/>
                <w:szCs w:val="20"/>
                <w:lang w:val="ro-RO" w:eastAsia="en-GB"/>
              </w:rPr>
              <w:t xml:space="preserve"> </w:t>
            </w:r>
            <w:proofErr w:type="spellStart"/>
            <w:r w:rsidRPr="005818AC">
              <w:rPr>
                <w:b/>
                <w:bCs/>
                <w:sz w:val="20"/>
                <w:szCs w:val="20"/>
                <w:lang w:val="ro-RO" w:eastAsia="en-GB"/>
              </w:rPr>
              <w:t>обществен</w:t>
            </w:r>
            <w:proofErr w:type="spellEnd"/>
            <w:r w:rsidRPr="005818AC">
              <w:rPr>
                <w:b/>
                <w:bCs/>
                <w:sz w:val="20"/>
                <w:szCs w:val="20"/>
                <w:lang w:val="ro-RO" w:eastAsia="en-GB"/>
              </w:rPr>
              <w:t xml:space="preserve"> </w:t>
            </w:r>
            <w:proofErr w:type="spellStart"/>
            <w:r w:rsidRPr="005818AC">
              <w:rPr>
                <w:b/>
                <w:bCs/>
                <w:sz w:val="20"/>
                <w:szCs w:val="20"/>
                <w:lang w:val="ro-RO" w:eastAsia="en-GB"/>
              </w:rPr>
              <w:t>интерес</w:t>
            </w:r>
            <w:proofErr w:type="spellEnd"/>
            <w:r w:rsidRPr="005818AC">
              <w:rPr>
                <w:b/>
                <w:bCs/>
                <w:sz w:val="20"/>
                <w:szCs w:val="20"/>
                <w:lang w:val="ro-RO" w:eastAsia="en-GB"/>
              </w:rPr>
              <w:t xml:space="preserve"> в </w:t>
            </w:r>
            <w:proofErr w:type="spellStart"/>
            <w:r w:rsidRPr="005818AC">
              <w:rPr>
                <w:b/>
                <w:bCs/>
                <w:sz w:val="20"/>
                <w:szCs w:val="20"/>
                <w:lang w:val="ro-RO" w:eastAsia="en-GB"/>
              </w:rPr>
              <w:t>България</w:t>
            </w:r>
            <w:proofErr w:type="spellEnd"/>
            <w:r w:rsidRPr="005818AC">
              <w:rPr>
                <w:b/>
                <w:bCs/>
                <w:sz w:val="20"/>
                <w:szCs w:val="20"/>
                <w:lang w:val="ro-RO" w:eastAsia="en-GB"/>
              </w:rPr>
              <w:t xml:space="preserve">: </w:t>
            </w:r>
            <w:r w:rsidRPr="005818AC">
              <w:rPr>
                <w:sz w:val="20"/>
                <w:szCs w:val="20"/>
                <w:lang w:val="ro-RO" w:eastAsia="en-GB"/>
              </w:rPr>
              <w:t xml:space="preserve">BG0000569 </w:t>
            </w:r>
            <w:proofErr w:type="spellStart"/>
            <w:r w:rsidRPr="005818AC">
              <w:rPr>
                <w:sz w:val="20"/>
                <w:szCs w:val="20"/>
                <w:lang w:val="ro-RO" w:eastAsia="en-GB"/>
              </w:rPr>
              <w:t>Кардам</w:t>
            </w:r>
            <w:proofErr w:type="spellEnd"/>
            <w:r w:rsidRPr="005818AC">
              <w:rPr>
                <w:sz w:val="20"/>
                <w:szCs w:val="20"/>
                <w:lang w:val="ro-RO" w:eastAsia="en-GB"/>
              </w:rPr>
              <w:t xml:space="preserve">, </w:t>
            </w:r>
            <w:proofErr w:type="spellStart"/>
            <w:r w:rsidRPr="005818AC">
              <w:rPr>
                <w:sz w:val="20"/>
                <w:szCs w:val="20"/>
                <w:lang w:val="ro-RO" w:eastAsia="en-GB"/>
              </w:rPr>
              <w:t>разположен</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разстояние</w:t>
            </w:r>
            <w:proofErr w:type="spellEnd"/>
            <w:r w:rsidRPr="005818AC">
              <w:rPr>
                <w:sz w:val="20"/>
                <w:szCs w:val="20"/>
                <w:lang w:val="ro-RO" w:eastAsia="en-GB"/>
              </w:rPr>
              <w:t xml:space="preserve"> </w:t>
            </w:r>
            <w:proofErr w:type="spellStart"/>
            <w:r w:rsidRPr="005818AC">
              <w:rPr>
                <w:sz w:val="20"/>
                <w:szCs w:val="20"/>
                <w:lang w:val="ro-RO" w:eastAsia="en-GB"/>
              </w:rPr>
              <w:t>приблизително</w:t>
            </w:r>
            <w:proofErr w:type="spellEnd"/>
            <w:r w:rsidRPr="005818AC">
              <w:rPr>
                <w:sz w:val="20"/>
                <w:szCs w:val="20"/>
                <w:lang w:val="ro-RO" w:eastAsia="en-GB"/>
              </w:rPr>
              <w:t xml:space="preserve"> 410 м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границата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проекта</w:t>
            </w:r>
            <w:proofErr w:type="spellEnd"/>
            <w:r w:rsidRPr="005818AC">
              <w:rPr>
                <w:sz w:val="20"/>
                <w:szCs w:val="20"/>
                <w:lang w:val="ro-RO" w:eastAsia="en-GB"/>
              </w:rPr>
              <w:t xml:space="preserve">, и BG0000570 </w:t>
            </w:r>
            <w:proofErr w:type="spellStart"/>
            <w:r w:rsidRPr="005818AC">
              <w:rPr>
                <w:sz w:val="20"/>
                <w:szCs w:val="20"/>
                <w:lang w:val="ro-RO" w:eastAsia="en-GB"/>
              </w:rPr>
              <w:t>Изворово</w:t>
            </w:r>
            <w:proofErr w:type="spellEnd"/>
            <w:r w:rsidRPr="005818AC">
              <w:rPr>
                <w:sz w:val="20"/>
                <w:szCs w:val="20"/>
                <w:lang w:val="ro-RO" w:eastAsia="en-GB"/>
              </w:rPr>
              <w:t xml:space="preserve"> – </w:t>
            </w:r>
            <w:proofErr w:type="spellStart"/>
            <w:r w:rsidRPr="005818AC">
              <w:rPr>
                <w:sz w:val="20"/>
                <w:szCs w:val="20"/>
                <w:lang w:val="ro-RO" w:eastAsia="en-GB"/>
              </w:rPr>
              <w:t>Краище</w:t>
            </w:r>
            <w:proofErr w:type="spellEnd"/>
            <w:r w:rsidRPr="005818AC">
              <w:rPr>
                <w:sz w:val="20"/>
                <w:szCs w:val="20"/>
                <w:lang w:val="ro-RO" w:eastAsia="en-GB"/>
              </w:rPr>
              <w:t xml:space="preserve">, </w:t>
            </w:r>
            <w:proofErr w:type="spellStart"/>
            <w:r w:rsidRPr="005818AC">
              <w:rPr>
                <w:sz w:val="20"/>
                <w:szCs w:val="20"/>
                <w:lang w:val="ro-RO" w:eastAsia="en-GB"/>
              </w:rPr>
              <w:t>разположен</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разстояние</w:t>
            </w:r>
            <w:proofErr w:type="spellEnd"/>
            <w:r w:rsidRPr="005818AC">
              <w:rPr>
                <w:sz w:val="20"/>
                <w:szCs w:val="20"/>
                <w:lang w:val="ro-RO" w:eastAsia="en-GB"/>
              </w:rPr>
              <w:t xml:space="preserve"> </w:t>
            </w:r>
            <w:proofErr w:type="spellStart"/>
            <w:r w:rsidRPr="005818AC">
              <w:rPr>
                <w:sz w:val="20"/>
                <w:szCs w:val="20"/>
                <w:lang w:val="ro-RO" w:eastAsia="en-GB"/>
              </w:rPr>
              <w:t>приблизително</w:t>
            </w:r>
            <w:proofErr w:type="spellEnd"/>
            <w:r w:rsidRPr="005818AC">
              <w:rPr>
                <w:sz w:val="20"/>
                <w:szCs w:val="20"/>
                <w:lang w:val="ro-RO" w:eastAsia="en-GB"/>
              </w:rPr>
              <w:t xml:space="preserve"> 3,64 </w:t>
            </w:r>
            <w:proofErr w:type="spellStart"/>
            <w:r w:rsidRPr="005818AC">
              <w:rPr>
                <w:sz w:val="20"/>
                <w:szCs w:val="20"/>
                <w:lang w:val="ro-RO" w:eastAsia="en-GB"/>
              </w:rPr>
              <w:t>км</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границата</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проекта</w:t>
            </w:r>
            <w:proofErr w:type="spellEnd"/>
            <w:r w:rsidRPr="005818AC">
              <w:rPr>
                <w:sz w:val="20"/>
                <w:szCs w:val="20"/>
                <w:lang w:val="ro-RO" w:eastAsia="en-GB"/>
              </w:rPr>
              <w:t>.</w:t>
            </w:r>
          </w:p>
          <w:p w14:paraId="3003426E" w14:textId="77777777" w:rsidR="00692F2D" w:rsidRPr="003C3D6B" w:rsidRDefault="00692F2D" w:rsidP="00972647">
            <w:pPr>
              <w:shd w:val="clear" w:color="auto" w:fill="FFFFFF"/>
              <w:spacing w:after="120"/>
              <w:jc w:val="both"/>
              <w:rPr>
                <w:sz w:val="20"/>
                <w:szCs w:val="20"/>
                <w:lang w:val="ro-RO" w:eastAsia="en-GB"/>
              </w:rPr>
            </w:pPr>
            <w:proofErr w:type="spellStart"/>
            <w:r w:rsidRPr="005818AC">
              <w:rPr>
                <w:sz w:val="20"/>
                <w:szCs w:val="20"/>
                <w:lang w:val="ro-RO" w:eastAsia="en-GB"/>
              </w:rPr>
              <w:t>Очаква</w:t>
            </w:r>
            <w:proofErr w:type="spellEnd"/>
            <w:r w:rsidRPr="005818AC">
              <w:rPr>
                <w:sz w:val="20"/>
                <w:szCs w:val="20"/>
                <w:lang w:val="ro-RO" w:eastAsia="en-GB"/>
              </w:rPr>
              <w:t xml:space="preserve"> </w:t>
            </w:r>
            <w:proofErr w:type="spellStart"/>
            <w:r w:rsidRPr="005818AC">
              <w:rPr>
                <w:sz w:val="20"/>
                <w:szCs w:val="20"/>
                <w:lang w:val="ro-RO" w:eastAsia="en-GB"/>
              </w:rPr>
              <w:t>се</w:t>
            </w:r>
            <w:proofErr w:type="spellEnd"/>
            <w:r w:rsidRPr="005818AC">
              <w:rPr>
                <w:sz w:val="20"/>
                <w:szCs w:val="20"/>
                <w:lang w:val="ro-RO" w:eastAsia="en-GB"/>
              </w:rPr>
              <w:t xml:space="preserve"> </w:t>
            </w:r>
            <w:proofErr w:type="spellStart"/>
            <w:r w:rsidRPr="005818AC">
              <w:rPr>
                <w:sz w:val="20"/>
                <w:szCs w:val="20"/>
                <w:lang w:val="ro-RO" w:eastAsia="en-GB"/>
              </w:rPr>
              <w:t>значително</w:t>
            </w:r>
            <w:proofErr w:type="spellEnd"/>
            <w:r w:rsidRPr="005818AC">
              <w:rPr>
                <w:sz w:val="20"/>
                <w:szCs w:val="20"/>
                <w:lang w:val="ro-RO" w:eastAsia="en-GB"/>
              </w:rPr>
              <w:t xml:space="preserve"> </w:t>
            </w:r>
            <w:proofErr w:type="spellStart"/>
            <w:r w:rsidRPr="005818AC">
              <w:rPr>
                <w:sz w:val="20"/>
                <w:szCs w:val="20"/>
                <w:lang w:val="ro-RO" w:eastAsia="en-GB"/>
              </w:rPr>
              <w:t>отрицателно</w:t>
            </w:r>
            <w:proofErr w:type="spellEnd"/>
            <w:r w:rsidRPr="005818AC">
              <w:rPr>
                <w:sz w:val="20"/>
                <w:szCs w:val="20"/>
                <w:lang w:val="ro-RO" w:eastAsia="en-GB"/>
              </w:rPr>
              <w:t xml:space="preserve"> </w:t>
            </w:r>
            <w:proofErr w:type="spellStart"/>
            <w:r w:rsidRPr="005818AC">
              <w:rPr>
                <w:sz w:val="20"/>
                <w:szCs w:val="20"/>
                <w:lang w:val="ro-RO" w:eastAsia="en-GB"/>
              </w:rPr>
              <w:t>въздействие</w:t>
            </w:r>
            <w:proofErr w:type="spellEnd"/>
            <w:r w:rsidRPr="005818AC">
              <w:rPr>
                <w:sz w:val="20"/>
                <w:szCs w:val="20"/>
                <w:lang w:val="ro-RO" w:eastAsia="en-GB"/>
              </w:rPr>
              <w:t xml:space="preserve"> </w:t>
            </w:r>
            <w:proofErr w:type="spellStart"/>
            <w:r w:rsidRPr="005818AC">
              <w:rPr>
                <w:sz w:val="20"/>
                <w:szCs w:val="20"/>
                <w:lang w:val="ro-RO" w:eastAsia="en-GB"/>
              </w:rPr>
              <w:t>върху</w:t>
            </w:r>
            <w:proofErr w:type="spellEnd"/>
            <w:r w:rsidRPr="005818AC">
              <w:rPr>
                <w:sz w:val="20"/>
                <w:szCs w:val="20"/>
                <w:lang w:val="ro-RO" w:eastAsia="en-GB"/>
              </w:rPr>
              <w:t xml:space="preserve"> </w:t>
            </w:r>
            <w:proofErr w:type="spellStart"/>
            <w:r w:rsidRPr="005818AC">
              <w:rPr>
                <w:sz w:val="20"/>
                <w:szCs w:val="20"/>
                <w:lang w:val="ro-RO" w:eastAsia="en-GB"/>
              </w:rPr>
              <w:t>някои</w:t>
            </w:r>
            <w:proofErr w:type="spellEnd"/>
            <w:r w:rsidRPr="005818AC">
              <w:rPr>
                <w:sz w:val="20"/>
                <w:szCs w:val="20"/>
                <w:lang w:val="ro-RO" w:eastAsia="en-GB"/>
              </w:rPr>
              <w:t xml:space="preserve"> </w:t>
            </w:r>
            <w:proofErr w:type="spellStart"/>
            <w:r w:rsidRPr="005818AC">
              <w:rPr>
                <w:sz w:val="20"/>
                <w:szCs w:val="20"/>
                <w:lang w:val="ro-RO" w:eastAsia="en-GB"/>
              </w:rPr>
              <w:t>видове</w:t>
            </w:r>
            <w:proofErr w:type="spellEnd"/>
            <w:r w:rsidRPr="005818AC">
              <w:rPr>
                <w:sz w:val="20"/>
                <w:szCs w:val="20"/>
                <w:lang w:val="ro-RO" w:eastAsia="en-GB"/>
              </w:rPr>
              <w:t xml:space="preserve"> в </w:t>
            </w:r>
            <w:proofErr w:type="spellStart"/>
            <w:r w:rsidRPr="005818AC">
              <w:rPr>
                <w:sz w:val="20"/>
                <w:szCs w:val="20"/>
                <w:lang w:val="ro-RO" w:eastAsia="en-GB"/>
              </w:rPr>
              <w:t>защитените</w:t>
            </w:r>
            <w:proofErr w:type="spellEnd"/>
            <w:r w:rsidRPr="005818AC">
              <w:rPr>
                <w:sz w:val="20"/>
                <w:szCs w:val="20"/>
                <w:lang w:val="ro-RO" w:eastAsia="en-GB"/>
              </w:rPr>
              <w:t xml:space="preserve"> </w:t>
            </w:r>
            <w:proofErr w:type="spellStart"/>
            <w:r w:rsidRPr="005818AC">
              <w:rPr>
                <w:sz w:val="20"/>
                <w:szCs w:val="20"/>
                <w:lang w:val="ro-RO" w:eastAsia="en-GB"/>
              </w:rPr>
              <w:t>природни</w:t>
            </w:r>
            <w:proofErr w:type="spellEnd"/>
            <w:r w:rsidRPr="005818AC">
              <w:rPr>
                <w:sz w:val="20"/>
                <w:szCs w:val="20"/>
                <w:lang w:val="ro-RO" w:eastAsia="en-GB"/>
              </w:rPr>
              <w:t xml:space="preserve"> </w:t>
            </w:r>
            <w:proofErr w:type="spellStart"/>
            <w:r w:rsidRPr="005818AC">
              <w:rPr>
                <w:sz w:val="20"/>
                <w:szCs w:val="20"/>
                <w:lang w:val="ro-RO" w:eastAsia="en-GB"/>
              </w:rPr>
              <w:t>зони</w:t>
            </w:r>
            <w:proofErr w:type="spellEnd"/>
            <w:r w:rsidRPr="005818AC">
              <w:rPr>
                <w:sz w:val="20"/>
                <w:szCs w:val="20"/>
                <w:lang w:val="ro-RO" w:eastAsia="en-GB"/>
              </w:rPr>
              <w:t xml:space="preserve">: ROSCI0071/ROSAC0071 </w:t>
            </w:r>
            <w:proofErr w:type="spellStart"/>
            <w:r w:rsidRPr="005818AC">
              <w:rPr>
                <w:sz w:val="20"/>
                <w:szCs w:val="20"/>
                <w:lang w:val="ro-RO" w:eastAsia="en-GB"/>
              </w:rPr>
              <w:t>Думбравени</w:t>
            </w:r>
            <w:proofErr w:type="spellEnd"/>
            <w:r w:rsidRPr="005818AC">
              <w:rPr>
                <w:sz w:val="20"/>
                <w:szCs w:val="20"/>
                <w:lang w:val="ro-RO" w:eastAsia="en-GB"/>
              </w:rPr>
              <w:t xml:space="preserve"> - </w:t>
            </w:r>
            <w:proofErr w:type="spellStart"/>
            <w:r w:rsidRPr="005818AC">
              <w:rPr>
                <w:sz w:val="20"/>
                <w:szCs w:val="20"/>
                <w:lang w:val="ro-RO" w:eastAsia="en-GB"/>
              </w:rPr>
              <w:t>долината</w:t>
            </w:r>
            <w:proofErr w:type="spellEnd"/>
            <w:r w:rsidRPr="005818AC">
              <w:rPr>
                <w:sz w:val="20"/>
                <w:szCs w:val="20"/>
                <w:lang w:val="ro-RO" w:eastAsia="en-GB"/>
              </w:rPr>
              <w:t xml:space="preserve"> </w:t>
            </w:r>
            <w:proofErr w:type="spellStart"/>
            <w:r w:rsidRPr="005818AC">
              <w:rPr>
                <w:sz w:val="20"/>
                <w:szCs w:val="20"/>
                <w:lang w:val="ro-RO" w:eastAsia="en-GB"/>
              </w:rPr>
              <w:t>Урлуя</w:t>
            </w:r>
            <w:proofErr w:type="spellEnd"/>
            <w:r w:rsidRPr="005818AC">
              <w:rPr>
                <w:sz w:val="20"/>
                <w:szCs w:val="20"/>
                <w:lang w:val="ro-RO" w:eastAsia="en-GB"/>
              </w:rPr>
              <w:t xml:space="preserve"> - </w:t>
            </w:r>
            <w:proofErr w:type="spellStart"/>
            <w:r w:rsidRPr="005818AC">
              <w:rPr>
                <w:sz w:val="20"/>
                <w:szCs w:val="20"/>
                <w:lang w:val="ro-RO" w:eastAsia="en-GB"/>
              </w:rPr>
              <w:t>езерото</w:t>
            </w:r>
            <w:proofErr w:type="spellEnd"/>
            <w:r w:rsidRPr="005818AC">
              <w:rPr>
                <w:sz w:val="20"/>
                <w:szCs w:val="20"/>
                <w:lang w:val="ro-RO" w:eastAsia="en-GB"/>
              </w:rPr>
              <w:t xml:space="preserve"> </w:t>
            </w:r>
            <w:proofErr w:type="spellStart"/>
            <w:r w:rsidRPr="005818AC">
              <w:rPr>
                <w:sz w:val="20"/>
                <w:szCs w:val="20"/>
                <w:lang w:val="ro-RO" w:eastAsia="en-GB"/>
              </w:rPr>
              <w:t>Ведероаса</w:t>
            </w:r>
            <w:proofErr w:type="spellEnd"/>
            <w:r w:rsidRPr="005818AC">
              <w:rPr>
                <w:sz w:val="20"/>
                <w:szCs w:val="20"/>
                <w:lang w:val="ro-RO" w:eastAsia="en-GB"/>
              </w:rPr>
              <w:t xml:space="preserve">, ROSCI0157/ROSAC157 </w:t>
            </w:r>
            <w:proofErr w:type="spellStart"/>
            <w:r w:rsidRPr="005818AC">
              <w:rPr>
                <w:sz w:val="20"/>
                <w:szCs w:val="20"/>
                <w:lang w:val="ro-RO" w:eastAsia="en-GB"/>
              </w:rPr>
              <w:t>Гора</w:t>
            </w:r>
            <w:proofErr w:type="spellEnd"/>
            <w:r w:rsidRPr="005818AC">
              <w:rPr>
                <w:sz w:val="20"/>
                <w:szCs w:val="20"/>
                <w:lang w:val="ro-RO" w:eastAsia="en-GB"/>
              </w:rPr>
              <w:t xml:space="preserve"> </w:t>
            </w:r>
            <w:proofErr w:type="spellStart"/>
            <w:r w:rsidRPr="005818AC">
              <w:rPr>
                <w:sz w:val="20"/>
                <w:szCs w:val="20"/>
                <w:lang w:val="ro-RO" w:eastAsia="en-GB"/>
              </w:rPr>
              <w:t>Хагиени</w:t>
            </w:r>
            <w:proofErr w:type="spellEnd"/>
            <w:r w:rsidRPr="005818AC">
              <w:rPr>
                <w:sz w:val="20"/>
                <w:szCs w:val="20"/>
                <w:lang w:val="ro-RO" w:eastAsia="en-GB"/>
              </w:rPr>
              <w:t xml:space="preserve"> - </w:t>
            </w:r>
            <w:proofErr w:type="spellStart"/>
            <w:r w:rsidRPr="005818AC">
              <w:rPr>
                <w:sz w:val="20"/>
                <w:szCs w:val="20"/>
                <w:lang w:val="ro-RO" w:eastAsia="en-GB"/>
              </w:rPr>
              <w:t>Завоя</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долината</w:t>
            </w:r>
            <w:proofErr w:type="spellEnd"/>
            <w:r w:rsidRPr="005818AC">
              <w:rPr>
                <w:sz w:val="20"/>
                <w:szCs w:val="20"/>
                <w:lang w:val="ro-RO" w:eastAsia="en-GB"/>
              </w:rPr>
              <w:t xml:space="preserve">, ROSPA0036 </w:t>
            </w:r>
            <w:proofErr w:type="spellStart"/>
            <w:r w:rsidRPr="005818AC">
              <w:rPr>
                <w:sz w:val="20"/>
                <w:szCs w:val="20"/>
                <w:lang w:val="ro-RO" w:eastAsia="en-GB"/>
              </w:rPr>
              <w:t>Думбравени</w:t>
            </w:r>
            <w:proofErr w:type="spellEnd"/>
            <w:r w:rsidRPr="005818AC">
              <w:rPr>
                <w:sz w:val="20"/>
                <w:szCs w:val="20"/>
                <w:lang w:val="ro-RO" w:eastAsia="en-GB"/>
              </w:rPr>
              <w:t xml:space="preserve">, ROSPA0166 </w:t>
            </w:r>
            <w:proofErr w:type="spellStart"/>
            <w:r w:rsidRPr="005818AC">
              <w:rPr>
                <w:sz w:val="20"/>
                <w:szCs w:val="20"/>
                <w:lang w:val="ro-RO" w:eastAsia="en-GB"/>
              </w:rPr>
              <w:t>Плопени-Чирногени</w:t>
            </w:r>
            <w:proofErr w:type="spellEnd"/>
            <w:r w:rsidRPr="005818AC">
              <w:rPr>
                <w:sz w:val="20"/>
                <w:szCs w:val="20"/>
                <w:lang w:val="ro-RO" w:eastAsia="en-GB"/>
              </w:rPr>
              <w:t xml:space="preserve">, ROSPA0094 </w:t>
            </w:r>
            <w:proofErr w:type="spellStart"/>
            <w:r w:rsidRPr="005818AC">
              <w:rPr>
                <w:sz w:val="20"/>
                <w:szCs w:val="20"/>
                <w:lang w:val="ro-RO" w:eastAsia="en-GB"/>
              </w:rPr>
              <w:t>Хагиенска</w:t>
            </w:r>
            <w:proofErr w:type="spellEnd"/>
            <w:r w:rsidRPr="005818AC">
              <w:rPr>
                <w:sz w:val="20"/>
                <w:szCs w:val="20"/>
                <w:lang w:val="ro-RO" w:eastAsia="en-GB"/>
              </w:rPr>
              <w:t xml:space="preserve"> </w:t>
            </w:r>
            <w:proofErr w:type="spellStart"/>
            <w:r w:rsidRPr="005818AC">
              <w:rPr>
                <w:sz w:val="20"/>
                <w:szCs w:val="20"/>
                <w:lang w:val="ro-RO" w:eastAsia="en-GB"/>
              </w:rPr>
              <w:t>гора</w:t>
            </w:r>
            <w:proofErr w:type="spellEnd"/>
            <w:r w:rsidRPr="005818AC">
              <w:rPr>
                <w:sz w:val="20"/>
                <w:szCs w:val="20"/>
                <w:lang w:val="ro-RO" w:eastAsia="en-GB"/>
              </w:rPr>
              <w:t xml:space="preserve"> - </w:t>
            </w:r>
            <w:proofErr w:type="spellStart"/>
            <w:r w:rsidRPr="005818AC">
              <w:rPr>
                <w:sz w:val="20"/>
                <w:szCs w:val="20"/>
                <w:lang w:val="ro-RO" w:eastAsia="en-GB"/>
              </w:rPr>
              <w:t>Завоя</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долината</w:t>
            </w:r>
            <w:proofErr w:type="spellEnd"/>
            <w:r w:rsidRPr="005818AC">
              <w:rPr>
                <w:sz w:val="20"/>
                <w:szCs w:val="20"/>
                <w:lang w:val="ro-RO" w:eastAsia="en-GB"/>
              </w:rPr>
              <w:t xml:space="preserve">, BG0000569 </w:t>
            </w:r>
            <w:proofErr w:type="spellStart"/>
            <w:r w:rsidRPr="005818AC">
              <w:rPr>
                <w:sz w:val="20"/>
                <w:szCs w:val="20"/>
                <w:lang w:val="ro-RO" w:eastAsia="en-GB"/>
              </w:rPr>
              <w:t>Кардам</w:t>
            </w:r>
            <w:proofErr w:type="spellEnd"/>
            <w:r w:rsidRPr="005818AC">
              <w:rPr>
                <w:sz w:val="20"/>
                <w:szCs w:val="20"/>
                <w:lang w:val="ro-RO" w:eastAsia="en-GB"/>
              </w:rPr>
              <w:t xml:space="preserve">, BG0000570 </w:t>
            </w:r>
            <w:proofErr w:type="spellStart"/>
            <w:r w:rsidRPr="005818AC">
              <w:rPr>
                <w:sz w:val="20"/>
                <w:szCs w:val="20"/>
                <w:lang w:val="ro-RO" w:eastAsia="en-GB"/>
              </w:rPr>
              <w:t>Изворово</w:t>
            </w:r>
            <w:proofErr w:type="spellEnd"/>
            <w:r w:rsidRPr="005818AC">
              <w:rPr>
                <w:sz w:val="20"/>
                <w:szCs w:val="20"/>
                <w:lang w:val="ro-RO" w:eastAsia="en-GB"/>
              </w:rPr>
              <w:t xml:space="preserve"> - </w:t>
            </w:r>
            <w:proofErr w:type="spellStart"/>
            <w:r w:rsidRPr="005818AC">
              <w:rPr>
                <w:sz w:val="20"/>
                <w:szCs w:val="20"/>
                <w:lang w:val="ro-RO" w:eastAsia="en-GB"/>
              </w:rPr>
              <w:t>Краище</w:t>
            </w:r>
            <w:proofErr w:type="spellEnd"/>
            <w:r w:rsidRPr="005818AC">
              <w:rPr>
                <w:sz w:val="20"/>
                <w:szCs w:val="20"/>
                <w:lang w:val="ro-RO" w:eastAsia="en-GB"/>
              </w:rPr>
              <w:t xml:space="preserve">. </w:t>
            </w:r>
            <w:proofErr w:type="spellStart"/>
            <w:r w:rsidRPr="005818AC">
              <w:rPr>
                <w:sz w:val="20"/>
                <w:szCs w:val="20"/>
                <w:lang w:val="ro-RO" w:eastAsia="en-GB"/>
              </w:rPr>
              <w:t>Групите</w:t>
            </w:r>
            <w:proofErr w:type="spellEnd"/>
            <w:r w:rsidRPr="005818AC">
              <w:rPr>
                <w:sz w:val="20"/>
                <w:szCs w:val="20"/>
                <w:lang w:val="ro-RO" w:eastAsia="en-GB"/>
              </w:rPr>
              <w:t xml:space="preserve">, </w:t>
            </w:r>
            <w:proofErr w:type="spellStart"/>
            <w:r w:rsidRPr="005818AC">
              <w:rPr>
                <w:sz w:val="20"/>
                <w:szCs w:val="20"/>
                <w:lang w:val="ro-RO" w:eastAsia="en-GB"/>
              </w:rPr>
              <w:t>които</w:t>
            </w:r>
            <w:proofErr w:type="spellEnd"/>
            <w:r w:rsidRPr="005818AC">
              <w:rPr>
                <w:sz w:val="20"/>
                <w:szCs w:val="20"/>
                <w:lang w:val="ro-RO" w:eastAsia="en-GB"/>
              </w:rPr>
              <w:t xml:space="preserve"> </w:t>
            </w:r>
            <w:proofErr w:type="spellStart"/>
            <w:r w:rsidRPr="005818AC">
              <w:rPr>
                <w:sz w:val="20"/>
                <w:szCs w:val="20"/>
                <w:lang w:val="ro-RO" w:eastAsia="en-GB"/>
              </w:rPr>
              <w:t>ще</w:t>
            </w:r>
            <w:proofErr w:type="spellEnd"/>
            <w:r w:rsidRPr="005818AC">
              <w:rPr>
                <w:sz w:val="20"/>
                <w:szCs w:val="20"/>
                <w:lang w:val="ro-RO" w:eastAsia="en-GB"/>
              </w:rPr>
              <w:t xml:space="preserve"> </w:t>
            </w:r>
            <w:proofErr w:type="spellStart"/>
            <w:r w:rsidRPr="005818AC">
              <w:rPr>
                <w:sz w:val="20"/>
                <w:szCs w:val="20"/>
                <w:lang w:val="ro-RO" w:eastAsia="en-GB"/>
              </w:rPr>
              <w:t>бъдат</w:t>
            </w:r>
            <w:proofErr w:type="spellEnd"/>
            <w:r w:rsidRPr="005818AC">
              <w:rPr>
                <w:sz w:val="20"/>
                <w:szCs w:val="20"/>
                <w:lang w:val="ro-RO" w:eastAsia="en-GB"/>
              </w:rPr>
              <w:t xml:space="preserve"> </w:t>
            </w:r>
            <w:proofErr w:type="spellStart"/>
            <w:r w:rsidRPr="005818AC">
              <w:rPr>
                <w:sz w:val="20"/>
                <w:szCs w:val="20"/>
                <w:lang w:val="ro-RO" w:eastAsia="en-GB"/>
              </w:rPr>
              <w:t>значително</w:t>
            </w:r>
            <w:proofErr w:type="spellEnd"/>
            <w:r w:rsidRPr="005818AC">
              <w:rPr>
                <w:sz w:val="20"/>
                <w:szCs w:val="20"/>
                <w:lang w:val="ro-RO" w:eastAsia="en-GB"/>
              </w:rPr>
              <w:t xml:space="preserve"> </w:t>
            </w:r>
            <w:proofErr w:type="spellStart"/>
            <w:r w:rsidRPr="005818AC">
              <w:rPr>
                <w:sz w:val="20"/>
                <w:szCs w:val="20"/>
                <w:lang w:val="ro-RO" w:eastAsia="en-GB"/>
              </w:rPr>
              <w:t>засегнати</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w:t>
            </w:r>
            <w:proofErr w:type="spellStart"/>
            <w:r w:rsidRPr="005818AC">
              <w:rPr>
                <w:sz w:val="20"/>
                <w:szCs w:val="20"/>
                <w:lang w:val="ro-RO" w:eastAsia="en-GB"/>
              </w:rPr>
              <w:t>изпълнението</w:t>
            </w:r>
            <w:proofErr w:type="spellEnd"/>
            <w:r w:rsidRPr="005818AC">
              <w:rPr>
                <w:sz w:val="20"/>
                <w:szCs w:val="20"/>
                <w:lang w:val="ro-RO" w:eastAsia="en-GB"/>
              </w:rPr>
              <w:t xml:space="preserve"> и </w:t>
            </w:r>
            <w:proofErr w:type="spellStart"/>
            <w:r w:rsidRPr="005818AC">
              <w:rPr>
                <w:sz w:val="20"/>
                <w:szCs w:val="20"/>
                <w:lang w:val="ro-RO" w:eastAsia="en-GB"/>
              </w:rPr>
              <w:t>функционирането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плана</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вятърна</w:t>
            </w:r>
            <w:proofErr w:type="spellEnd"/>
            <w:r w:rsidRPr="005818AC">
              <w:rPr>
                <w:sz w:val="20"/>
                <w:szCs w:val="20"/>
                <w:lang w:val="ro-RO" w:eastAsia="en-GB"/>
              </w:rPr>
              <w:t xml:space="preserve"> </w:t>
            </w:r>
            <w:proofErr w:type="spellStart"/>
            <w:r w:rsidRPr="005818AC">
              <w:rPr>
                <w:sz w:val="20"/>
                <w:szCs w:val="20"/>
                <w:lang w:val="ro-RO" w:eastAsia="en-GB"/>
              </w:rPr>
              <w:t>енергия</w:t>
            </w:r>
            <w:proofErr w:type="spellEnd"/>
            <w:r w:rsidRPr="005818AC">
              <w:rPr>
                <w:sz w:val="20"/>
                <w:szCs w:val="20"/>
                <w:lang w:val="ro-RO" w:eastAsia="en-GB"/>
              </w:rPr>
              <w:t xml:space="preserve">, </w:t>
            </w:r>
            <w:proofErr w:type="spellStart"/>
            <w:r w:rsidRPr="005818AC">
              <w:rPr>
                <w:sz w:val="20"/>
                <w:szCs w:val="20"/>
                <w:lang w:val="ro-RO" w:eastAsia="en-GB"/>
              </w:rPr>
              <w:t>ще</w:t>
            </w:r>
            <w:proofErr w:type="spellEnd"/>
            <w:r w:rsidRPr="005818AC">
              <w:rPr>
                <w:sz w:val="20"/>
                <w:szCs w:val="20"/>
                <w:lang w:val="ro-RO" w:eastAsia="en-GB"/>
              </w:rPr>
              <w:t xml:space="preserve"> </w:t>
            </w:r>
            <w:proofErr w:type="spellStart"/>
            <w:r w:rsidRPr="005818AC">
              <w:rPr>
                <w:sz w:val="20"/>
                <w:szCs w:val="20"/>
                <w:lang w:val="ro-RO" w:eastAsia="en-GB"/>
              </w:rPr>
              <w:t>бъдат</w:t>
            </w:r>
            <w:proofErr w:type="spellEnd"/>
            <w:r w:rsidRPr="005818AC">
              <w:rPr>
                <w:sz w:val="20"/>
                <w:szCs w:val="20"/>
                <w:lang w:val="ro-RO" w:eastAsia="en-GB"/>
              </w:rPr>
              <w:t xml:space="preserve"> </w:t>
            </w:r>
            <w:proofErr w:type="spellStart"/>
            <w:r w:rsidRPr="005818AC">
              <w:rPr>
                <w:sz w:val="20"/>
                <w:szCs w:val="20"/>
                <w:lang w:val="ro-RO" w:eastAsia="en-GB"/>
              </w:rPr>
              <w:t>сухоземни</w:t>
            </w:r>
            <w:proofErr w:type="spellEnd"/>
            <w:r w:rsidRPr="005818AC">
              <w:rPr>
                <w:sz w:val="20"/>
                <w:szCs w:val="20"/>
                <w:lang w:val="ro-RO" w:eastAsia="en-GB"/>
              </w:rPr>
              <w:t xml:space="preserve"> </w:t>
            </w:r>
            <w:proofErr w:type="spellStart"/>
            <w:r w:rsidRPr="005818AC">
              <w:rPr>
                <w:sz w:val="20"/>
                <w:szCs w:val="20"/>
                <w:lang w:val="ro-RO" w:eastAsia="en-GB"/>
              </w:rPr>
              <w:t>бозайници</w:t>
            </w:r>
            <w:proofErr w:type="spellEnd"/>
            <w:r w:rsidRPr="005818AC">
              <w:rPr>
                <w:sz w:val="20"/>
                <w:szCs w:val="20"/>
                <w:lang w:val="ro-RO" w:eastAsia="en-GB"/>
              </w:rPr>
              <w:t xml:space="preserve">, </w:t>
            </w:r>
            <w:proofErr w:type="spellStart"/>
            <w:r w:rsidRPr="005818AC">
              <w:rPr>
                <w:sz w:val="20"/>
                <w:szCs w:val="20"/>
                <w:lang w:val="ro-RO" w:eastAsia="en-GB"/>
              </w:rPr>
              <w:t>прилепи</w:t>
            </w:r>
            <w:proofErr w:type="spellEnd"/>
            <w:r w:rsidRPr="005818AC">
              <w:rPr>
                <w:sz w:val="20"/>
                <w:szCs w:val="20"/>
                <w:lang w:val="ro-RO" w:eastAsia="en-GB"/>
              </w:rPr>
              <w:t xml:space="preserve"> и </w:t>
            </w:r>
            <w:proofErr w:type="spellStart"/>
            <w:r w:rsidRPr="005818AC">
              <w:rPr>
                <w:sz w:val="20"/>
                <w:szCs w:val="20"/>
                <w:lang w:val="ro-RO" w:eastAsia="en-GB"/>
              </w:rPr>
              <w:t>птици</w:t>
            </w:r>
            <w:proofErr w:type="spellEnd"/>
            <w:r w:rsidRPr="005818AC">
              <w:rPr>
                <w:sz w:val="20"/>
                <w:szCs w:val="20"/>
                <w:lang w:val="ro-RO" w:eastAsia="en-GB"/>
              </w:rPr>
              <w:t xml:space="preserve">. </w:t>
            </w:r>
          </w:p>
          <w:p w14:paraId="08183E92" w14:textId="77777777" w:rsidR="00692F2D" w:rsidRPr="003C3D6B" w:rsidRDefault="00692F2D" w:rsidP="00972647">
            <w:pPr>
              <w:shd w:val="clear" w:color="auto" w:fill="FFFFFF"/>
              <w:spacing w:after="120"/>
              <w:jc w:val="both"/>
              <w:rPr>
                <w:b/>
                <w:bCs/>
                <w:sz w:val="20"/>
                <w:szCs w:val="20"/>
                <w:lang w:val="ro-RO" w:eastAsia="en-GB"/>
              </w:rPr>
            </w:pPr>
            <w:proofErr w:type="spellStart"/>
            <w:r w:rsidRPr="005818AC">
              <w:rPr>
                <w:b/>
                <w:bCs/>
                <w:sz w:val="20"/>
                <w:szCs w:val="20"/>
                <w:lang w:val="ro-RO" w:eastAsia="en-GB"/>
              </w:rPr>
              <w:t>Население</w:t>
            </w:r>
            <w:proofErr w:type="spellEnd"/>
            <w:r w:rsidRPr="005818AC">
              <w:rPr>
                <w:b/>
                <w:bCs/>
                <w:sz w:val="20"/>
                <w:szCs w:val="20"/>
                <w:lang w:val="ro-RO" w:eastAsia="en-GB"/>
              </w:rPr>
              <w:t xml:space="preserve"> и </w:t>
            </w:r>
            <w:proofErr w:type="spellStart"/>
            <w:r w:rsidRPr="005818AC">
              <w:rPr>
                <w:b/>
                <w:bCs/>
                <w:sz w:val="20"/>
                <w:szCs w:val="20"/>
                <w:lang w:val="ro-RO" w:eastAsia="en-GB"/>
              </w:rPr>
              <w:t>човешко</w:t>
            </w:r>
            <w:proofErr w:type="spellEnd"/>
            <w:r w:rsidRPr="005818AC">
              <w:rPr>
                <w:b/>
                <w:bCs/>
                <w:sz w:val="20"/>
                <w:szCs w:val="20"/>
                <w:lang w:val="ro-RO" w:eastAsia="en-GB"/>
              </w:rPr>
              <w:t xml:space="preserve"> </w:t>
            </w:r>
            <w:proofErr w:type="spellStart"/>
            <w:r w:rsidRPr="005818AC">
              <w:rPr>
                <w:b/>
                <w:bCs/>
                <w:sz w:val="20"/>
                <w:szCs w:val="20"/>
                <w:lang w:val="ro-RO" w:eastAsia="en-GB"/>
              </w:rPr>
              <w:t>здраве</w:t>
            </w:r>
            <w:proofErr w:type="spellEnd"/>
          </w:p>
          <w:p w14:paraId="25251AE4" w14:textId="77777777" w:rsidR="00692F2D" w:rsidRPr="003C3D6B" w:rsidRDefault="00692F2D" w:rsidP="00972647">
            <w:pPr>
              <w:spacing w:after="120"/>
              <w:jc w:val="both"/>
              <w:rPr>
                <w:sz w:val="20"/>
                <w:szCs w:val="20"/>
                <w:lang w:val="ro-RO"/>
              </w:rPr>
            </w:pPr>
            <w:proofErr w:type="spellStart"/>
            <w:r w:rsidRPr="005818AC">
              <w:rPr>
                <w:sz w:val="20"/>
                <w:szCs w:val="20"/>
                <w:lang w:val="ro-RO"/>
              </w:rPr>
              <w:t>Паркът</w:t>
            </w:r>
            <w:proofErr w:type="spellEnd"/>
            <w:r w:rsidRPr="005818AC">
              <w:rPr>
                <w:sz w:val="20"/>
                <w:szCs w:val="20"/>
                <w:lang w:val="ro-RO"/>
              </w:rPr>
              <w:t xml:space="preserve"> е </w:t>
            </w:r>
            <w:proofErr w:type="spellStart"/>
            <w:r w:rsidRPr="005818AC">
              <w:rPr>
                <w:sz w:val="20"/>
                <w:szCs w:val="20"/>
                <w:lang w:val="ro-RO"/>
              </w:rPr>
              <w:t>развит</w:t>
            </w:r>
            <w:proofErr w:type="spellEnd"/>
            <w:r w:rsidRPr="005818AC">
              <w:rPr>
                <w:sz w:val="20"/>
                <w:szCs w:val="20"/>
                <w:lang w:val="ro-RO"/>
              </w:rPr>
              <w:t xml:space="preserve"> в </w:t>
            </w:r>
            <w:proofErr w:type="spellStart"/>
            <w:r w:rsidRPr="005818AC">
              <w:rPr>
                <w:sz w:val="20"/>
                <w:szCs w:val="20"/>
                <w:lang w:val="ro-RO"/>
              </w:rPr>
              <w:t>местността</w:t>
            </w:r>
            <w:proofErr w:type="spellEnd"/>
            <w:r w:rsidRPr="005818AC">
              <w:rPr>
                <w:sz w:val="20"/>
                <w:szCs w:val="20"/>
                <w:lang w:val="ro-RO"/>
              </w:rPr>
              <w:t xml:space="preserve"> </w:t>
            </w:r>
            <w:proofErr w:type="spellStart"/>
            <w:r w:rsidRPr="005818AC">
              <w:rPr>
                <w:sz w:val="20"/>
                <w:szCs w:val="20"/>
                <w:lang w:val="ro-RO"/>
              </w:rPr>
              <w:t>Черчезу</w:t>
            </w:r>
            <w:proofErr w:type="spellEnd"/>
            <w:r w:rsidRPr="005818AC">
              <w:rPr>
                <w:sz w:val="20"/>
                <w:szCs w:val="20"/>
                <w:lang w:val="ro-RO"/>
              </w:rPr>
              <w:t xml:space="preserve"> ТАУ, в </w:t>
            </w:r>
            <w:proofErr w:type="spellStart"/>
            <w:r w:rsidRPr="005818AC">
              <w:rPr>
                <w:sz w:val="20"/>
                <w:szCs w:val="20"/>
                <w:lang w:val="ro-RO"/>
              </w:rPr>
              <w:t>покрайнините</w:t>
            </w:r>
            <w:proofErr w:type="spellEnd"/>
            <w:r w:rsidRPr="005818AC">
              <w:rPr>
                <w:sz w:val="20"/>
                <w:szCs w:val="20"/>
                <w:lang w:val="ro-RO"/>
              </w:rPr>
              <w:t xml:space="preserve"> </w:t>
            </w:r>
            <w:proofErr w:type="spellStart"/>
            <w:r w:rsidRPr="005818AC">
              <w:rPr>
                <w:sz w:val="20"/>
                <w:szCs w:val="20"/>
                <w:lang w:val="ro-RO"/>
              </w:rPr>
              <w:t>му</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най-близките</w:t>
            </w:r>
            <w:proofErr w:type="spellEnd"/>
            <w:r w:rsidRPr="005818AC">
              <w:rPr>
                <w:sz w:val="20"/>
                <w:szCs w:val="20"/>
                <w:lang w:val="ro-RO"/>
              </w:rPr>
              <w:t xml:space="preserve"> </w:t>
            </w:r>
            <w:proofErr w:type="spellStart"/>
            <w:r w:rsidRPr="005818AC">
              <w:rPr>
                <w:sz w:val="20"/>
                <w:szCs w:val="20"/>
                <w:lang w:val="ro-RO"/>
              </w:rPr>
              <w:t>населени</w:t>
            </w:r>
            <w:proofErr w:type="spellEnd"/>
            <w:r w:rsidRPr="005818AC">
              <w:rPr>
                <w:sz w:val="20"/>
                <w:szCs w:val="20"/>
                <w:lang w:val="ro-RO"/>
              </w:rPr>
              <w:t xml:space="preserve"> </w:t>
            </w:r>
            <w:proofErr w:type="spellStart"/>
            <w:r w:rsidRPr="005818AC">
              <w:rPr>
                <w:sz w:val="20"/>
                <w:szCs w:val="20"/>
                <w:lang w:val="ro-RO"/>
              </w:rPr>
              <w:t>места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българска</w:t>
            </w:r>
            <w:proofErr w:type="spellEnd"/>
            <w:r w:rsidRPr="005818AC">
              <w:rPr>
                <w:sz w:val="20"/>
                <w:szCs w:val="20"/>
                <w:lang w:val="ro-RO"/>
              </w:rPr>
              <w:t xml:space="preserve"> </w:t>
            </w:r>
            <w:proofErr w:type="spellStart"/>
            <w:r w:rsidRPr="005818AC">
              <w:rPr>
                <w:sz w:val="20"/>
                <w:szCs w:val="20"/>
                <w:lang w:val="ro-RO"/>
              </w:rPr>
              <w:t>територия</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село</w:t>
            </w:r>
            <w:proofErr w:type="spellEnd"/>
            <w:r w:rsidRPr="005818AC">
              <w:rPr>
                <w:sz w:val="20"/>
                <w:szCs w:val="20"/>
                <w:lang w:val="ro-RO"/>
              </w:rPr>
              <w:t xml:space="preserve"> </w:t>
            </w:r>
            <w:proofErr w:type="spellStart"/>
            <w:r w:rsidRPr="005818AC">
              <w:rPr>
                <w:sz w:val="20"/>
                <w:szCs w:val="20"/>
                <w:lang w:val="ro-RO"/>
              </w:rPr>
              <w:t>Йовков</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1,56 </w:t>
            </w:r>
            <w:proofErr w:type="spellStart"/>
            <w:r w:rsidRPr="005818AC">
              <w:rPr>
                <w:sz w:val="20"/>
                <w:szCs w:val="20"/>
                <w:lang w:val="ro-RO"/>
              </w:rPr>
              <w:t>км</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турбината</w:t>
            </w:r>
            <w:proofErr w:type="spellEnd"/>
            <w:r w:rsidRPr="005818AC">
              <w:rPr>
                <w:sz w:val="20"/>
                <w:szCs w:val="20"/>
                <w:lang w:val="ro-RO"/>
              </w:rPr>
              <w:t xml:space="preserve"> Т3 и </w:t>
            </w:r>
            <w:proofErr w:type="spellStart"/>
            <w:r w:rsidRPr="005818AC">
              <w:rPr>
                <w:sz w:val="20"/>
                <w:szCs w:val="20"/>
                <w:lang w:val="ro-RO"/>
              </w:rPr>
              <w:t>местността</w:t>
            </w:r>
            <w:proofErr w:type="spellEnd"/>
            <w:r w:rsidRPr="005818AC">
              <w:rPr>
                <w:sz w:val="20"/>
                <w:szCs w:val="20"/>
                <w:lang w:val="ro-RO"/>
              </w:rPr>
              <w:t xml:space="preserve"> </w:t>
            </w:r>
            <w:proofErr w:type="spellStart"/>
            <w:r w:rsidRPr="005818AC">
              <w:rPr>
                <w:sz w:val="20"/>
                <w:szCs w:val="20"/>
                <w:lang w:val="ro-RO"/>
              </w:rPr>
              <w:t>Крайсте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2,1 </w:t>
            </w:r>
            <w:proofErr w:type="spellStart"/>
            <w:r w:rsidRPr="005818AC">
              <w:rPr>
                <w:sz w:val="20"/>
                <w:szCs w:val="20"/>
                <w:lang w:val="ro-RO"/>
              </w:rPr>
              <w:t>км</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турбината</w:t>
            </w:r>
            <w:proofErr w:type="spellEnd"/>
            <w:r w:rsidRPr="005818AC">
              <w:rPr>
                <w:sz w:val="20"/>
                <w:szCs w:val="20"/>
                <w:lang w:val="ro-RO"/>
              </w:rPr>
              <w:t xml:space="preserve"> Т47.</w:t>
            </w:r>
          </w:p>
          <w:p w14:paraId="1B856AFB" w14:textId="77777777" w:rsidR="00692F2D" w:rsidRPr="003C3D6B" w:rsidRDefault="00692F2D" w:rsidP="00972647">
            <w:pPr>
              <w:shd w:val="clear" w:color="auto" w:fill="FFFFFF"/>
              <w:spacing w:after="120"/>
              <w:jc w:val="both"/>
              <w:rPr>
                <w:sz w:val="20"/>
                <w:szCs w:val="20"/>
                <w:lang w:val="ro-RO"/>
              </w:rPr>
            </w:pPr>
            <w:proofErr w:type="spellStart"/>
            <w:r w:rsidRPr="005818AC">
              <w:rPr>
                <w:sz w:val="20"/>
                <w:szCs w:val="20"/>
                <w:lang w:val="ro-RO"/>
              </w:rPr>
              <w:t>Йовково</w:t>
            </w:r>
            <w:proofErr w:type="spellEnd"/>
            <w:r w:rsidRPr="005818AC">
              <w:rPr>
                <w:sz w:val="20"/>
                <w:szCs w:val="20"/>
                <w:lang w:val="ro-RO"/>
              </w:rPr>
              <w:t xml:space="preserve"> и </w:t>
            </w:r>
            <w:proofErr w:type="spellStart"/>
            <w:r w:rsidRPr="005818AC">
              <w:rPr>
                <w:sz w:val="20"/>
                <w:szCs w:val="20"/>
                <w:lang w:val="ro-RO"/>
              </w:rPr>
              <w:t>Крайсте</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села</w:t>
            </w:r>
            <w:proofErr w:type="spellEnd"/>
            <w:r w:rsidRPr="005818AC">
              <w:rPr>
                <w:sz w:val="20"/>
                <w:szCs w:val="20"/>
                <w:lang w:val="ro-RO"/>
              </w:rPr>
              <w:t xml:space="preserve"> в </w:t>
            </w:r>
            <w:proofErr w:type="spellStart"/>
            <w:r w:rsidRPr="005818AC">
              <w:rPr>
                <w:sz w:val="20"/>
                <w:szCs w:val="20"/>
                <w:lang w:val="ro-RO"/>
              </w:rPr>
              <w:t>община</w:t>
            </w:r>
            <w:proofErr w:type="spellEnd"/>
            <w:r w:rsidRPr="005818AC">
              <w:rPr>
                <w:sz w:val="20"/>
                <w:szCs w:val="20"/>
                <w:lang w:val="ro-RO"/>
              </w:rPr>
              <w:t xml:space="preserve"> </w:t>
            </w:r>
            <w:proofErr w:type="spellStart"/>
            <w:r w:rsidRPr="005818AC">
              <w:rPr>
                <w:sz w:val="20"/>
                <w:szCs w:val="20"/>
                <w:lang w:val="ro-RO"/>
              </w:rPr>
              <w:t>Генерал-Тошево</w:t>
            </w:r>
            <w:proofErr w:type="spellEnd"/>
            <w:r w:rsidRPr="005818AC">
              <w:rPr>
                <w:sz w:val="20"/>
                <w:szCs w:val="20"/>
                <w:lang w:val="ro-RO"/>
              </w:rPr>
              <w:t xml:space="preserve">, </w:t>
            </w:r>
            <w:proofErr w:type="spellStart"/>
            <w:r w:rsidRPr="005818AC">
              <w:rPr>
                <w:sz w:val="20"/>
                <w:szCs w:val="20"/>
                <w:lang w:val="ro-RO"/>
              </w:rPr>
              <w:t>Добричска</w:t>
            </w:r>
            <w:proofErr w:type="spellEnd"/>
            <w:r w:rsidRPr="005818AC">
              <w:rPr>
                <w:sz w:val="20"/>
                <w:szCs w:val="20"/>
                <w:lang w:val="ro-RO"/>
              </w:rPr>
              <w:t xml:space="preserve"> </w:t>
            </w:r>
            <w:proofErr w:type="spellStart"/>
            <w:r w:rsidRPr="005818AC">
              <w:rPr>
                <w:sz w:val="20"/>
                <w:szCs w:val="20"/>
                <w:lang w:val="ro-RO"/>
              </w:rPr>
              <w:t>област</w:t>
            </w:r>
            <w:proofErr w:type="spellEnd"/>
            <w:r w:rsidRPr="005818AC">
              <w:rPr>
                <w:sz w:val="20"/>
                <w:szCs w:val="20"/>
                <w:lang w:val="ro-RO"/>
              </w:rPr>
              <w:t xml:space="preserve"> в </w:t>
            </w:r>
            <w:proofErr w:type="spellStart"/>
            <w:r w:rsidRPr="005818AC">
              <w:rPr>
                <w:sz w:val="20"/>
                <w:szCs w:val="20"/>
                <w:lang w:val="ro-RO"/>
              </w:rPr>
              <w:t>България</w:t>
            </w:r>
            <w:proofErr w:type="spellEnd"/>
          </w:p>
          <w:p w14:paraId="6865E3F7" w14:textId="77777777" w:rsidR="00692F2D" w:rsidRPr="005818AC" w:rsidRDefault="00692F2D" w:rsidP="00972647">
            <w:pPr>
              <w:shd w:val="clear" w:color="auto" w:fill="FFFFFF"/>
              <w:spacing w:after="120"/>
              <w:jc w:val="both"/>
              <w:rPr>
                <w:sz w:val="20"/>
                <w:szCs w:val="20"/>
                <w:lang w:val="ro-RO"/>
              </w:rPr>
            </w:pPr>
            <w:proofErr w:type="spellStart"/>
            <w:r w:rsidRPr="005818AC">
              <w:rPr>
                <w:b/>
                <w:bCs/>
                <w:sz w:val="20"/>
                <w:szCs w:val="20"/>
                <w:lang w:val="ro-RO"/>
              </w:rPr>
              <w:t>Изграждането</w:t>
            </w:r>
            <w:proofErr w:type="spellEnd"/>
            <w:r w:rsidRPr="005818AC">
              <w:rPr>
                <w:b/>
                <w:bCs/>
                <w:sz w:val="20"/>
                <w:szCs w:val="20"/>
                <w:lang w:val="ro-RO"/>
              </w:rPr>
              <w:t xml:space="preserve"> и </w:t>
            </w:r>
            <w:proofErr w:type="spellStart"/>
            <w:r w:rsidRPr="005818AC">
              <w:rPr>
                <w:b/>
                <w:bCs/>
                <w:sz w:val="20"/>
                <w:szCs w:val="20"/>
                <w:lang w:val="ro-RO"/>
              </w:rPr>
              <w:t>експлоатацията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вятърния</w:t>
            </w:r>
            <w:proofErr w:type="spellEnd"/>
            <w:r w:rsidRPr="005818AC">
              <w:rPr>
                <w:b/>
                <w:bCs/>
                <w:sz w:val="20"/>
                <w:szCs w:val="20"/>
                <w:lang w:val="ro-RO"/>
              </w:rPr>
              <w:t xml:space="preserve"> </w:t>
            </w:r>
            <w:proofErr w:type="spellStart"/>
            <w:r w:rsidRPr="005818AC">
              <w:rPr>
                <w:b/>
                <w:bCs/>
                <w:sz w:val="20"/>
                <w:szCs w:val="20"/>
                <w:lang w:val="ro-RO"/>
              </w:rPr>
              <w:t>парк</w:t>
            </w:r>
            <w:proofErr w:type="spellEnd"/>
            <w:r w:rsidRPr="005818AC">
              <w:rPr>
                <w:b/>
                <w:bCs/>
                <w:sz w:val="20"/>
                <w:szCs w:val="20"/>
                <w:lang w:val="ro-RO"/>
              </w:rPr>
              <w:t xml:space="preserve"> в </w:t>
            </w:r>
            <w:proofErr w:type="spellStart"/>
            <w:r w:rsidRPr="005818AC">
              <w:rPr>
                <w:b/>
                <w:bCs/>
                <w:sz w:val="20"/>
                <w:szCs w:val="20"/>
                <w:lang w:val="ro-RO"/>
              </w:rPr>
              <w:t>покрайнините</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Черчезу</w:t>
            </w:r>
            <w:proofErr w:type="spellEnd"/>
            <w:r w:rsidRPr="005818AC">
              <w:rPr>
                <w:b/>
                <w:bCs/>
                <w:sz w:val="20"/>
                <w:szCs w:val="20"/>
                <w:lang w:val="ro-RO"/>
              </w:rPr>
              <w:t xml:space="preserve"> </w:t>
            </w:r>
            <w:proofErr w:type="spellStart"/>
            <w:r w:rsidRPr="005818AC">
              <w:rPr>
                <w:b/>
                <w:bCs/>
                <w:sz w:val="20"/>
                <w:szCs w:val="20"/>
                <w:lang w:val="ro-RO"/>
              </w:rPr>
              <w:t>няма</w:t>
            </w:r>
            <w:proofErr w:type="spellEnd"/>
            <w:r w:rsidRPr="005818AC">
              <w:rPr>
                <w:b/>
                <w:bCs/>
                <w:sz w:val="20"/>
                <w:szCs w:val="20"/>
                <w:lang w:val="ro-RO"/>
              </w:rPr>
              <w:t xml:space="preserve"> </w:t>
            </w:r>
            <w:proofErr w:type="spellStart"/>
            <w:r w:rsidRPr="005818AC">
              <w:rPr>
                <w:b/>
                <w:bCs/>
                <w:sz w:val="20"/>
                <w:szCs w:val="20"/>
                <w:lang w:val="ro-RO"/>
              </w:rPr>
              <w:t>да</w:t>
            </w:r>
            <w:proofErr w:type="spellEnd"/>
            <w:r w:rsidRPr="005818AC">
              <w:rPr>
                <w:b/>
                <w:bCs/>
                <w:sz w:val="20"/>
                <w:szCs w:val="20"/>
                <w:lang w:val="ro-RO"/>
              </w:rPr>
              <w:t xml:space="preserve"> </w:t>
            </w:r>
            <w:proofErr w:type="spellStart"/>
            <w:r w:rsidRPr="005818AC">
              <w:rPr>
                <w:b/>
                <w:bCs/>
                <w:sz w:val="20"/>
                <w:szCs w:val="20"/>
                <w:lang w:val="ro-RO"/>
              </w:rPr>
              <w:t>засегне</w:t>
            </w:r>
            <w:proofErr w:type="spellEnd"/>
            <w:r w:rsidRPr="005818AC">
              <w:rPr>
                <w:b/>
                <w:bCs/>
                <w:sz w:val="20"/>
                <w:szCs w:val="20"/>
                <w:lang w:val="ro-RO"/>
              </w:rPr>
              <w:t xml:space="preserve"> </w:t>
            </w:r>
            <w:proofErr w:type="spellStart"/>
            <w:r w:rsidRPr="005818AC">
              <w:rPr>
                <w:b/>
                <w:bCs/>
                <w:sz w:val="20"/>
                <w:szCs w:val="20"/>
                <w:lang w:val="ro-RO"/>
              </w:rPr>
              <w:t>населението</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територията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България</w:t>
            </w:r>
            <w:proofErr w:type="spellEnd"/>
            <w:r w:rsidRPr="005818AC">
              <w:rPr>
                <w:b/>
                <w:bCs/>
                <w:sz w:val="20"/>
                <w:szCs w:val="20"/>
                <w:lang w:val="ro-RO"/>
              </w:rPr>
              <w:t>.</w:t>
            </w:r>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w:t>
            </w:r>
            <w:proofErr w:type="spellStart"/>
            <w:r w:rsidRPr="005818AC">
              <w:rPr>
                <w:sz w:val="20"/>
                <w:szCs w:val="20"/>
                <w:lang w:val="ro-RO"/>
              </w:rPr>
              <w:t>представихме</w:t>
            </w:r>
            <w:proofErr w:type="spellEnd"/>
            <w:r w:rsidRPr="005818AC">
              <w:rPr>
                <w:sz w:val="20"/>
                <w:szCs w:val="20"/>
                <w:lang w:val="ro-RO"/>
              </w:rPr>
              <w:t xml:space="preserve"> в </w:t>
            </w:r>
            <w:proofErr w:type="spellStart"/>
            <w:r w:rsidRPr="005818AC">
              <w:rPr>
                <w:sz w:val="20"/>
                <w:szCs w:val="20"/>
                <w:lang w:val="ro-RO"/>
              </w:rPr>
              <w:t>предишните</w:t>
            </w:r>
            <w:proofErr w:type="spellEnd"/>
            <w:r w:rsidRPr="005818AC">
              <w:rPr>
                <w:sz w:val="20"/>
                <w:szCs w:val="20"/>
                <w:lang w:val="ro-RO"/>
              </w:rPr>
              <w:t xml:space="preserve"> </w:t>
            </w:r>
            <w:proofErr w:type="spellStart"/>
            <w:r w:rsidRPr="005818AC">
              <w:rPr>
                <w:sz w:val="20"/>
                <w:szCs w:val="20"/>
                <w:lang w:val="ro-RO"/>
              </w:rPr>
              <w:t>глави</w:t>
            </w:r>
            <w:proofErr w:type="spellEnd"/>
            <w:r w:rsidRPr="005818AC">
              <w:rPr>
                <w:sz w:val="20"/>
                <w:szCs w:val="20"/>
                <w:lang w:val="ro-RO"/>
              </w:rPr>
              <w:t xml:space="preserve">,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изпълнение</w:t>
            </w:r>
            <w:proofErr w:type="spellEnd"/>
            <w:r w:rsidRPr="005818AC">
              <w:rPr>
                <w:sz w:val="20"/>
                <w:szCs w:val="20"/>
                <w:lang w:val="ro-RO"/>
              </w:rPr>
              <w:t xml:space="preserve"> </w:t>
            </w:r>
            <w:proofErr w:type="spellStart"/>
            <w:r w:rsidRPr="005818AC">
              <w:rPr>
                <w:sz w:val="20"/>
                <w:szCs w:val="20"/>
                <w:lang w:val="ro-RO"/>
              </w:rPr>
              <w:t>емисиите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шум</w:t>
            </w:r>
            <w:proofErr w:type="spellEnd"/>
            <w:r w:rsidRPr="005818AC">
              <w:rPr>
                <w:sz w:val="20"/>
                <w:szCs w:val="20"/>
                <w:lang w:val="ro-RO"/>
              </w:rPr>
              <w:t xml:space="preserve">, </w:t>
            </w:r>
            <w:proofErr w:type="spellStart"/>
            <w:r w:rsidRPr="005818AC">
              <w:rPr>
                <w:sz w:val="20"/>
                <w:szCs w:val="20"/>
                <w:lang w:val="ro-RO"/>
              </w:rPr>
              <w:t>вибрации</w:t>
            </w:r>
            <w:proofErr w:type="spellEnd"/>
            <w:r w:rsidRPr="005818AC">
              <w:rPr>
                <w:sz w:val="20"/>
                <w:szCs w:val="20"/>
                <w:lang w:val="ro-RO"/>
              </w:rPr>
              <w:t xml:space="preserve"> и </w:t>
            </w:r>
            <w:proofErr w:type="spellStart"/>
            <w:r w:rsidRPr="005818AC">
              <w:rPr>
                <w:sz w:val="20"/>
                <w:szCs w:val="20"/>
                <w:lang w:val="ro-RO"/>
              </w:rPr>
              <w:t>прах</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бъдат</w:t>
            </w:r>
            <w:proofErr w:type="spellEnd"/>
            <w:r w:rsidRPr="005818AC">
              <w:rPr>
                <w:sz w:val="20"/>
                <w:szCs w:val="20"/>
                <w:lang w:val="ro-RO"/>
              </w:rPr>
              <w:t xml:space="preserve"> </w:t>
            </w:r>
            <w:proofErr w:type="spellStart"/>
            <w:r w:rsidRPr="005818AC">
              <w:rPr>
                <w:sz w:val="20"/>
                <w:szCs w:val="20"/>
                <w:lang w:val="ro-RO"/>
              </w:rPr>
              <w:t>локални</w:t>
            </w:r>
            <w:proofErr w:type="spellEnd"/>
            <w:r w:rsidRPr="005818AC">
              <w:rPr>
                <w:sz w:val="20"/>
                <w:szCs w:val="20"/>
                <w:lang w:val="ro-RO"/>
              </w:rPr>
              <w:t xml:space="preserve"> и </w:t>
            </w:r>
            <w:proofErr w:type="spellStart"/>
            <w:r w:rsidRPr="005818AC">
              <w:rPr>
                <w:sz w:val="20"/>
                <w:szCs w:val="20"/>
                <w:lang w:val="ro-RO"/>
              </w:rPr>
              <w:t>временни</w:t>
            </w:r>
            <w:proofErr w:type="spellEnd"/>
            <w:r w:rsidRPr="005818AC">
              <w:rPr>
                <w:sz w:val="20"/>
                <w:szCs w:val="20"/>
                <w:lang w:val="ro-RO"/>
              </w:rPr>
              <w:t xml:space="preserve">, с </w:t>
            </w:r>
            <w:proofErr w:type="spellStart"/>
            <w:r w:rsidRPr="005818AC">
              <w:rPr>
                <w:sz w:val="20"/>
                <w:szCs w:val="20"/>
                <w:lang w:val="ro-RO"/>
              </w:rPr>
              <w:t>ниско</w:t>
            </w:r>
            <w:proofErr w:type="spellEnd"/>
            <w:r w:rsidRPr="005818AC">
              <w:rPr>
                <w:sz w:val="20"/>
                <w:szCs w:val="20"/>
                <w:lang w:val="ro-RO"/>
              </w:rPr>
              <w:t xml:space="preserve"> </w:t>
            </w:r>
            <w:proofErr w:type="spellStart"/>
            <w:r w:rsidRPr="005818AC">
              <w:rPr>
                <w:sz w:val="20"/>
                <w:szCs w:val="20"/>
                <w:lang w:val="ro-RO"/>
              </w:rPr>
              <w:t>въздействие</w:t>
            </w:r>
            <w:proofErr w:type="spellEnd"/>
            <w:r w:rsidRPr="005818AC">
              <w:rPr>
                <w:sz w:val="20"/>
                <w:szCs w:val="20"/>
                <w:lang w:val="ro-RO"/>
              </w:rPr>
              <w:t xml:space="preserve">. В </w:t>
            </w:r>
            <w:proofErr w:type="spellStart"/>
            <w:r w:rsidRPr="005818AC">
              <w:rPr>
                <w:sz w:val="20"/>
                <w:szCs w:val="20"/>
                <w:lang w:val="ro-RO"/>
              </w:rPr>
              <w:t>експлоатационната</w:t>
            </w:r>
            <w:proofErr w:type="spellEnd"/>
            <w:r w:rsidRPr="005818AC">
              <w:rPr>
                <w:sz w:val="20"/>
                <w:szCs w:val="20"/>
                <w:lang w:val="ro-RO"/>
              </w:rPr>
              <w:t xml:space="preserve"> </w:t>
            </w:r>
            <w:proofErr w:type="spellStart"/>
            <w:r w:rsidRPr="005818AC">
              <w:rPr>
                <w:sz w:val="20"/>
                <w:szCs w:val="20"/>
                <w:lang w:val="ro-RO"/>
              </w:rPr>
              <w:t>фаза</w:t>
            </w:r>
            <w:proofErr w:type="spellEnd"/>
            <w:r w:rsidRPr="005818AC">
              <w:rPr>
                <w:sz w:val="20"/>
                <w:szCs w:val="20"/>
                <w:lang w:val="ro-RO"/>
              </w:rPr>
              <w:t xml:space="preserve"> </w:t>
            </w:r>
            <w:proofErr w:type="spellStart"/>
            <w:r w:rsidRPr="005818AC">
              <w:rPr>
                <w:sz w:val="20"/>
                <w:szCs w:val="20"/>
                <w:lang w:val="ro-RO"/>
              </w:rPr>
              <w:t>шумът</w:t>
            </w:r>
            <w:proofErr w:type="spellEnd"/>
            <w:r w:rsidRPr="005818AC">
              <w:rPr>
                <w:sz w:val="20"/>
                <w:szCs w:val="20"/>
                <w:lang w:val="ro-RO"/>
              </w:rPr>
              <w:t xml:space="preserve">, </w:t>
            </w:r>
            <w:proofErr w:type="spellStart"/>
            <w:r w:rsidRPr="005818AC">
              <w:rPr>
                <w:sz w:val="20"/>
                <w:szCs w:val="20"/>
                <w:lang w:val="ro-RO"/>
              </w:rPr>
              <w:t>произвеждан</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турбините</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бъде</w:t>
            </w:r>
            <w:proofErr w:type="spellEnd"/>
            <w:r w:rsidRPr="005818AC">
              <w:rPr>
                <w:sz w:val="20"/>
                <w:szCs w:val="20"/>
                <w:lang w:val="ro-RO"/>
              </w:rPr>
              <w:t xml:space="preserve"> </w:t>
            </w:r>
            <w:proofErr w:type="spellStart"/>
            <w:r w:rsidRPr="005818AC">
              <w:rPr>
                <w:sz w:val="20"/>
                <w:szCs w:val="20"/>
                <w:lang w:val="ro-RO"/>
              </w:rPr>
              <w:t>под</w:t>
            </w:r>
            <w:proofErr w:type="spellEnd"/>
            <w:r w:rsidRPr="005818AC">
              <w:rPr>
                <w:sz w:val="20"/>
                <w:szCs w:val="20"/>
                <w:lang w:val="ro-RO"/>
              </w:rPr>
              <w:t xml:space="preserve"> 40 dB в </w:t>
            </w:r>
            <w:proofErr w:type="spellStart"/>
            <w:r w:rsidRPr="005818AC">
              <w:rPr>
                <w:sz w:val="20"/>
                <w:szCs w:val="20"/>
                <w:lang w:val="ro-RO"/>
              </w:rPr>
              <w:t>приемните</w:t>
            </w:r>
            <w:proofErr w:type="spellEnd"/>
            <w:r w:rsidRPr="005818AC">
              <w:rPr>
                <w:sz w:val="20"/>
                <w:szCs w:val="20"/>
                <w:lang w:val="ro-RO"/>
              </w:rPr>
              <w:t xml:space="preserve"> </w:t>
            </w:r>
            <w:proofErr w:type="spellStart"/>
            <w:r w:rsidRPr="005818AC">
              <w:rPr>
                <w:sz w:val="20"/>
                <w:szCs w:val="20"/>
                <w:lang w:val="ro-RO"/>
              </w:rPr>
              <w:t>зони</w:t>
            </w:r>
            <w:proofErr w:type="spellEnd"/>
            <w:r w:rsidRPr="005818AC">
              <w:rPr>
                <w:sz w:val="20"/>
                <w:szCs w:val="20"/>
                <w:lang w:val="ro-RO"/>
              </w:rPr>
              <w:t xml:space="preserve">, </w:t>
            </w:r>
            <w:proofErr w:type="spellStart"/>
            <w:r w:rsidRPr="005818AC">
              <w:rPr>
                <w:sz w:val="20"/>
                <w:szCs w:val="20"/>
                <w:lang w:val="ro-RO"/>
              </w:rPr>
              <w:t>при</w:t>
            </w:r>
            <w:proofErr w:type="spellEnd"/>
            <w:r w:rsidRPr="005818AC">
              <w:rPr>
                <w:sz w:val="20"/>
                <w:szCs w:val="20"/>
                <w:lang w:val="ro-RO"/>
              </w:rPr>
              <w:t xml:space="preserve"> </w:t>
            </w:r>
            <w:proofErr w:type="spellStart"/>
            <w:r w:rsidRPr="005818AC">
              <w:rPr>
                <w:sz w:val="20"/>
                <w:szCs w:val="20"/>
                <w:lang w:val="ro-RO"/>
              </w:rPr>
              <w:t>спазване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законовите</w:t>
            </w:r>
            <w:proofErr w:type="spellEnd"/>
            <w:r w:rsidRPr="005818AC">
              <w:rPr>
                <w:sz w:val="20"/>
                <w:szCs w:val="20"/>
                <w:lang w:val="ro-RO"/>
              </w:rPr>
              <w:t xml:space="preserve"> </w:t>
            </w:r>
            <w:proofErr w:type="spellStart"/>
            <w:r w:rsidRPr="005818AC">
              <w:rPr>
                <w:sz w:val="20"/>
                <w:szCs w:val="20"/>
                <w:lang w:val="ro-RO"/>
              </w:rPr>
              <w:t>граници</w:t>
            </w:r>
            <w:proofErr w:type="spellEnd"/>
            <w:r w:rsidRPr="005818AC">
              <w:rPr>
                <w:sz w:val="20"/>
                <w:szCs w:val="20"/>
                <w:lang w:val="ro-RO"/>
              </w:rPr>
              <w:t xml:space="preserve">. </w:t>
            </w:r>
            <w:proofErr w:type="spellStart"/>
            <w:r w:rsidRPr="005818AC">
              <w:rPr>
                <w:sz w:val="20"/>
                <w:szCs w:val="20"/>
                <w:lang w:val="ro-RO"/>
              </w:rPr>
              <w:t>Ефектът</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засенчване</w:t>
            </w:r>
            <w:proofErr w:type="spellEnd"/>
            <w:r w:rsidRPr="005818AC">
              <w:rPr>
                <w:sz w:val="20"/>
                <w:szCs w:val="20"/>
                <w:lang w:val="ro-RO"/>
              </w:rPr>
              <w:t xml:space="preserve"> е </w:t>
            </w:r>
            <w:proofErr w:type="spellStart"/>
            <w:r w:rsidRPr="005818AC">
              <w:rPr>
                <w:sz w:val="20"/>
                <w:szCs w:val="20"/>
                <w:lang w:val="ro-RO"/>
              </w:rPr>
              <w:t>незначителен</w:t>
            </w:r>
            <w:proofErr w:type="spellEnd"/>
            <w:r w:rsidRPr="005818AC">
              <w:rPr>
                <w:sz w:val="20"/>
                <w:szCs w:val="20"/>
                <w:lang w:val="ro-RO"/>
              </w:rPr>
              <w:t xml:space="preserve">, а </w:t>
            </w:r>
            <w:proofErr w:type="spellStart"/>
            <w:r w:rsidRPr="005818AC">
              <w:rPr>
                <w:sz w:val="20"/>
                <w:szCs w:val="20"/>
                <w:lang w:val="ro-RO"/>
              </w:rPr>
              <w:t>визуалното</w:t>
            </w:r>
            <w:proofErr w:type="spellEnd"/>
            <w:r w:rsidRPr="005818AC">
              <w:rPr>
                <w:sz w:val="20"/>
                <w:szCs w:val="20"/>
                <w:lang w:val="ro-RO"/>
              </w:rPr>
              <w:t xml:space="preserve"> </w:t>
            </w:r>
            <w:proofErr w:type="spellStart"/>
            <w:r w:rsidRPr="005818AC">
              <w:rPr>
                <w:sz w:val="20"/>
                <w:szCs w:val="20"/>
                <w:lang w:val="ro-RO"/>
              </w:rPr>
              <w:t>въздействие</w:t>
            </w:r>
            <w:proofErr w:type="spellEnd"/>
            <w:r w:rsidRPr="005818AC">
              <w:rPr>
                <w:sz w:val="20"/>
                <w:szCs w:val="20"/>
                <w:lang w:val="ro-RO"/>
              </w:rPr>
              <w:t xml:space="preserve"> е </w:t>
            </w:r>
            <w:proofErr w:type="spellStart"/>
            <w:r w:rsidRPr="005818AC">
              <w:rPr>
                <w:sz w:val="20"/>
                <w:szCs w:val="20"/>
                <w:lang w:val="ro-RO"/>
              </w:rPr>
              <w:t>субективно</w:t>
            </w:r>
            <w:proofErr w:type="spellEnd"/>
            <w:r w:rsidRPr="005818AC">
              <w:rPr>
                <w:sz w:val="20"/>
                <w:szCs w:val="20"/>
                <w:lang w:val="ro-RO"/>
              </w:rPr>
              <w:t xml:space="preserve">.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извеждане</w:t>
            </w:r>
            <w:proofErr w:type="spellEnd"/>
            <w:r w:rsidRPr="005818AC">
              <w:rPr>
                <w:sz w:val="20"/>
                <w:szCs w:val="20"/>
                <w:lang w:val="ro-RO"/>
              </w:rPr>
              <w:t xml:space="preserve"> </w:t>
            </w:r>
            <w:proofErr w:type="spellStart"/>
            <w:r w:rsidRPr="005818AC">
              <w:rPr>
                <w:sz w:val="20"/>
                <w:szCs w:val="20"/>
                <w:lang w:val="ro-RO"/>
              </w:rPr>
              <w:t>от</w:t>
            </w:r>
            <w:proofErr w:type="spellEnd"/>
            <w:r w:rsidRPr="005818AC">
              <w:rPr>
                <w:sz w:val="20"/>
                <w:szCs w:val="20"/>
                <w:lang w:val="ro-RO"/>
              </w:rPr>
              <w:t xml:space="preserve"> </w:t>
            </w:r>
            <w:proofErr w:type="spellStart"/>
            <w:r w:rsidRPr="005818AC">
              <w:rPr>
                <w:sz w:val="20"/>
                <w:szCs w:val="20"/>
                <w:lang w:val="ro-RO"/>
              </w:rPr>
              <w:t>експлоатация</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бъде</w:t>
            </w:r>
            <w:proofErr w:type="spellEnd"/>
            <w:r w:rsidRPr="005818AC">
              <w:rPr>
                <w:sz w:val="20"/>
                <w:szCs w:val="20"/>
                <w:lang w:val="ro-RO"/>
              </w:rPr>
              <w:t xml:space="preserve"> </w:t>
            </w:r>
            <w:proofErr w:type="spellStart"/>
            <w:r w:rsidRPr="005818AC">
              <w:rPr>
                <w:sz w:val="20"/>
                <w:szCs w:val="20"/>
                <w:lang w:val="ro-RO"/>
              </w:rPr>
              <w:t>подобно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това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етапа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строителство</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е </w:t>
            </w:r>
            <w:proofErr w:type="spellStart"/>
            <w:r w:rsidRPr="005818AC">
              <w:rPr>
                <w:sz w:val="20"/>
                <w:szCs w:val="20"/>
                <w:lang w:val="ro-RO"/>
              </w:rPr>
              <w:t>местно</w:t>
            </w:r>
            <w:proofErr w:type="spellEnd"/>
            <w:r w:rsidRPr="005818AC">
              <w:rPr>
                <w:sz w:val="20"/>
                <w:szCs w:val="20"/>
                <w:lang w:val="ro-RO"/>
              </w:rPr>
              <w:t xml:space="preserve"> и </w:t>
            </w:r>
            <w:proofErr w:type="spellStart"/>
            <w:r w:rsidRPr="005818AC">
              <w:rPr>
                <w:sz w:val="20"/>
                <w:szCs w:val="20"/>
                <w:lang w:val="ro-RO"/>
              </w:rPr>
              <w:t>временно</w:t>
            </w:r>
            <w:proofErr w:type="spellEnd"/>
            <w:r w:rsidRPr="005818AC">
              <w:rPr>
                <w:sz w:val="20"/>
                <w:szCs w:val="20"/>
                <w:lang w:val="ro-RO"/>
              </w:rPr>
              <w:t>.</w:t>
            </w:r>
          </w:p>
          <w:p w14:paraId="27E77132" w14:textId="77777777" w:rsidR="00692F2D" w:rsidRPr="005818AC" w:rsidRDefault="00692F2D" w:rsidP="00972647">
            <w:pPr>
              <w:shd w:val="clear" w:color="auto" w:fill="FFFFFF"/>
              <w:spacing w:after="120"/>
              <w:jc w:val="both"/>
              <w:rPr>
                <w:b/>
                <w:bCs/>
                <w:sz w:val="20"/>
                <w:szCs w:val="20"/>
                <w:lang w:val="ro-RO" w:eastAsia="en-GB"/>
              </w:rPr>
            </w:pPr>
            <w:proofErr w:type="spellStart"/>
            <w:r w:rsidRPr="005818AC">
              <w:rPr>
                <w:b/>
                <w:bCs/>
                <w:sz w:val="20"/>
                <w:szCs w:val="20"/>
                <w:lang w:val="ro-RO" w:eastAsia="en-GB"/>
              </w:rPr>
              <w:lastRenderedPageBreak/>
              <w:t>Ландшафт</w:t>
            </w:r>
            <w:proofErr w:type="spellEnd"/>
          </w:p>
          <w:p w14:paraId="74EE454E" w14:textId="77777777" w:rsidR="00692F2D" w:rsidRPr="005818AC" w:rsidRDefault="00692F2D" w:rsidP="00972647">
            <w:pPr>
              <w:shd w:val="clear" w:color="auto" w:fill="FFFFFF"/>
              <w:spacing w:after="120"/>
              <w:jc w:val="both"/>
              <w:rPr>
                <w:sz w:val="20"/>
                <w:szCs w:val="20"/>
                <w:lang w:val="ro-RO"/>
              </w:rPr>
            </w:pPr>
            <w:proofErr w:type="spellStart"/>
            <w:r w:rsidRPr="005818AC">
              <w:rPr>
                <w:sz w:val="20"/>
                <w:szCs w:val="20"/>
                <w:lang w:val="ro-RO"/>
              </w:rPr>
              <w:t>Според</w:t>
            </w:r>
            <w:proofErr w:type="spellEnd"/>
            <w:r w:rsidRPr="005818AC">
              <w:rPr>
                <w:sz w:val="20"/>
                <w:szCs w:val="20"/>
                <w:lang w:val="ro-RO"/>
              </w:rPr>
              <w:t xml:space="preserve"> </w:t>
            </w:r>
            <w:proofErr w:type="spellStart"/>
            <w:r w:rsidRPr="005818AC">
              <w:rPr>
                <w:sz w:val="20"/>
                <w:szCs w:val="20"/>
                <w:lang w:val="ro-RO"/>
              </w:rPr>
              <w:t>картата</w:t>
            </w:r>
            <w:proofErr w:type="spellEnd"/>
            <w:r w:rsidRPr="005818AC">
              <w:rPr>
                <w:sz w:val="20"/>
                <w:szCs w:val="20"/>
                <w:lang w:val="ro-RO"/>
              </w:rPr>
              <w:t xml:space="preserve"> с </w:t>
            </w:r>
            <w:proofErr w:type="spellStart"/>
            <w:r w:rsidRPr="005818AC">
              <w:rPr>
                <w:sz w:val="20"/>
                <w:szCs w:val="20"/>
                <w:lang w:val="ro-RO"/>
              </w:rPr>
              <w:t>типовете</w:t>
            </w:r>
            <w:proofErr w:type="spellEnd"/>
            <w:r w:rsidRPr="005818AC">
              <w:rPr>
                <w:sz w:val="20"/>
                <w:szCs w:val="20"/>
                <w:lang w:val="ro-RO"/>
              </w:rPr>
              <w:t xml:space="preserve"> </w:t>
            </w:r>
            <w:proofErr w:type="spellStart"/>
            <w:r w:rsidRPr="005818AC">
              <w:rPr>
                <w:sz w:val="20"/>
                <w:szCs w:val="20"/>
                <w:lang w:val="ro-RO"/>
              </w:rPr>
              <w:t>пейзажи</w:t>
            </w:r>
            <w:proofErr w:type="spellEnd"/>
            <w:r w:rsidRPr="005818AC">
              <w:rPr>
                <w:sz w:val="20"/>
                <w:szCs w:val="20"/>
                <w:lang w:val="ro-RO"/>
              </w:rPr>
              <w:t xml:space="preserve">, </w:t>
            </w:r>
            <w:proofErr w:type="spellStart"/>
            <w:r w:rsidRPr="005818AC">
              <w:rPr>
                <w:sz w:val="20"/>
                <w:szCs w:val="20"/>
                <w:lang w:val="ro-RO"/>
              </w:rPr>
              <w:t>характерни</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района</w:t>
            </w:r>
            <w:proofErr w:type="spellEnd"/>
            <w:r w:rsidRPr="005818AC">
              <w:rPr>
                <w:sz w:val="20"/>
                <w:szCs w:val="20"/>
                <w:lang w:val="ro-RO"/>
              </w:rPr>
              <w:t xml:space="preserve">, в </w:t>
            </w:r>
            <w:proofErr w:type="spellStart"/>
            <w:r w:rsidRPr="005818AC">
              <w:rPr>
                <w:sz w:val="20"/>
                <w:szCs w:val="20"/>
                <w:lang w:val="ro-RO"/>
              </w:rPr>
              <w:t>който</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предлага</w:t>
            </w:r>
            <w:proofErr w:type="spellEnd"/>
            <w:r w:rsidRPr="005818AC">
              <w:rPr>
                <w:sz w:val="20"/>
                <w:szCs w:val="20"/>
                <w:lang w:val="ro-RO"/>
              </w:rPr>
              <w:t xml:space="preserve"> </w:t>
            </w:r>
            <w:proofErr w:type="spellStart"/>
            <w:r w:rsidRPr="005818AC">
              <w:rPr>
                <w:sz w:val="20"/>
                <w:szCs w:val="20"/>
                <w:lang w:val="ro-RO"/>
              </w:rPr>
              <w:t>проектът</w:t>
            </w:r>
            <w:proofErr w:type="spellEnd"/>
            <w:r w:rsidRPr="005818AC">
              <w:rPr>
                <w:sz w:val="20"/>
                <w:szCs w:val="20"/>
                <w:lang w:val="ro-RO"/>
              </w:rPr>
              <w:t xml:space="preserve">, </w:t>
            </w:r>
            <w:proofErr w:type="spellStart"/>
            <w:r w:rsidRPr="005818AC">
              <w:rPr>
                <w:sz w:val="20"/>
                <w:szCs w:val="20"/>
                <w:lang w:val="ro-RO"/>
              </w:rPr>
              <w:t>може</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се</w:t>
            </w:r>
            <w:proofErr w:type="spellEnd"/>
            <w:r w:rsidRPr="005818AC">
              <w:rPr>
                <w:sz w:val="20"/>
                <w:szCs w:val="20"/>
                <w:lang w:val="ro-RO"/>
              </w:rPr>
              <w:t xml:space="preserve"> </w:t>
            </w:r>
            <w:proofErr w:type="spellStart"/>
            <w:r w:rsidRPr="005818AC">
              <w:rPr>
                <w:sz w:val="20"/>
                <w:szCs w:val="20"/>
                <w:lang w:val="ro-RO"/>
              </w:rPr>
              <w:t>види</w:t>
            </w:r>
            <w:proofErr w:type="spellEnd"/>
            <w:r w:rsidRPr="005818AC">
              <w:rPr>
                <w:sz w:val="20"/>
                <w:szCs w:val="20"/>
                <w:lang w:val="ro-RO"/>
              </w:rPr>
              <w:t xml:space="preserve">, </w:t>
            </w:r>
            <w:proofErr w:type="spellStart"/>
            <w:r w:rsidRPr="005818AC">
              <w:rPr>
                <w:sz w:val="20"/>
                <w:szCs w:val="20"/>
                <w:lang w:val="ro-RO"/>
              </w:rPr>
              <w:t>че</w:t>
            </w:r>
            <w:proofErr w:type="spellEnd"/>
            <w:r w:rsidRPr="005818AC">
              <w:rPr>
                <w:sz w:val="20"/>
                <w:szCs w:val="20"/>
                <w:lang w:val="ro-RO"/>
              </w:rPr>
              <w:t xml:space="preserve"> </w:t>
            </w:r>
            <w:proofErr w:type="spellStart"/>
            <w:r w:rsidRPr="005818AC">
              <w:rPr>
                <w:sz w:val="20"/>
                <w:szCs w:val="20"/>
                <w:lang w:val="ro-RO"/>
              </w:rPr>
              <w:t>видовете</w:t>
            </w:r>
            <w:proofErr w:type="spellEnd"/>
            <w:r w:rsidRPr="005818AC">
              <w:rPr>
                <w:sz w:val="20"/>
                <w:szCs w:val="20"/>
                <w:lang w:val="ro-RO"/>
              </w:rPr>
              <w:t xml:space="preserve"> </w:t>
            </w:r>
            <w:proofErr w:type="spellStart"/>
            <w:r w:rsidRPr="005818AC">
              <w:rPr>
                <w:sz w:val="20"/>
                <w:szCs w:val="20"/>
                <w:lang w:val="ro-RO"/>
              </w:rPr>
              <w:t>ландшафт</w:t>
            </w:r>
            <w:proofErr w:type="spellEnd"/>
            <w:r w:rsidRPr="005818AC">
              <w:rPr>
                <w:sz w:val="20"/>
                <w:szCs w:val="20"/>
                <w:lang w:val="ro-RO"/>
              </w:rPr>
              <w:t xml:space="preserve"> в </w:t>
            </w:r>
            <w:proofErr w:type="spellStart"/>
            <w:r w:rsidRPr="005818AC">
              <w:rPr>
                <w:sz w:val="20"/>
                <w:szCs w:val="20"/>
                <w:lang w:val="ro-RO"/>
              </w:rPr>
              <w:t>района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плана</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сходни</w:t>
            </w:r>
            <w:proofErr w:type="spellEnd"/>
            <w:r w:rsidRPr="005818AC">
              <w:rPr>
                <w:sz w:val="20"/>
                <w:szCs w:val="20"/>
                <w:lang w:val="ro-RO"/>
              </w:rPr>
              <w:t xml:space="preserve"> и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двете</w:t>
            </w:r>
            <w:proofErr w:type="spellEnd"/>
            <w:r w:rsidRPr="005818AC">
              <w:rPr>
                <w:sz w:val="20"/>
                <w:szCs w:val="20"/>
                <w:lang w:val="ro-RO"/>
              </w:rPr>
              <w:t xml:space="preserve"> </w:t>
            </w:r>
            <w:proofErr w:type="spellStart"/>
            <w:r w:rsidRPr="005818AC">
              <w:rPr>
                <w:sz w:val="20"/>
                <w:szCs w:val="20"/>
                <w:lang w:val="ro-RO"/>
              </w:rPr>
              <w:t>страни</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w:t>
            </w:r>
            <w:proofErr w:type="spellStart"/>
            <w:r w:rsidRPr="005818AC">
              <w:rPr>
                <w:sz w:val="20"/>
                <w:szCs w:val="20"/>
                <w:lang w:val="ro-RO"/>
              </w:rPr>
              <w:t>следва</w:t>
            </w:r>
            <w:proofErr w:type="spellEnd"/>
            <w:r w:rsidRPr="005818AC">
              <w:rPr>
                <w:sz w:val="20"/>
                <w:szCs w:val="20"/>
                <w:lang w:val="ro-RO"/>
              </w:rPr>
              <w:t>:</w:t>
            </w:r>
          </w:p>
          <w:p w14:paraId="73E5BFBD" w14:textId="77777777" w:rsidR="00692F2D" w:rsidRPr="005818AC" w:rsidRDefault="00692F2D" w:rsidP="00972647">
            <w:pPr>
              <w:pStyle w:val="ListParagraph"/>
              <w:numPr>
                <w:ilvl w:val="0"/>
                <w:numId w:val="3"/>
              </w:numPr>
              <w:shd w:val="clear" w:color="auto" w:fill="FFFFFF"/>
              <w:spacing w:after="120" w:line="240" w:lineRule="auto"/>
              <w:jc w:val="both"/>
              <w:rPr>
                <w:rFonts w:ascii="Times New Roman" w:hAnsi="Times New Roman" w:cs="Times New Roman"/>
                <w:sz w:val="20"/>
                <w:szCs w:val="20"/>
                <w:lang w:val="ro-RO"/>
              </w:rPr>
            </w:pPr>
            <w:proofErr w:type="spellStart"/>
            <w:r w:rsidRPr="005818AC">
              <w:rPr>
                <w:rFonts w:ascii="Times New Roman" w:hAnsi="Times New Roman" w:cs="Times New Roman"/>
                <w:sz w:val="20"/>
                <w:szCs w:val="20"/>
                <w:lang w:val="ro-RO"/>
              </w:rPr>
              <w:t>Континентален</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пейзаж</w:t>
            </w:r>
            <w:proofErr w:type="spellEnd"/>
            <w:r w:rsidRPr="005818AC">
              <w:rPr>
                <w:rFonts w:ascii="Times New Roman" w:hAnsi="Times New Roman" w:cs="Times New Roman"/>
                <w:sz w:val="20"/>
                <w:szCs w:val="20"/>
                <w:lang w:val="ro-RO"/>
              </w:rPr>
              <w:t xml:space="preserve"> - </w:t>
            </w:r>
            <w:proofErr w:type="spellStart"/>
            <w:r w:rsidRPr="005818AC">
              <w:rPr>
                <w:rFonts w:ascii="Times New Roman" w:hAnsi="Times New Roman" w:cs="Times New Roman"/>
                <w:sz w:val="20"/>
                <w:szCs w:val="20"/>
                <w:lang w:val="ro-RO"/>
              </w:rPr>
              <w:t>тази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област</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представлява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хълмове</w:t>
            </w:r>
            <w:proofErr w:type="spellEnd"/>
            <w:r w:rsidRPr="005818AC">
              <w:rPr>
                <w:rFonts w:ascii="Times New Roman" w:hAnsi="Times New Roman" w:cs="Times New Roman"/>
                <w:sz w:val="20"/>
                <w:szCs w:val="20"/>
                <w:lang w:val="ro-RO"/>
              </w:rPr>
              <w:t xml:space="preserve"> и </w:t>
            </w:r>
            <w:proofErr w:type="spellStart"/>
            <w:r w:rsidRPr="005818AC">
              <w:rPr>
                <w:rFonts w:ascii="Times New Roman" w:hAnsi="Times New Roman" w:cs="Times New Roman"/>
                <w:sz w:val="20"/>
                <w:szCs w:val="20"/>
                <w:lang w:val="ro-RO"/>
              </w:rPr>
              <w:t>обработваеми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земи</w:t>
            </w:r>
            <w:proofErr w:type="spellEnd"/>
            <w:r w:rsidRPr="005818AC">
              <w:rPr>
                <w:rFonts w:ascii="Times New Roman" w:hAnsi="Times New Roman" w:cs="Times New Roman"/>
                <w:sz w:val="20"/>
                <w:szCs w:val="20"/>
                <w:lang w:val="ro-RO"/>
              </w:rPr>
              <w:t xml:space="preserve"> с </w:t>
            </w:r>
            <w:proofErr w:type="spellStart"/>
            <w:r w:rsidRPr="005818AC">
              <w:rPr>
                <w:rFonts w:ascii="Times New Roman" w:hAnsi="Times New Roman" w:cs="Times New Roman"/>
                <w:sz w:val="20"/>
                <w:szCs w:val="20"/>
                <w:lang w:val="ro-RO"/>
              </w:rPr>
              <w:t>седиментни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почви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Той</w:t>
            </w:r>
            <w:proofErr w:type="spellEnd"/>
            <w:r w:rsidRPr="005818AC">
              <w:rPr>
                <w:rFonts w:ascii="Times New Roman" w:hAnsi="Times New Roman" w:cs="Times New Roman"/>
                <w:sz w:val="20"/>
                <w:szCs w:val="20"/>
                <w:lang w:val="ro-RO"/>
              </w:rPr>
              <w:t xml:space="preserve"> е </w:t>
            </w:r>
            <w:proofErr w:type="spellStart"/>
            <w:r w:rsidRPr="005818AC">
              <w:rPr>
                <w:rFonts w:ascii="Times New Roman" w:hAnsi="Times New Roman" w:cs="Times New Roman"/>
                <w:sz w:val="20"/>
                <w:szCs w:val="20"/>
                <w:lang w:val="ro-RO"/>
              </w:rPr>
              <w:t>преобладаващ</w:t>
            </w:r>
            <w:proofErr w:type="spellEnd"/>
            <w:r w:rsidRPr="005818AC">
              <w:rPr>
                <w:rFonts w:ascii="Times New Roman" w:hAnsi="Times New Roman" w:cs="Times New Roman"/>
                <w:sz w:val="20"/>
                <w:szCs w:val="20"/>
                <w:lang w:val="ro-RO"/>
              </w:rPr>
              <w:t xml:space="preserve"> в </w:t>
            </w:r>
            <w:proofErr w:type="spellStart"/>
            <w:r w:rsidRPr="005818AC">
              <w:rPr>
                <w:rFonts w:ascii="Times New Roman" w:hAnsi="Times New Roman" w:cs="Times New Roman"/>
                <w:sz w:val="20"/>
                <w:szCs w:val="20"/>
                <w:lang w:val="ro-RO"/>
              </w:rPr>
              <w:t>по-голямата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част</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от</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зоната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покритие</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проекта</w:t>
            </w:r>
            <w:proofErr w:type="spellEnd"/>
            <w:r w:rsidRPr="005818AC">
              <w:rPr>
                <w:rFonts w:ascii="Times New Roman" w:hAnsi="Times New Roman" w:cs="Times New Roman"/>
                <w:sz w:val="20"/>
                <w:szCs w:val="20"/>
                <w:lang w:val="ro-RO"/>
              </w:rPr>
              <w:t>.</w:t>
            </w:r>
          </w:p>
          <w:p w14:paraId="4FF99FFC" w14:textId="77777777" w:rsidR="00692F2D" w:rsidRPr="005818AC" w:rsidRDefault="00692F2D" w:rsidP="00972647">
            <w:pPr>
              <w:pStyle w:val="ListParagraph"/>
              <w:numPr>
                <w:ilvl w:val="0"/>
                <w:numId w:val="3"/>
              </w:numPr>
              <w:shd w:val="clear" w:color="auto" w:fill="FFFFFF"/>
              <w:spacing w:after="120" w:line="240" w:lineRule="auto"/>
              <w:jc w:val="both"/>
              <w:rPr>
                <w:rFonts w:ascii="Times New Roman" w:hAnsi="Times New Roman" w:cs="Times New Roman"/>
                <w:sz w:val="20"/>
                <w:szCs w:val="20"/>
                <w:lang w:val="ro-RO"/>
              </w:rPr>
            </w:pPr>
            <w:proofErr w:type="spellStart"/>
            <w:r w:rsidRPr="005818AC">
              <w:rPr>
                <w:rFonts w:ascii="Times New Roman" w:hAnsi="Times New Roman" w:cs="Times New Roman"/>
                <w:sz w:val="20"/>
                <w:szCs w:val="20"/>
                <w:lang w:val="ro-RO"/>
              </w:rPr>
              <w:t>Степен</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пейзаж</w:t>
            </w:r>
            <w:proofErr w:type="spellEnd"/>
            <w:r w:rsidRPr="005818AC">
              <w:rPr>
                <w:rFonts w:ascii="Times New Roman" w:hAnsi="Times New Roman" w:cs="Times New Roman"/>
                <w:sz w:val="20"/>
                <w:szCs w:val="20"/>
                <w:lang w:val="ro-RO"/>
              </w:rPr>
              <w:t xml:space="preserve"> - </w:t>
            </w:r>
            <w:proofErr w:type="spellStart"/>
            <w:r w:rsidRPr="005818AC">
              <w:rPr>
                <w:rFonts w:ascii="Times New Roman" w:hAnsi="Times New Roman" w:cs="Times New Roman"/>
                <w:sz w:val="20"/>
                <w:szCs w:val="20"/>
                <w:lang w:val="ro-RO"/>
              </w:rPr>
              <w:t>тази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област</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представлява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степен</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пейзаж</w:t>
            </w:r>
            <w:proofErr w:type="spellEnd"/>
            <w:r w:rsidRPr="005818AC">
              <w:rPr>
                <w:rFonts w:ascii="Times New Roman" w:hAnsi="Times New Roman" w:cs="Times New Roman"/>
                <w:sz w:val="20"/>
                <w:szCs w:val="20"/>
                <w:lang w:val="ro-RO"/>
              </w:rPr>
              <w:t xml:space="preserve"> с </w:t>
            </w:r>
            <w:proofErr w:type="spellStart"/>
            <w:r w:rsidRPr="005818AC">
              <w:rPr>
                <w:rFonts w:ascii="Times New Roman" w:hAnsi="Times New Roman" w:cs="Times New Roman"/>
                <w:sz w:val="20"/>
                <w:szCs w:val="20"/>
                <w:lang w:val="ro-RO"/>
              </w:rPr>
              <w:t>хълмове</w:t>
            </w:r>
            <w:proofErr w:type="spellEnd"/>
            <w:r w:rsidRPr="005818AC">
              <w:rPr>
                <w:rFonts w:ascii="Times New Roman" w:hAnsi="Times New Roman" w:cs="Times New Roman"/>
                <w:sz w:val="20"/>
                <w:szCs w:val="20"/>
                <w:lang w:val="ro-RO"/>
              </w:rPr>
              <w:t xml:space="preserve"> и </w:t>
            </w:r>
            <w:proofErr w:type="spellStart"/>
            <w:r w:rsidRPr="005818AC">
              <w:rPr>
                <w:rFonts w:ascii="Times New Roman" w:hAnsi="Times New Roman" w:cs="Times New Roman"/>
                <w:sz w:val="20"/>
                <w:szCs w:val="20"/>
                <w:lang w:val="ro-RO"/>
              </w:rPr>
              <w:t>седиментни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почви</w:t>
            </w:r>
            <w:proofErr w:type="spellEnd"/>
            <w:r w:rsidRPr="005818AC">
              <w:rPr>
                <w:rFonts w:ascii="Times New Roman" w:hAnsi="Times New Roman" w:cs="Times New Roman"/>
                <w:sz w:val="20"/>
                <w:szCs w:val="20"/>
                <w:lang w:val="ro-RO"/>
              </w:rPr>
              <w:t>.</w:t>
            </w:r>
          </w:p>
          <w:p w14:paraId="367B56CC" w14:textId="77777777" w:rsidR="00692F2D" w:rsidRPr="005818AC" w:rsidRDefault="00692F2D" w:rsidP="00972647">
            <w:pPr>
              <w:spacing w:after="120"/>
              <w:jc w:val="both"/>
              <w:rPr>
                <w:sz w:val="20"/>
                <w:szCs w:val="20"/>
                <w:lang w:val="ro-RO"/>
              </w:rPr>
            </w:pP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територията</w:t>
            </w:r>
            <w:proofErr w:type="spellEnd"/>
            <w:r w:rsidRPr="005818AC">
              <w:rPr>
                <w:rFonts w:eastAsia="Verdana"/>
                <w:sz w:val="20"/>
                <w:szCs w:val="20"/>
                <w:lang w:val="ro-RO"/>
              </w:rPr>
              <w:t xml:space="preserve"> </w:t>
            </w: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България</w:t>
            </w:r>
            <w:proofErr w:type="spellEnd"/>
            <w:r w:rsidRPr="005818AC">
              <w:rPr>
                <w:rFonts w:eastAsia="Verdana"/>
                <w:sz w:val="20"/>
                <w:szCs w:val="20"/>
                <w:lang w:val="ro-RO"/>
              </w:rPr>
              <w:t xml:space="preserve">, в </w:t>
            </w:r>
            <w:proofErr w:type="spellStart"/>
            <w:r w:rsidRPr="005818AC">
              <w:rPr>
                <w:rFonts w:eastAsia="Verdana"/>
                <w:sz w:val="20"/>
                <w:szCs w:val="20"/>
                <w:lang w:val="ro-RO"/>
              </w:rPr>
              <w:t>близост</w:t>
            </w:r>
            <w:proofErr w:type="spellEnd"/>
            <w:r w:rsidRPr="005818AC">
              <w:rPr>
                <w:rFonts w:eastAsia="Verdana"/>
                <w:sz w:val="20"/>
                <w:szCs w:val="20"/>
                <w:lang w:val="ro-RO"/>
              </w:rPr>
              <w:t xml:space="preserve"> </w:t>
            </w:r>
            <w:proofErr w:type="spellStart"/>
            <w:r w:rsidRPr="005818AC">
              <w:rPr>
                <w:rFonts w:eastAsia="Verdana"/>
                <w:sz w:val="20"/>
                <w:szCs w:val="20"/>
                <w:lang w:val="ro-RO"/>
              </w:rPr>
              <w:t>до</w:t>
            </w:r>
            <w:proofErr w:type="spellEnd"/>
            <w:r w:rsidRPr="005818AC">
              <w:rPr>
                <w:rFonts w:eastAsia="Verdana"/>
                <w:sz w:val="20"/>
                <w:szCs w:val="20"/>
                <w:lang w:val="ro-RO"/>
              </w:rPr>
              <w:t xml:space="preserve"> </w:t>
            </w:r>
            <w:proofErr w:type="spellStart"/>
            <w:r w:rsidRPr="005818AC">
              <w:rPr>
                <w:rFonts w:eastAsia="Verdana"/>
                <w:sz w:val="20"/>
                <w:szCs w:val="20"/>
                <w:lang w:val="ro-RO"/>
              </w:rPr>
              <w:t>периметъра</w:t>
            </w:r>
            <w:proofErr w:type="spellEnd"/>
            <w:r w:rsidRPr="005818AC">
              <w:rPr>
                <w:rFonts w:eastAsia="Verdana"/>
                <w:sz w:val="20"/>
                <w:szCs w:val="20"/>
                <w:lang w:val="ro-RO"/>
              </w:rPr>
              <w:t xml:space="preserve"> </w:t>
            </w:r>
            <w:proofErr w:type="spellStart"/>
            <w:r w:rsidRPr="005818AC">
              <w:rPr>
                <w:rFonts w:eastAsia="Verdana"/>
                <w:sz w:val="20"/>
                <w:szCs w:val="20"/>
                <w:lang w:val="ro-RO"/>
              </w:rPr>
              <w:t>на</w:t>
            </w:r>
            <w:proofErr w:type="spellEnd"/>
            <w:r w:rsidRPr="005818AC">
              <w:rPr>
                <w:rFonts w:eastAsia="Verdana"/>
                <w:sz w:val="20"/>
                <w:szCs w:val="20"/>
                <w:lang w:val="ro-RO"/>
              </w:rPr>
              <w:t xml:space="preserve"> </w:t>
            </w:r>
            <w:proofErr w:type="spellStart"/>
            <w:r w:rsidRPr="005818AC">
              <w:rPr>
                <w:rFonts w:eastAsia="Verdana"/>
                <w:sz w:val="20"/>
                <w:szCs w:val="20"/>
                <w:lang w:val="ro-RO"/>
              </w:rPr>
              <w:t>проекта</w:t>
            </w:r>
            <w:proofErr w:type="spellEnd"/>
            <w:r w:rsidRPr="005818AC">
              <w:rPr>
                <w:rFonts w:eastAsia="Verdana"/>
                <w:sz w:val="20"/>
                <w:szCs w:val="20"/>
                <w:lang w:val="ro-RO"/>
              </w:rPr>
              <w:t xml:space="preserve">, </w:t>
            </w:r>
            <w:proofErr w:type="spellStart"/>
            <w:r w:rsidRPr="005818AC">
              <w:rPr>
                <w:rFonts w:eastAsia="Verdana"/>
                <w:sz w:val="20"/>
                <w:szCs w:val="20"/>
                <w:lang w:val="ro-RO"/>
              </w:rPr>
              <w:t>преобладава</w:t>
            </w:r>
            <w:proofErr w:type="spellEnd"/>
            <w:r w:rsidRPr="005818AC">
              <w:rPr>
                <w:rFonts w:eastAsia="Verdana"/>
                <w:sz w:val="20"/>
                <w:szCs w:val="20"/>
                <w:lang w:val="ro-RO"/>
              </w:rPr>
              <w:t xml:space="preserve"> </w:t>
            </w:r>
            <w:proofErr w:type="spellStart"/>
            <w:r w:rsidRPr="005818AC">
              <w:rPr>
                <w:rFonts w:eastAsia="Verdana"/>
                <w:sz w:val="20"/>
                <w:szCs w:val="20"/>
                <w:lang w:val="ro-RO"/>
              </w:rPr>
              <w:t>много</w:t>
            </w:r>
            <w:proofErr w:type="spellEnd"/>
            <w:r w:rsidRPr="005818AC">
              <w:rPr>
                <w:rFonts w:eastAsia="Verdana"/>
                <w:sz w:val="20"/>
                <w:szCs w:val="20"/>
                <w:lang w:val="ro-RO"/>
              </w:rPr>
              <w:t xml:space="preserve"> </w:t>
            </w:r>
            <w:proofErr w:type="spellStart"/>
            <w:r w:rsidRPr="005818AC">
              <w:rPr>
                <w:rFonts w:eastAsia="Verdana"/>
                <w:sz w:val="20"/>
                <w:szCs w:val="20"/>
                <w:lang w:val="ro-RO"/>
              </w:rPr>
              <w:t>малка</w:t>
            </w:r>
            <w:proofErr w:type="spellEnd"/>
            <w:r w:rsidRPr="005818AC">
              <w:rPr>
                <w:rFonts w:eastAsia="Verdana"/>
                <w:sz w:val="20"/>
                <w:szCs w:val="20"/>
                <w:lang w:val="ro-RO"/>
              </w:rPr>
              <w:t xml:space="preserve"> </w:t>
            </w:r>
            <w:proofErr w:type="spellStart"/>
            <w:r w:rsidRPr="005818AC">
              <w:rPr>
                <w:rFonts w:eastAsia="Verdana"/>
                <w:sz w:val="20"/>
                <w:szCs w:val="20"/>
                <w:lang w:val="ro-RO"/>
              </w:rPr>
              <w:t>фрагментация</w:t>
            </w:r>
            <w:proofErr w:type="spellEnd"/>
            <w:r w:rsidRPr="005818AC">
              <w:rPr>
                <w:rFonts w:eastAsia="Verdana"/>
                <w:sz w:val="20"/>
                <w:szCs w:val="20"/>
                <w:lang w:val="ro-RO"/>
              </w:rPr>
              <w:t xml:space="preserve">. </w:t>
            </w:r>
            <w:proofErr w:type="spellStart"/>
            <w:r w:rsidRPr="005818AC">
              <w:rPr>
                <w:sz w:val="20"/>
                <w:szCs w:val="20"/>
                <w:lang w:val="ro-RO"/>
              </w:rPr>
              <w:t>Релефът</w:t>
            </w:r>
            <w:proofErr w:type="spellEnd"/>
            <w:r w:rsidRPr="005818AC">
              <w:rPr>
                <w:sz w:val="20"/>
                <w:szCs w:val="20"/>
                <w:lang w:val="ro-RO"/>
              </w:rPr>
              <w:t xml:space="preserve"> е </w:t>
            </w:r>
            <w:proofErr w:type="spellStart"/>
            <w:r w:rsidRPr="005818AC">
              <w:rPr>
                <w:sz w:val="20"/>
                <w:szCs w:val="20"/>
                <w:lang w:val="ro-RO"/>
              </w:rPr>
              <w:t>умерено</w:t>
            </w:r>
            <w:proofErr w:type="spellEnd"/>
            <w:r w:rsidRPr="005818AC">
              <w:rPr>
                <w:sz w:val="20"/>
                <w:szCs w:val="20"/>
                <w:lang w:val="ro-RO"/>
              </w:rPr>
              <w:t xml:space="preserve"> </w:t>
            </w:r>
            <w:proofErr w:type="spellStart"/>
            <w:r w:rsidRPr="005818AC">
              <w:rPr>
                <w:sz w:val="20"/>
                <w:szCs w:val="20"/>
                <w:lang w:val="ro-RO"/>
              </w:rPr>
              <w:t>фрагментиран</w:t>
            </w:r>
            <w:proofErr w:type="spellEnd"/>
            <w:r w:rsidRPr="005818AC">
              <w:rPr>
                <w:sz w:val="20"/>
                <w:szCs w:val="20"/>
                <w:lang w:val="ro-RO"/>
              </w:rPr>
              <w:t xml:space="preserve">, </w:t>
            </w:r>
            <w:proofErr w:type="spellStart"/>
            <w:r w:rsidRPr="005818AC">
              <w:rPr>
                <w:sz w:val="20"/>
                <w:szCs w:val="20"/>
                <w:lang w:val="ro-RO"/>
              </w:rPr>
              <w:t>което</w:t>
            </w:r>
            <w:proofErr w:type="spellEnd"/>
            <w:r w:rsidRPr="005818AC">
              <w:rPr>
                <w:sz w:val="20"/>
                <w:szCs w:val="20"/>
                <w:lang w:val="ro-RO"/>
              </w:rPr>
              <w:t xml:space="preserve"> </w:t>
            </w:r>
            <w:proofErr w:type="spellStart"/>
            <w:r w:rsidRPr="005818AC">
              <w:rPr>
                <w:sz w:val="20"/>
                <w:szCs w:val="20"/>
                <w:lang w:val="ro-RO"/>
              </w:rPr>
              <w:t>предполага</w:t>
            </w:r>
            <w:proofErr w:type="spellEnd"/>
            <w:r w:rsidRPr="005818AC">
              <w:rPr>
                <w:sz w:val="20"/>
                <w:szCs w:val="20"/>
                <w:lang w:val="ro-RO"/>
              </w:rPr>
              <w:t xml:space="preserve"> </w:t>
            </w:r>
            <w:proofErr w:type="spellStart"/>
            <w:r w:rsidRPr="005818AC">
              <w:rPr>
                <w:sz w:val="20"/>
                <w:szCs w:val="20"/>
                <w:lang w:val="ro-RO"/>
              </w:rPr>
              <w:t>наличието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ниски</w:t>
            </w:r>
            <w:proofErr w:type="spellEnd"/>
            <w:r w:rsidRPr="005818AC">
              <w:rPr>
                <w:sz w:val="20"/>
                <w:szCs w:val="20"/>
                <w:lang w:val="ro-RO"/>
              </w:rPr>
              <w:t xml:space="preserve"> </w:t>
            </w:r>
            <w:proofErr w:type="spellStart"/>
            <w:r w:rsidRPr="005818AC">
              <w:rPr>
                <w:sz w:val="20"/>
                <w:szCs w:val="20"/>
                <w:lang w:val="ro-RO"/>
              </w:rPr>
              <w:t>хълмове</w:t>
            </w:r>
            <w:proofErr w:type="spellEnd"/>
            <w:r w:rsidRPr="005818AC">
              <w:rPr>
                <w:sz w:val="20"/>
                <w:szCs w:val="20"/>
                <w:lang w:val="ro-RO"/>
              </w:rPr>
              <w:t xml:space="preserve"> и </w:t>
            </w:r>
            <w:proofErr w:type="spellStart"/>
            <w:r w:rsidRPr="005818AC">
              <w:rPr>
                <w:sz w:val="20"/>
                <w:szCs w:val="20"/>
                <w:lang w:val="ro-RO"/>
              </w:rPr>
              <w:t>долини</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тип</w:t>
            </w:r>
            <w:proofErr w:type="spellEnd"/>
            <w:r w:rsidRPr="005818AC">
              <w:rPr>
                <w:sz w:val="20"/>
                <w:szCs w:val="20"/>
                <w:lang w:val="ro-RO"/>
              </w:rPr>
              <w:t xml:space="preserve"> </w:t>
            </w:r>
            <w:proofErr w:type="spellStart"/>
            <w:r w:rsidRPr="005818AC">
              <w:rPr>
                <w:sz w:val="20"/>
                <w:szCs w:val="20"/>
                <w:lang w:val="ro-RO"/>
              </w:rPr>
              <w:t>ландшафт</w:t>
            </w:r>
            <w:proofErr w:type="spellEnd"/>
            <w:r w:rsidRPr="005818AC">
              <w:rPr>
                <w:sz w:val="20"/>
                <w:szCs w:val="20"/>
                <w:lang w:val="ro-RO"/>
              </w:rPr>
              <w:t xml:space="preserve"> </w:t>
            </w:r>
            <w:proofErr w:type="spellStart"/>
            <w:r w:rsidRPr="005818AC">
              <w:rPr>
                <w:sz w:val="20"/>
                <w:szCs w:val="20"/>
                <w:lang w:val="ro-RO"/>
              </w:rPr>
              <w:t>може</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поддържа</w:t>
            </w:r>
            <w:proofErr w:type="spellEnd"/>
            <w:r w:rsidRPr="005818AC">
              <w:rPr>
                <w:sz w:val="20"/>
                <w:szCs w:val="20"/>
                <w:lang w:val="ro-RO"/>
              </w:rPr>
              <w:t xml:space="preserve"> </w:t>
            </w:r>
            <w:proofErr w:type="spellStart"/>
            <w:r w:rsidRPr="005818AC">
              <w:rPr>
                <w:sz w:val="20"/>
                <w:szCs w:val="20"/>
                <w:lang w:val="ro-RO"/>
              </w:rPr>
              <w:t>разнообразни</w:t>
            </w:r>
            <w:proofErr w:type="spellEnd"/>
            <w:r w:rsidRPr="005818AC">
              <w:rPr>
                <w:sz w:val="20"/>
                <w:szCs w:val="20"/>
                <w:lang w:val="ro-RO"/>
              </w:rPr>
              <w:t xml:space="preserve"> </w:t>
            </w:r>
            <w:proofErr w:type="spellStart"/>
            <w:r w:rsidRPr="005818AC">
              <w:rPr>
                <w:sz w:val="20"/>
                <w:szCs w:val="20"/>
                <w:lang w:val="ro-RO"/>
              </w:rPr>
              <w:t>селскостопански</w:t>
            </w:r>
            <w:proofErr w:type="spellEnd"/>
            <w:r w:rsidRPr="005818AC">
              <w:rPr>
                <w:sz w:val="20"/>
                <w:szCs w:val="20"/>
                <w:lang w:val="ro-RO"/>
              </w:rPr>
              <w:t xml:space="preserve"> </w:t>
            </w:r>
            <w:proofErr w:type="spellStart"/>
            <w:r w:rsidRPr="005818AC">
              <w:rPr>
                <w:sz w:val="20"/>
                <w:szCs w:val="20"/>
                <w:lang w:val="ro-RO"/>
              </w:rPr>
              <w:t>дейности</w:t>
            </w:r>
            <w:proofErr w:type="spellEnd"/>
            <w:r w:rsidRPr="005818AC">
              <w:rPr>
                <w:sz w:val="20"/>
                <w:szCs w:val="20"/>
                <w:lang w:val="ro-RO"/>
              </w:rPr>
              <w:t xml:space="preserve"> и </w:t>
            </w:r>
            <w:proofErr w:type="spellStart"/>
            <w:r w:rsidRPr="005818AC">
              <w:rPr>
                <w:sz w:val="20"/>
                <w:szCs w:val="20"/>
                <w:lang w:val="ro-RO"/>
              </w:rPr>
              <w:t>показва</w:t>
            </w:r>
            <w:proofErr w:type="spellEnd"/>
            <w:r w:rsidRPr="005818AC">
              <w:rPr>
                <w:sz w:val="20"/>
                <w:szCs w:val="20"/>
                <w:lang w:val="ro-RO"/>
              </w:rPr>
              <w:t xml:space="preserve"> </w:t>
            </w:r>
            <w:proofErr w:type="spellStart"/>
            <w:r w:rsidRPr="005818AC">
              <w:rPr>
                <w:sz w:val="20"/>
                <w:szCs w:val="20"/>
                <w:lang w:val="ro-RO"/>
              </w:rPr>
              <w:t>умерено</w:t>
            </w:r>
            <w:proofErr w:type="spellEnd"/>
            <w:r w:rsidRPr="005818AC">
              <w:rPr>
                <w:sz w:val="20"/>
                <w:szCs w:val="20"/>
                <w:lang w:val="ro-RO"/>
              </w:rPr>
              <w:t xml:space="preserve"> </w:t>
            </w:r>
            <w:proofErr w:type="spellStart"/>
            <w:r w:rsidRPr="005818AC">
              <w:rPr>
                <w:sz w:val="20"/>
                <w:szCs w:val="20"/>
                <w:lang w:val="ro-RO"/>
              </w:rPr>
              <w:t>биоразнообразие</w:t>
            </w:r>
            <w:proofErr w:type="spellEnd"/>
            <w:r w:rsidRPr="005818AC">
              <w:rPr>
                <w:sz w:val="20"/>
                <w:szCs w:val="20"/>
                <w:lang w:val="ro-RO"/>
              </w:rPr>
              <w:t>.</w:t>
            </w:r>
          </w:p>
          <w:p w14:paraId="34BD9831" w14:textId="77777777" w:rsidR="00692F2D" w:rsidRPr="005818AC" w:rsidRDefault="00692F2D" w:rsidP="00972647">
            <w:pPr>
              <w:spacing w:after="120"/>
              <w:jc w:val="both"/>
              <w:rPr>
                <w:sz w:val="20"/>
                <w:szCs w:val="20"/>
                <w:lang w:val="ro-RO"/>
              </w:rPr>
            </w:pPr>
            <w:proofErr w:type="spellStart"/>
            <w:r w:rsidRPr="005818AC">
              <w:rPr>
                <w:b/>
                <w:bCs/>
                <w:sz w:val="20"/>
                <w:szCs w:val="20"/>
                <w:lang w:val="ro-RO"/>
              </w:rPr>
              <w:t>Изграждането</w:t>
            </w:r>
            <w:proofErr w:type="spellEnd"/>
            <w:r w:rsidRPr="005818AC">
              <w:rPr>
                <w:b/>
                <w:bCs/>
                <w:sz w:val="20"/>
                <w:szCs w:val="20"/>
                <w:lang w:val="ro-RO"/>
              </w:rPr>
              <w:t xml:space="preserve"> и </w:t>
            </w:r>
            <w:proofErr w:type="spellStart"/>
            <w:r w:rsidRPr="005818AC">
              <w:rPr>
                <w:b/>
                <w:bCs/>
                <w:sz w:val="20"/>
                <w:szCs w:val="20"/>
                <w:lang w:val="ro-RO"/>
              </w:rPr>
              <w:t>експлоатацията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вятърния</w:t>
            </w:r>
            <w:proofErr w:type="spellEnd"/>
            <w:r w:rsidRPr="005818AC">
              <w:rPr>
                <w:b/>
                <w:bCs/>
                <w:sz w:val="20"/>
                <w:szCs w:val="20"/>
                <w:lang w:val="ro-RO"/>
              </w:rPr>
              <w:t xml:space="preserve"> </w:t>
            </w:r>
            <w:proofErr w:type="spellStart"/>
            <w:r w:rsidRPr="005818AC">
              <w:rPr>
                <w:b/>
                <w:bCs/>
                <w:sz w:val="20"/>
                <w:szCs w:val="20"/>
                <w:lang w:val="ro-RO"/>
              </w:rPr>
              <w:t>парк</w:t>
            </w:r>
            <w:proofErr w:type="spellEnd"/>
            <w:r w:rsidRPr="005818AC">
              <w:rPr>
                <w:b/>
                <w:bCs/>
                <w:sz w:val="20"/>
                <w:szCs w:val="20"/>
                <w:lang w:val="ro-RO"/>
              </w:rPr>
              <w:t xml:space="preserve"> в </w:t>
            </w:r>
            <w:proofErr w:type="spellStart"/>
            <w:r w:rsidRPr="005818AC">
              <w:rPr>
                <w:b/>
                <w:bCs/>
                <w:sz w:val="20"/>
                <w:szCs w:val="20"/>
                <w:lang w:val="ro-RO"/>
              </w:rPr>
              <w:t>покрайнините</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Черчезу</w:t>
            </w:r>
            <w:proofErr w:type="spellEnd"/>
            <w:r w:rsidRPr="005818AC">
              <w:rPr>
                <w:b/>
                <w:bCs/>
                <w:sz w:val="20"/>
                <w:szCs w:val="20"/>
                <w:lang w:val="ro-RO"/>
              </w:rPr>
              <w:t xml:space="preserve"> </w:t>
            </w:r>
            <w:proofErr w:type="spellStart"/>
            <w:r w:rsidRPr="005818AC">
              <w:rPr>
                <w:b/>
                <w:bCs/>
                <w:sz w:val="20"/>
                <w:szCs w:val="20"/>
                <w:lang w:val="ro-RO"/>
              </w:rPr>
              <w:t>няма</w:t>
            </w:r>
            <w:proofErr w:type="spellEnd"/>
            <w:r w:rsidRPr="005818AC">
              <w:rPr>
                <w:b/>
                <w:bCs/>
                <w:sz w:val="20"/>
                <w:szCs w:val="20"/>
                <w:lang w:val="ro-RO"/>
              </w:rPr>
              <w:t xml:space="preserve"> </w:t>
            </w:r>
            <w:proofErr w:type="spellStart"/>
            <w:r w:rsidRPr="005818AC">
              <w:rPr>
                <w:b/>
                <w:bCs/>
                <w:sz w:val="20"/>
                <w:szCs w:val="20"/>
                <w:lang w:val="ro-RO"/>
              </w:rPr>
              <w:t>да</w:t>
            </w:r>
            <w:proofErr w:type="spellEnd"/>
            <w:r w:rsidRPr="005818AC">
              <w:rPr>
                <w:b/>
                <w:bCs/>
                <w:sz w:val="20"/>
                <w:szCs w:val="20"/>
                <w:lang w:val="ro-RO"/>
              </w:rPr>
              <w:t xml:space="preserve"> </w:t>
            </w:r>
            <w:proofErr w:type="spellStart"/>
            <w:r w:rsidRPr="005818AC">
              <w:rPr>
                <w:b/>
                <w:bCs/>
                <w:sz w:val="20"/>
                <w:szCs w:val="20"/>
                <w:lang w:val="ro-RO"/>
              </w:rPr>
              <w:t>повлияе</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ландшафта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територията</w:t>
            </w:r>
            <w:proofErr w:type="spellEnd"/>
            <w:r w:rsidRPr="005818AC">
              <w:rPr>
                <w:b/>
                <w:bCs/>
                <w:sz w:val="20"/>
                <w:szCs w:val="20"/>
                <w:lang w:val="ro-RO"/>
              </w:rPr>
              <w:t xml:space="preserve"> </w:t>
            </w:r>
            <w:proofErr w:type="spellStart"/>
            <w:r w:rsidRPr="005818AC">
              <w:rPr>
                <w:b/>
                <w:bCs/>
                <w:sz w:val="20"/>
                <w:szCs w:val="20"/>
                <w:lang w:val="ro-RO"/>
              </w:rPr>
              <w:t>на</w:t>
            </w:r>
            <w:proofErr w:type="spellEnd"/>
            <w:r w:rsidRPr="005818AC">
              <w:rPr>
                <w:b/>
                <w:bCs/>
                <w:sz w:val="20"/>
                <w:szCs w:val="20"/>
                <w:lang w:val="ro-RO"/>
              </w:rPr>
              <w:t xml:space="preserve"> </w:t>
            </w:r>
            <w:proofErr w:type="spellStart"/>
            <w:r w:rsidRPr="005818AC">
              <w:rPr>
                <w:b/>
                <w:bCs/>
                <w:sz w:val="20"/>
                <w:szCs w:val="20"/>
                <w:lang w:val="ro-RO"/>
              </w:rPr>
              <w:t>България</w:t>
            </w:r>
            <w:proofErr w:type="spellEnd"/>
            <w:r w:rsidRPr="005818AC">
              <w:rPr>
                <w:b/>
                <w:bCs/>
                <w:sz w:val="20"/>
                <w:szCs w:val="20"/>
                <w:lang w:val="ro-RO"/>
              </w:rPr>
              <w:t>.</w:t>
            </w:r>
          </w:p>
          <w:p w14:paraId="68845F99" w14:textId="77777777" w:rsidR="00692F2D" w:rsidRPr="005818AC" w:rsidRDefault="00692F2D" w:rsidP="00972647">
            <w:pPr>
              <w:shd w:val="clear" w:color="auto" w:fill="FFFFFF"/>
              <w:spacing w:after="120"/>
              <w:jc w:val="both"/>
              <w:rPr>
                <w:b/>
                <w:bCs/>
                <w:sz w:val="20"/>
                <w:szCs w:val="20"/>
                <w:lang w:val="ro-RO" w:eastAsia="en-GB"/>
              </w:rPr>
            </w:pPr>
            <w:proofErr w:type="spellStart"/>
            <w:r w:rsidRPr="005818AC">
              <w:rPr>
                <w:b/>
                <w:bCs/>
                <w:sz w:val="20"/>
                <w:szCs w:val="20"/>
                <w:lang w:val="ro-RO" w:eastAsia="en-GB"/>
              </w:rPr>
              <w:t>Климат</w:t>
            </w:r>
            <w:proofErr w:type="spellEnd"/>
          </w:p>
          <w:p w14:paraId="39545B95" w14:textId="77777777" w:rsidR="00692F2D" w:rsidRPr="005818AC" w:rsidRDefault="00692F2D" w:rsidP="00972647">
            <w:pPr>
              <w:shd w:val="clear" w:color="auto" w:fill="FFFFFF"/>
              <w:spacing w:after="120"/>
              <w:jc w:val="both"/>
              <w:rPr>
                <w:sz w:val="20"/>
                <w:szCs w:val="20"/>
                <w:lang w:val="ro-RO" w:eastAsia="en-GB"/>
              </w:rPr>
            </w:pPr>
            <w:proofErr w:type="spellStart"/>
            <w:r w:rsidRPr="005818AC">
              <w:rPr>
                <w:sz w:val="20"/>
                <w:szCs w:val="20"/>
                <w:lang w:val="ro-RO" w:eastAsia="en-GB"/>
              </w:rPr>
              <w:t>Според</w:t>
            </w:r>
            <w:proofErr w:type="spellEnd"/>
            <w:r w:rsidRPr="005818AC">
              <w:rPr>
                <w:sz w:val="20"/>
                <w:szCs w:val="20"/>
                <w:lang w:val="ro-RO" w:eastAsia="en-GB"/>
              </w:rPr>
              <w:t xml:space="preserve"> </w:t>
            </w:r>
            <w:proofErr w:type="spellStart"/>
            <w:r w:rsidRPr="005818AC">
              <w:rPr>
                <w:sz w:val="20"/>
                <w:szCs w:val="20"/>
                <w:lang w:val="ro-RO" w:eastAsia="en-GB"/>
              </w:rPr>
              <w:t>Националния</w:t>
            </w:r>
            <w:proofErr w:type="spellEnd"/>
            <w:r w:rsidRPr="005818AC">
              <w:rPr>
                <w:sz w:val="20"/>
                <w:szCs w:val="20"/>
                <w:lang w:val="ro-RO" w:eastAsia="en-GB"/>
              </w:rPr>
              <w:t xml:space="preserve"> </w:t>
            </w:r>
            <w:proofErr w:type="spellStart"/>
            <w:r w:rsidRPr="005818AC">
              <w:rPr>
                <w:sz w:val="20"/>
                <w:szCs w:val="20"/>
                <w:lang w:val="ro-RO" w:eastAsia="en-GB"/>
              </w:rPr>
              <w:t>доклад</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състоянието</w:t>
            </w:r>
            <w:proofErr w:type="spellEnd"/>
            <w:r w:rsidRPr="005818AC">
              <w:rPr>
                <w:sz w:val="20"/>
                <w:szCs w:val="20"/>
                <w:lang w:val="ro-RO" w:eastAsia="en-GB"/>
              </w:rPr>
              <w:t xml:space="preserve"> и </w:t>
            </w:r>
            <w:proofErr w:type="spellStart"/>
            <w:r w:rsidRPr="005818AC">
              <w:rPr>
                <w:sz w:val="20"/>
                <w:szCs w:val="20"/>
                <w:lang w:val="ro-RO" w:eastAsia="en-GB"/>
              </w:rPr>
              <w:t>опазването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околната</w:t>
            </w:r>
            <w:proofErr w:type="spellEnd"/>
            <w:r w:rsidRPr="005818AC">
              <w:rPr>
                <w:sz w:val="20"/>
                <w:szCs w:val="20"/>
                <w:lang w:val="ro-RO" w:eastAsia="en-GB"/>
              </w:rPr>
              <w:t xml:space="preserve"> </w:t>
            </w:r>
            <w:proofErr w:type="spellStart"/>
            <w:r w:rsidRPr="005818AC">
              <w:rPr>
                <w:sz w:val="20"/>
                <w:szCs w:val="20"/>
                <w:lang w:val="ro-RO" w:eastAsia="en-GB"/>
              </w:rPr>
              <w:t>среда</w:t>
            </w:r>
            <w:proofErr w:type="spellEnd"/>
            <w:r w:rsidRPr="005818AC">
              <w:rPr>
                <w:sz w:val="20"/>
                <w:szCs w:val="20"/>
                <w:lang w:val="ro-RO" w:eastAsia="en-GB"/>
              </w:rPr>
              <w:t xml:space="preserve"> в България41F </w:t>
            </w:r>
            <w:r w:rsidRPr="003C3D6B">
              <w:rPr>
                <w:rStyle w:val="FootnoteReference"/>
                <w:sz w:val="20"/>
                <w:szCs w:val="20"/>
                <w:lang w:eastAsia="en-GB"/>
              </w:rPr>
              <w:footnoteReference w:id="1"/>
            </w:r>
            <w:r w:rsidRPr="005818AC">
              <w:rPr>
                <w:sz w:val="20"/>
                <w:szCs w:val="20"/>
                <w:lang w:val="ro-RO" w:eastAsia="en-GB"/>
              </w:rPr>
              <w:t xml:space="preserve"> </w:t>
            </w:r>
            <w:proofErr w:type="spellStart"/>
            <w:r w:rsidRPr="005818AC">
              <w:rPr>
                <w:b/>
                <w:bCs/>
                <w:sz w:val="20"/>
                <w:szCs w:val="20"/>
                <w:lang w:val="ro-RO" w:eastAsia="en-GB"/>
              </w:rPr>
              <w:t>основните</w:t>
            </w:r>
            <w:proofErr w:type="spellEnd"/>
            <w:r w:rsidRPr="005818AC">
              <w:rPr>
                <w:b/>
                <w:bCs/>
                <w:sz w:val="20"/>
                <w:szCs w:val="20"/>
                <w:lang w:val="ro-RO" w:eastAsia="en-GB"/>
              </w:rPr>
              <w:t xml:space="preserve"> </w:t>
            </w:r>
            <w:proofErr w:type="spellStart"/>
            <w:r w:rsidRPr="005818AC">
              <w:rPr>
                <w:b/>
                <w:bCs/>
                <w:sz w:val="20"/>
                <w:szCs w:val="20"/>
                <w:lang w:val="ro-RO" w:eastAsia="en-GB"/>
              </w:rPr>
              <w:t>емисии</w:t>
            </w:r>
            <w:proofErr w:type="spellEnd"/>
            <w:r w:rsidRPr="005818AC">
              <w:rPr>
                <w:b/>
                <w:bCs/>
                <w:sz w:val="20"/>
                <w:szCs w:val="20"/>
                <w:lang w:val="ro-RO" w:eastAsia="en-GB"/>
              </w:rPr>
              <w:t xml:space="preserve"> </w:t>
            </w:r>
            <w:proofErr w:type="spellStart"/>
            <w:r w:rsidRPr="005818AC">
              <w:rPr>
                <w:b/>
                <w:bCs/>
                <w:sz w:val="20"/>
                <w:szCs w:val="20"/>
                <w:lang w:val="ro-RO" w:eastAsia="en-GB"/>
              </w:rPr>
              <w:t>на</w:t>
            </w:r>
            <w:proofErr w:type="spellEnd"/>
            <w:r w:rsidRPr="005818AC">
              <w:rPr>
                <w:b/>
                <w:bCs/>
                <w:sz w:val="20"/>
                <w:szCs w:val="20"/>
                <w:lang w:val="ro-RO" w:eastAsia="en-GB"/>
              </w:rPr>
              <w:t xml:space="preserve"> </w:t>
            </w:r>
            <w:proofErr w:type="spellStart"/>
            <w:r w:rsidRPr="005818AC">
              <w:rPr>
                <w:b/>
                <w:bCs/>
                <w:sz w:val="20"/>
                <w:szCs w:val="20"/>
                <w:lang w:val="ro-RO" w:eastAsia="en-GB"/>
              </w:rPr>
              <w:t>парникови</w:t>
            </w:r>
            <w:proofErr w:type="spellEnd"/>
            <w:r w:rsidRPr="005818AC">
              <w:rPr>
                <w:b/>
                <w:bCs/>
                <w:sz w:val="20"/>
                <w:szCs w:val="20"/>
                <w:lang w:val="ro-RO" w:eastAsia="en-GB"/>
              </w:rPr>
              <w:t xml:space="preserve"> </w:t>
            </w:r>
            <w:proofErr w:type="spellStart"/>
            <w:r w:rsidRPr="005818AC">
              <w:rPr>
                <w:b/>
                <w:bCs/>
                <w:sz w:val="20"/>
                <w:szCs w:val="20"/>
                <w:lang w:val="ro-RO" w:eastAsia="en-GB"/>
              </w:rPr>
              <w:t>газове</w:t>
            </w:r>
            <w:proofErr w:type="spellEnd"/>
            <w:r w:rsidRPr="005818AC">
              <w:rPr>
                <w:b/>
                <w:bCs/>
                <w:sz w:val="20"/>
                <w:szCs w:val="20"/>
                <w:lang w:val="ro-RO" w:eastAsia="en-GB"/>
              </w:rPr>
              <w:t xml:space="preserve"> </w:t>
            </w:r>
            <w:proofErr w:type="spellStart"/>
            <w:r w:rsidRPr="005818AC">
              <w:rPr>
                <w:b/>
                <w:bCs/>
                <w:sz w:val="20"/>
                <w:szCs w:val="20"/>
                <w:lang w:val="ro-RO" w:eastAsia="en-GB"/>
              </w:rPr>
              <w:t>за</w:t>
            </w:r>
            <w:proofErr w:type="spellEnd"/>
            <w:r w:rsidRPr="005818AC">
              <w:rPr>
                <w:b/>
                <w:bCs/>
                <w:sz w:val="20"/>
                <w:szCs w:val="20"/>
                <w:lang w:val="ro-RO" w:eastAsia="en-GB"/>
              </w:rPr>
              <w:t xml:space="preserve"> </w:t>
            </w:r>
            <w:proofErr w:type="spellStart"/>
            <w:r w:rsidRPr="005818AC">
              <w:rPr>
                <w:sz w:val="20"/>
                <w:szCs w:val="20"/>
                <w:lang w:val="ro-RO" w:eastAsia="ro-RO"/>
              </w:rPr>
              <w:t>периода</w:t>
            </w:r>
            <w:proofErr w:type="spellEnd"/>
            <w:r w:rsidRPr="005818AC">
              <w:rPr>
                <w:sz w:val="20"/>
                <w:szCs w:val="20"/>
                <w:lang w:val="ro-RO" w:eastAsia="ro-RO"/>
              </w:rPr>
              <w:t xml:space="preserve"> 1988-2021 г. </w:t>
            </w:r>
            <w:proofErr w:type="spellStart"/>
            <w:r w:rsidRPr="005818AC">
              <w:rPr>
                <w:sz w:val="20"/>
                <w:szCs w:val="20"/>
                <w:lang w:val="ro-RO" w:eastAsia="ro-RO"/>
              </w:rPr>
              <w:t>са</w:t>
            </w:r>
            <w:proofErr w:type="spellEnd"/>
            <w:r w:rsidRPr="005818AC">
              <w:rPr>
                <w:sz w:val="20"/>
                <w:szCs w:val="20"/>
                <w:lang w:val="ro-RO" w:eastAsia="ro-RO"/>
              </w:rPr>
              <w:t xml:space="preserve"> </w:t>
            </w:r>
            <w:proofErr w:type="spellStart"/>
            <w:r w:rsidRPr="005818AC">
              <w:rPr>
                <w:sz w:val="20"/>
                <w:szCs w:val="20"/>
                <w:lang w:val="ro-RO" w:eastAsia="ro-RO"/>
              </w:rPr>
              <w:t>склонни</w:t>
            </w:r>
            <w:proofErr w:type="spellEnd"/>
            <w:r w:rsidRPr="005818AC">
              <w:rPr>
                <w:sz w:val="20"/>
                <w:szCs w:val="20"/>
                <w:lang w:val="ro-RO" w:eastAsia="ro-RO"/>
              </w:rPr>
              <w:t xml:space="preserve"> </w:t>
            </w:r>
            <w:proofErr w:type="spellStart"/>
            <w:r w:rsidRPr="005818AC">
              <w:rPr>
                <w:sz w:val="20"/>
                <w:szCs w:val="20"/>
                <w:lang w:val="ro-RO" w:eastAsia="ro-RO"/>
              </w:rPr>
              <w:t>да</w:t>
            </w:r>
            <w:proofErr w:type="spellEnd"/>
            <w:r w:rsidRPr="005818AC">
              <w:rPr>
                <w:sz w:val="20"/>
                <w:szCs w:val="20"/>
                <w:lang w:val="ro-RO" w:eastAsia="ro-RO"/>
              </w:rPr>
              <w:t xml:space="preserve"> </w:t>
            </w:r>
            <w:proofErr w:type="spellStart"/>
            <w:r w:rsidRPr="005818AC">
              <w:rPr>
                <w:sz w:val="20"/>
                <w:szCs w:val="20"/>
                <w:lang w:val="ro-RO" w:eastAsia="ro-RO"/>
              </w:rPr>
              <w:t>намаляват</w:t>
            </w:r>
            <w:proofErr w:type="spellEnd"/>
            <w:r w:rsidRPr="005818AC">
              <w:rPr>
                <w:sz w:val="20"/>
                <w:szCs w:val="20"/>
                <w:lang w:val="ro-RO" w:eastAsia="ro-RO"/>
              </w:rPr>
              <w:t xml:space="preserve">. </w:t>
            </w:r>
            <w:proofErr w:type="spellStart"/>
            <w:r w:rsidRPr="005818AC">
              <w:rPr>
                <w:sz w:val="20"/>
                <w:szCs w:val="20"/>
                <w:lang w:val="ro-RO" w:eastAsia="ro-RO"/>
              </w:rPr>
              <w:t>През</w:t>
            </w:r>
            <w:proofErr w:type="spellEnd"/>
            <w:r w:rsidRPr="005818AC">
              <w:rPr>
                <w:sz w:val="20"/>
                <w:szCs w:val="20"/>
                <w:lang w:val="ro-RO" w:eastAsia="ro-RO"/>
              </w:rPr>
              <w:t xml:space="preserve"> 2021 г. </w:t>
            </w:r>
            <w:proofErr w:type="spellStart"/>
            <w:r w:rsidRPr="005818AC">
              <w:rPr>
                <w:sz w:val="20"/>
                <w:szCs w:val="20"/>
                <w:lang w:val="ro-RO" w:eastAsia="ro-RO"/>
              </w:rPr>
              <w:t>са</w:t>
            </w:r>
            <w:proofErr w:type="spellEnd"/>
            <w:r w:rsidRPr="005818AC">
              <w:rPr>
                <w:sz w:val="20"/>
                <w:szCs w:val="20"/>
                <w:lang w:val="ro-RO" w:eastAsia="ro-RO"/>
              </w:rPr>
              <w:t xml:space="preserve"> </w:t>
            </w:r>
            <w:proofErr w:type="spellStart"/>
            <w:r w:rsidRPr="005818AC">
              <w:rPr>
                <w:sz w:val="20"/>
                <w:szCs w:val="20"/>
                <w:lang w:val="ro-RO" w:eastAsia="ro-RO"/>
              </w:rPr>
              <w:t>генерирани</w:t>
            </w:r>
            <w:proofErr w:type="spellEnd"/>
            <w:r w:rsidRPr="005818AC">
              <w:rPr>
                <w:sz w:val="20"/>
                <w:szCs w:val="20"/>
                <w:lang w:val="ro-RO" w:eastAsia="ro-RO"/>
              </w:rPr>
              <w:t xml:space="preserve"> </w:t>
            </w:r>
            <w:proofErr w:type="spellStart"/>
            <w:r w:rsidRPr="005818AC">
              <w:rPr>
                <w:sz w:val="20"/>
                <w:szCs w:val="20"/>
                <w:lang w:val="ro-RO" w:eastAsia="ro-RO"/>
              </w:rPr>
              <w:t>общи</w:t>
            </w:r>
            <w:proofErr w:type="spellEnd"/>
            <w:r w:rsidRPr="005818AC">
              <w:rPr>
                <w:sz w:val="20"/>
                <w:szCs w:val="20"/>
                <w:lang w:val="ro-RO" w:eastAsia="ro-RO"/>
              </w:rPr>
              <w:t xml:space="preserve"> </w:t>
            </w:r>
            <w:proofErr w:type="spellStart"/>
            <w:r w:rsidRPr="005818AC">
              <w:rPr>
                <w:sz w:val="20"/>
                <w:szCs w:val="20"/>
                <w:lang w:val="ro-RO" w:eastAsia="ro-RO"/>
              </w:rPr>
              <w:t>емисии</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парникови</w:t>
            </w:r>
            <w:proofErr w:type="spellEnd"/>
            <w:r w:rsidRPr="005818AC">
              <w:rPr>
                <w:sz w:val="20"/>
                <w:szCs w:val="20"/>
                <w:lang w:val="ro-RO" w:eastAsia="ro-RO"/>
              </w:rPr>
              <w:t xml:space="preserve"> </w:t>
            </w:r>
            <w:proofErr w:type="spellStart"/>
            <w:r w:rsidRPr="005818AC">
              <w:rPr>
                <w:sz w:val="20"/>
                <w:szCs w:val="20"/>
                <w:lang w:val="ro-RO" w:eastAsia="ro-RO"/>
              </w:rPr>
              <w:t>газове</w:t>
            </w:r>
            <w:proofErr w:type="spellEnd"/>
            <w:r w:rsidRPr="005818AC">
              <w:rPr>
                <w:sz w:val="20"/>
                <w:szCs w:val="20"/>
                <w:lang w:val="ro-RO" w:eastAsia="ro-RO"/>
              </w:rPr>
              <w:t xml:space="preserve"> – 53917,27 </w:t>
            </w:r>
            <w:proofErr w:type="spellStart"/>
            <w:r w:rsidRPr="005818AC">
              <w:rPr>
                <w:sz w:val="20"/>
                <w:szCs w:val="20"/>
                <w:lang w:val="ro-RO" w:eastAsia="ro-RO"/>
              </w:rPr>
              <w:t>Gg</w:t>
            </w:r>
            <w:proofErr w:type="spellEnd"/>
            <w:r w:rsidRPr="005818AC">
              <w:rPr>
                <w:sz w:val="20"/>
                <w:szCs w:val="20"/>
                <w:lang w:val="ro-RO" w:eastAsia="ro-RO"/>
              </w:rPr>
              <w:t xml:space="preserve"> CO2-eq. </w:t>
            </w:r>
            <w:proofErr w:type="spellStart"/>
            <w:r w:rsidRPr="005818AC">
              <w:rPr>
                <w:sz w:val="20"/>
                <w:szCs w:val="20"/>
                <w:lang w:val="ro-RO" w:eastAsia="ro-RO"/>
              </w:rPr>
              <w:t>Това</w:t>
            </w:r>
            <w:proofErr w:type="spellEnd"/>
            <w:r w:rsidRPr="005818AC">
              <w:rPr>
                <w:sz w:val="20"/>
                <w:szCs w:val="20"/>
                <w:lang w:val="ro-RO" w:eastAsia="ro-RO"/>
              </w:rPr>
              <w:t xml:space="preserve"> </w:t>
            </w:r>
            <w:proofErr w:type="spellStart"/>
            <w:r w:rsidRPr="005818AC">
              <w:rPr>
                <w:sz w:val="20"/>
                <w:szCs w:val="20"/>
                <w:lang w:val="ro-RO" w:eastAsia="ro-RO"/>
              </w:rPr>
              <w:t>означава</w:t>
            </w:r>
            <w:proofErr w:type="spellEnd"/>
            <w:r w:rsidRPr="005818AC">
              <w:rPr>
                <w:sz w:val="20"/>
                <w:szCs w:val="20"/>
                <w:lang w:val="ro-RO" w:eastAsia="ro-RO"/>
              </w:rPr>
              <w:t xml:space="preserve">, </w:t>
            </w:r>
            <w:proofErr w:type="spellStart"/>
            <w:r w:rsidRPr="005818AC">
              <w:rPr>
                <w:sz w:val="20"/>
                <w:szCs w:val="20"/>
                <w:lang w:val="ro-RO" w:eastAsia="ro-RO"/>
              </w:rPr>
              <w:t>че</w:t>
            </w:r>
            <w:proofErr w:type="spellEnd"/>
            <w:r w:rsidRPr="005818AC">
              <w:rPr>
                <w:sz w:val="20"/>
                <w:szCs w:val="20"/>
                <w:lang w:val="ro-RO" w:eastAsia="ro-RO"/>
              </w:rPr>
              <w:t xml:space="preserve"> </w:t>
            </w:r>
            <w:proofErr w:type="spellStart"/>
            <w:r w:rsidRPr="005818AC">
              <w:rPr>
                <w:sz w:val="20"/>
                <w:szCs w:val="20"/>
                <w:lang w:val="ro-RO" w:eastAsia="ro-RO"/>
              </w:rPr>
              <w:t>емисиите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парникови</w:t>
            </w:r>
            <w:proofErr w:type="spellEnd"/>
            <w:r w:rsidRPr="005818AC">
              <w:rPr>
                <w:sz w:val="20"/>
                <w:szCs w:val="20"/>
                <w:lang w:val="ro-RO" w:eastAsia="ro-RO"/>
              </w:rPr>
              <w:t xml:space="preserve"> </w:t>
            </w:r>
            <w:proofErr w:type="spellStart"/>
            <w:r w:rsidRPr="005818AC">
              <w:rPr>
                <w:sz w:val="20"/>
                <w:szCs w:val="20"/>
                <w:lang w:val="ro-RO" w:eastAsia="ro-RO"/>
              </w:rPr>
              <w:t>газове</w:t>
            </w:r>
            <w:proofErr w:type="spellEnd"/>
            <w:r w:rsidRPr="005818AC">
              <w:rPr>
                <w:sz w:val="20"/>
                <w:szCs w:val="20"/>
                <w:lang w:val="ro-RO" w:eastAsia="ro-RO"/>
              </w:rPr>
              <w:t xml:space="preserve"> </w:t>
            </w:r>
            <w:proofErr w:type="spellStart"/>
            <w:r w:rsidRPr="005818AC">
              <w:rPr>
                <w:sz w:val="20"/>
                <w:szCs w:val="20"/>
                <w:lang w:val="ro-RO" w:eastAsia="ro-RO"/>
              </w:rPr>
              <w:t>са</w:t>
            </w:r>
            <w:proofErr w:type="spellEnd"/>
            <w:r w:rsidRPr="005818AC">
              <w:rPr>
                <w:sz w:val="20"/>
                <w:szCs w:val="20"/>
                <w:lang w:val="ro-RO" w:eastAsia="ro-RO"/>
              </w:rPr>
              <w:t xml:space="preserve"> </w:t>
            </w:r>
            <w:proofErr w:type="spellStart"/>
            <w:r w:rsidRPr="005818AC">
              <w:rPr>
                <w:sz w:val="20"/>
                <w:szCs w:val="20"/>
                <w:lang w:val="ro-RO" w:eastAsia="ro-RO"/>
              </w:rPr>
              <w:t>намалели</w:t>
            </w:r>
            <w:proofErr w:type="spellEnd"/>
            <w:r w:rsidRPr="005818AC">
              <w:rPr>
                <w:sz w:val="20"/>
                <w:szCs w:val="20"/>
                <w:lang w:val="ro-RO" w:eastAsia="ro-RO"/>
              </w:rPr>
              <w:t xml:space="preserve"> с 52,55 % в </w:t>
            </w:r>
            <w:proofErr w:type="spellStart"/>
            <w:r w:rsidRPr="005818AC">
              <w:rPr>
                <w:sz w:val="20"/>
                <w:szCs w:val="20"/>
                <w:lang w:val="ro-RO" w:eastAsia="ro-RO"/>
              </w:rPr>
              <w:t>сравнение</w:t>
            </w:r>
            <w:proofErr w:type="spellEnd"/>
            <w:r w:rsidRPr="005818AC">
              <w:rPr>
                <w:sz w:val="20"/>
                <w:szCs w:val="20"/>
                <w:lang w:val="ro-RO" w:eastAsia="ro-RO"/>
              </w:rPr>
              <w:t xml:space="preserve"> с </w:t>
            </w:r>
            <w:proofErr w:type="spellStart"/>
            <w:r w:rsidRPr="005818AC">
              <w:rPr>
                <w:sz w:val="20"/>
                <w:szCs w:val="20"/>
                <w:lang w:val="ro-RO" w:eastAsia="ro-RO"/>
              </w:rPr>
              <w:t>емисиите</w:t>
            </w:r>
            <w:proofErr w:type="spellEnd"/>
            <w:r w:rsidRPr="005818AC">
              <w:rPr>
                <w:sz w:val="20"/>
                <w:szCs w:val="20"/>
                <w:lang w:val="ro-RO" w:eastAsia="ro-RO"/>
              </w:rPr>
              <w:t xml:space="preserve"> </w:t>
            </w:r>
            <w:proofErr w:type="spellStart"/>
            <w:r w:rsidRPr="005818AC">
              <w:rPr>
                <w:sz w:val="20"/>
                <w:szCs w:val="20"/>
                <w:lang w:val="ro-RO" w:eastAsia="ro-RO"/>
              </w:rPr>
              <w:t>през</w:t>
            </w:r>
            <w:proofErr w:type="spellEnd"/>
            <w:r w:rsidRPr="005818AC">
              <w:rPr>
                <w:sz w:val="20"/>
                <w:szCs w:val="20"/>
                <w:lang w:val="ro-RO" w:eastAsia="ro-RO"/>
              </w:rPr>
              <w:t xml:space="preserve"> </w:t>
            </w:r>
            <w:proofErr w:type="spellStart"/>
            <w:r w:rsidRPr="005818AC">
              <w:rPr>
                <w:sz w:val="20"/>
                <w:szCs w:val="20"/>
                <w:lang w:val="ro-RO" w:eastAsia="ro-RO"/>
              </w:rPr>
              <w:t>референтната</w:t>
            </w:r>
            <w:proofErr w:type="spellEnd"/>
            <w:r w:rsidRPr="005818AC">
              <w:rPr>
                <w:sz w:val="20"/>
                <w:szCs w:val="20"/>
                <w:lang w:val="ro-RO" w:eastAsia="ro-RO"/>
              </w:rPr>
              <w:t xml:space="preserve"> 1988 г.</w:t>
            </w:r>
          </w:p>
          <w:p w14:paraId="744A254A" w14:textId="77777777" w:rsidR="00692F2D" w:rsidRPr="003C3D6B" w:rsidRDefault="00692F2D" w:rsidP="00972647">
            <w:pPr>
              <w:shd w:val="clear" w:color="auto" w:fill="FFFFFF"/>
              <w:spacing w:after="120"/>
              <w:jc w:val="both"/>
              <w:rPr>
                <w:sz w:val="20"/>
                <w:szCs w:val="20"/>
                <w:lang w:val="ro-RO" w:eastAsia="en-GB"/>
              </w:rPr>
            </w:pPr>
            <w:proofErr w:type="spellStart"/>
            <w:r w:rsidRPr="005818AC">
              <w:rPr>
                <w:sz w:val="20"/>
                <w:szCs w:val="20"/>
                <w:lang w:val="ro-RO" w:eastAsia="en-GB"/>
              </w:rPr>
              <w:t>Националният</w:t>
            </w:r>
            <w:proofErr w:type="spellEnd"/>
            <w:r w:rsidRPr="005818AC">
              <w:rPr>
                <w:sz w:val="20"/>
                <w:szCs w:val="20"/>
                <w:lang w:val="ro-RO" w:eastAsia="en-GB"/>
              </w:rPr>
              <w:t xml:space="preserve"> </w:t>
            </w:r>
            <w:proofErr w:type="spellStart"/>
            <w:r w:rsidRPr="005818AC">
              <w:rPr>
                <w:sz w:val="20"/>
                <w:szCs w:val="20"/>
                <w:lang w:val="ro-RO" w:eastAsia="en-GB"/>
              </w:rPr>
              <w:t>доклад</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състоянието</w:t>
            </w:r>
            <w:proofErr w:type="spellEnd"/>
            <w:r w:rsidRPr="005818AC">
              <w:rPr>
                <w:sz w:val="20"/>
                <w:szCs w:val="20"/>
                <w:lang w:val="ro-RO" w:eastAsia="en-GB"/>
              </w:rPr>
              <w:t xml:space="preserve"> и </w:t>
            </w:r>
            <w:proofErr w:type="spellStart"/>
            <w:r w:rsidRPr="005818AC">
              <w:rPr>
                <w:sz w:val="20"/>
                <w:szCs w:val="20"/>
                <w:lang w:val="ro-RO" w:eastAsia="en-GB"/>
              </w:rPr>
              <w:t>опазването</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околната</w:t>
            </w:r>
            <w:proofErr w:type="spellEnd"/>
            <w:r w:rsidRPr="005818AC">
              <w:rPr>
                <w:sz w:val="20"/>
                <w:szCs w:val="20"/>
                <w:lang w:val="ro-RO" w:eastAsia="en-GB"/>
              </w:rPr>
              <w:t xml:space="preserve"> </w:t>
            </w:r>
            <w:proofErr w:type="spellStart"/>
            <w:r w:rsidRPr="005818AC">
              <w:rPr>
                <w:sz w:val="20"/>
                <w:szCs w:val="20"/>
                <w:lang w:val="ro-RO" w:eastAsia="en-GB"/>
              </w:rPr>
              <w:t>среда</w:t>
            </w:r>
            <w:proofErr w:type="spellEnd"/>
            <w:r w:rsidRPr="005818AC">
              <w:rPr>
                <w:sz w:val="20"/>
                <w:szCs w:val="20"/>
                <w:lang w:val="ro-RO" w:eastAsia="en-GB"/>
              </w:rPr>
              <w:t xml:space="preserve"> в България42F</w:t>
            </w:r>
            <w:r w:rsidRPr="003C3D6B">
              <w:rPr>
                <w:sz w:val="20"/>
                <w:szCs w:val="20"/>
                <w:vertAlign w:val="superscript"/>
                <w:lang w:eastAsia="en-GB"/>
              </w:rPr>
              <w:footnoteReference w:id="2"/>
            </w:r>
            <w:r w:rsidRPr="005818AC">
              <w:rPr>
                <w:sz w:val="20"/>
                <w:szCs w:val="20"/>
                <w:lang w:val="ro-RO" w:eastAsia="en-GB"/>
              </w:rPr>
              <w:t xml:space="preserve"> </w:t>
            </w:r>
            <w:proofErr w:type="spellStart"/>
            <w:r w:rsidRPr="005818AC">
              <w:rPr>
                <w:sz w:val="20"/>
                <w:szCs w:val="20"/>
                <w:lang w:val="ro-RO" w:eastAsia="en-GB"/>
              </w:rPr>
              <w:t>представя</w:t>
            </w:r>
            <w:proofErr w:type="spellEnd"/>
            <w:r w:rsidRPr="005818AC">
              <w:rPr>
                <w:sz w:val="20"/>
                <w:szCs w:val="20"/>
                <w:lang w:val="ro-RO" w:eastAsia="en-GB"/>
              </w:rPr>
              <w:t xml:space="preserve"> </w:t>
            </w:r>
            <w:proofErr w:type="spellStart"/>
            <w:r w:rsidRPr="005818AC">
              <w:rPr>
                <w:sz w:val="20"/>
                <w:szCs w:val="20"/>
                <w:lang w:val="ro-RO" w:eastAsia="en-GB"/>
              </w:rPr>
              <w:t>следните</w:t>
            </w:r>
            <w:proofErr w:type="spellEnd"/>
            <w:r w:rsidRPr="005818AC">
              <w:rPr>
                <w:sz w:val="20"/>
                <w:szCs w:val="20"/>
                <w:lang w:val="ro-RO" w:eastAsia="en-GB"/>
              </w:rPr>
              <w:t xml:space="preserve"> </w:t>
            </w:r>
            <w:proofErr w:type="spellStart"/>
            <w:r w:rsidRPr="005818AC">
              <w:rPr>
                <w:sz w:val="20"/>
                <w:szCs w:val="20"/>
                <w:lang w:val="ro-RO" w:eastAsia="en-GB"/>
              </w:rPr>
              <w:t>аспекти</w:t>
            </w:r>
            <w:proofErr w:type="spellEnd"/>
            <w:r w:rsidRPr="005818AC">
              <w:rPr>
                <w:sz w:val="20"/>
                <w:szCs w:val="20"/>
                <w:lang w:val="ro-RO" w:eastAsia="en-GB"/>
              </w:rPr>
              <w:t xml:space="preserve"> </w:t>
            </w:r>
            <w:proofErr w:type="spellStart"/>
            <w:r w:rsidRPr="005818AC">
              <w:rPr>
                <w:sz w:val="20"/>
                <w:szCs w:val="20"/>
                <w:lang w:val="ro-RO" w:eastAsia="en-GB"/>
              </w:rPr>
              <w:t>по</w:t>
            </w:r>
            <w:proofErr w:type="spellEnd"/>
            <w:r w:rsidRPr="005818AC">
              <w:rPr>
                <w:sz w:val="20"/>
                <w:szCs w:val="20"/>
                <w:lang w:val="ro-RO" w:eastAsia="en-GB"/>
              </w:rPr>
              <w:t xml:space="preserve"> </w:t>
            </w:r>
            <w:proofErr w:type="spellStart"/>
            <w:r w:rsidRPr="005818AC">
              <w:rPr>
                <w:sz w:val="20"/>
                <w:szCs w:val="20"/>
                <w:lang w:val="ro-RO" w:eastAsia="en-GB"/>
              </w:rPr>
              <w:t>отношение</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климатичните</w:t>
            </w:r>
            <w:proofErr w:type="spellEnd"/>
            <w:r w:rsidRPr="005818AC">
              <w:rPr>
                <w:sz w:val="20"/>
                <w:szCs w:val="20"/>
                <w:lang w:val="ro-RO" w:eastAsia="en-GB"/>
              </w:rPr>
              <w:t xml:space="preserve"> </w:t>
            </w:r>
            <w:proofErr w:type="spellStart"/>
            <w:r w:rsidRPr="005818AC">
              <w:rPr>
                <w:sz w:val="20"/>
                <w:szCs w:val="20"/>
                <w:lang w:val="ro-RO" w:eastAsia="en-GB"/>
              </w:rPr>
              <w:t>фактори</w:t>
            </w:r>
            <w:proofErr w:type="spellEnd"/>
            <w:r w:rsidRPr="005818AC">
              <w:rPr>
                <w:sz w:val="20"/>
                <w:szCs w:val="20"/>
                <w:lang w:val="ro-RO" w:eastAsia="en-GB"/>
              </w:rPr>
              <w:t>:</w:t>
            </w:r>
          </w:p>
          <w:p w14:paraId="5B8570A2" w14:textId="77777777" w:rsidR="00692F2D" w:rsidRPr="005818AC" w:rsidRDefault="00692F2D" w:rsidP="00972647">
            <w:pPr>
              <w:pStyle w:val="ListParagraph"/>
              <w:numPr>
                <w:ilvl w:val="0"/>
                <w:numId w:val="4"/>
              </w:numPr>
              <w:shd w:val="clear" w:color="auto" w:fill="FFFFFF"/>
              <w:spacing w:after="120" w:line="240" w:lineRule="auto"/>
              <w:ind w:left="0" w:firstLine="360"/>
              <w:jc w:val="both"/>
              <w:rPr>
                <w:rFonts w:ascii="Times New Roman" w:eastAsia="Times New Roman" w:hAnsi="Times New Roman" w:cs="Times New Roman"/>
                <w:b/>
                <w:bCs/>
                <w:sz w:val="20"/>
                <w:szCs w:val="20"/>
                <w:lang w:val="ro-RO" w:eastAsia="en-GB"/>
              </w:rPr>
            </w:pPr>
            <w:proofErr w:type="spellStart"/>
            <w:r w:rsidRPr="005818AC">
              <w:rPr>
                <w:rFonts w:ascii="Times New Roman" w:eastAsia="Times New Roman" w:hAnsi="Times New Roman" w:cs="Times New Roman"/>
                <w:b/>
                <w:bCs/>
                <w:sz w:val="20"/>
                <w:szCs w:val="20"/>
                <w:lang w:val="ro-RO" w:eastAsia="en-GB"/>
              </w:rPr>
              <w:t>средна</w:t>
            </w:r>
            <w:proofErr w:type="spellEnd"/>
            <w:r w:rsidRPr="005818AC">
              <w:rPr>
                <w:rFonts w:ascii="Times New Roman" w:eastAsia="Times New Roman" w:hAnsi="Times New Roman" w:cs="Times New Roman"/>
                <w:b/>
                <w:bCs/>
                <w:sz w:val="20"/>
                <w:szCs w:val="20"/>
                <w:lang w:val="ro-RO" w:eastAsia="en-GB"/>
              </w:rPr>
              <w:t xml:space="preserve"> </w:t>
            </w:r>
            <w:proofErr w:type="spellStart"/>
            <w:r w:rsidRPr="005818AC">
              <w:rPr>
                <w:rFonts w:ascii="Times New Roman" w:eastAsia="Times New Roman" w:hAnsi="Times New Roman" w:cs="Times New Roman"/>
                <w:b/>
                <w:bCs/>
                <w:sz w:val="20"/>
                <w:szCs w:val="20"/>
                <w:lang w:val="ro-RO" w:eastAsia="en-GB"/>
              </w:rPr>
              <w:t>годишна</w:t>
            </w:r>
            <w:proofErr w:type="spellEnd"/>
            <w:r w:rsidRPr="005818AC">
              <w:rPr>
                <w:rFonts w:ascii="Times New Roman" w:eastAsia="Times New Roman" w:hAnsi="Times New Roman" w:cs="Times New Roman"/>
                <w:b/>
                <w:bCs/>
                <w:sz w:val="20"/>
                <w:szCs w:val="20"/>
                <w:lang w:val="ro-RO" w:eastAsia="en-GB"/>
              </w:rPr>
              <w:t xml:space="preserve"> </w:t>
            </w:r>
            <w:proofErr w:type="spellStart"/>
            <w:r w:rsidRPr="005818AC">
              <w:rPr>
                <w:rFonts w:ascii="Times New Roman" w:eastAsia="Times New Roman" w:hAnsi="Times New Roman" w:cs="Times New Roman"/>
                <w:b/>
                <w:bCs/>
                <w:sz w:val="20"/>
                <w:szCs w:val="20"/>
                <w:lang w:val="ro-RO" w:eastAsia="en-GB"/>
              </w:rPr>
              <w:t>температура</w:t>
            </w:r>
            <w:proofErr w:type="spellEnd"/>
            <w:r w:rsidRPr="005818AC">
              <w:rPr>
                <w:rFonts w:ascii="Times New Roman" w:eastAsia="Times New Roman" w:hAnsi="Times New Roman" w:cs="Times New Roman"/>
                <w:sz w:val="20"/>
                <w:szCs w:val="20"/>
                <w:lang w:val="ro-RO" w:eastAsia="en-GB"/>
              </w:rPr>
              <w:t xml:space="preserve"> - </w:t>
            </w:r>
            <w:proofErr w:type="spellStart"/>
            <w:r w:rsidRPr="005818AC">
              <w:rPr>
                <w:rFonts w:ascii="Times New Roman" w:eastAsia="Times New Roman" w:hAnsi="Times New Roman" w:cs="Times New Roman"/>
                <w:sz w:val="20"/>
                <w:szCs w:val="20"/>
                <w:lang w:val="ro-RO" w:eastAsia="en-GB"/>
              </w:rPr>
              <w:t>между</w:t>
            </w:r>
            <w:proofErr w:type="spellEnd"/>
            <w:r w:rsidRPr="005818AC">
              <w:rPr>
                <w:rFonts w:ascii="Times New Roman" w:eastAsia="Times New Roman" w:hAnsi="Times New Roman" w:cs="Times New Roman"/>
                <w:sz w:val="20"/>
                <w:szCs w:val="20"/>
                <w:lang w:val="ro-RO" w:eastAsia="en-GB"/>
              </w:rPr>
              <w:t xml:space="preserve"> 1988 и 2021 г. </w:t>
            </w:r>
            <w:proofErr w:type="spellStart"/>
            <w:r w:rsidRPr="005818AC">
              <w:rPr>
                <w:rFonts w:ascii="Times New Roman" w:eastAsia="Times New Roman" w:hAnsi="Times New Roman" w:cs="Times New Roman"/>
                <w:sz w:val="20"/>
                <w:szCs w:val="20"/>
                <w:lang w:val="ro-RO" w:eastAsia="en-GB"/>
              </w:rPr>
              <w:t>средногодишната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температура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въздуха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дъното</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страната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варира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между</w:t>
            </w:r>
            <w:proofErr w:type="spellEnd"/>
            <w:r w:rsidRPr="005818AC">
              <w:rPr>
                <w:rFonts w:ascii="Times New Roman" w:eastAsia="Times New Roman" w:hAnsi="Times New Roman" w:cs="Times New Roman"/>
                <w:sz w:val="20"/>
                <w:szCs w:val="20"/>
                <w:lang w:val="ro-RO" w:eastAsia="en-GB"/>
              </w:rPr>
              <w:t xml:space="preserve"> 10,6°C и 13,3°C</w:t>
            </w:r>
          </w:p>
          <w:p w14:paraId="293ECE4B" w14:textId="77777777" w:rsidR="00692F2D" w:rsidRPr="005818AC" w:rsidRDefault="00692F2D" w:rsidP="002D55EF">
            <w:pPr>
              <w:spacing w:after="120"/>
              <w:ind w:left="-6"/>
              <w:jc w:val="both"/>
              <w:rPr>
                <w:sz w:val="20"/>
                <w:szCs w:val="20"/>
                <w:lang w:val="ro-RO" w:eastAsia="en-GB"/>
              </w:rPr>
            </w:pPr>
            <w:proofErr w:type="spellStart"/>
            <w:r w:rsidRPr="005818AC">
              <w:rPr>
                <w:sz w:val="20"/>
                <w:szCs w:val="20"/>
                <w:lang w:val="ro-RO" w:eastAsia="en-GB"/>
              </w:rPr>
              <w:t>През</w:t>
            </w:r>
            <w:proofErr w:type="spellEnd"/>
            <w:r w:rsidRPr="005818AC">
              <w:rPr>
                <w:sz w:val="20"/>
                <w:szCs w:val="20"/>
                <w:lang w:val="ro-RO" w:eastAsia="en-GB"/>
              </w:rPr>
              <w:t xml:space="preserve"> 2021 г. </w:t>
            </w:r>
            <w:proofErr w:type="spellStart"/>
            <w:r w:rsidRPr="005818AC">
              <w:rPr>
                <w:sz w:val="20"/>
                <w:szCs w:val="20"/>
                <w:lang w:val="ro-RO" w:eastAsia="en-GB"/>
              </w:rPr>
              <w:t>средната</w:t>
            </w:r>
            <w:proofErr w:type="spellEnd"/>
            <w:r w:rsidRPr="005818AC">
              <w:rPr>
                <w:sz w:val="20"/>
                <w:szCs w:val="20"/>
                <w:lang w:val="ro-RO" w:eastAsia="en-GB"/>
              </w:rPr>
              <w:t xml:space="preserve"> </w:t>
            </w:r>
            <w:proofErr w:type="spellStart"/>
            <w:r w:rsidRPr="005818AC">
              <w:rPr>
                <w:sz w:val="20"/>
                <w:szCs w:val="20"/>
                <w:lang w:val="ro-RO" w:eastAsia="en-GB"/>
              </w:rPr>
              <w:t>годишна</w:t>
            </w:r>
            <w:proofErr w:type="spellEnd"/>
            <w:r w:rsidRPr="005818AC">
              <w:rPr>
                <w:sz w:val="20"/>
                <w:szCs w:val="20"/>
                <w:lang w:val="ro-RO" w:eastAsia="en-GB"/>
              </w:rPr>
              <w:t xml:space="preserve"> </w:t>
            </w:r>
            <w:proofErr w:type="spellStart"/>
            <w:r w:rsidRPr="005818AC">
              <w:rPr>
                <w:sz w:val="20"/>
                <w:szCs w:val="20"/>
                <w:lang w:val="ro-RO" w:eastAsia="en-GB"/>
              </w:rPr>
              <w:t>температура</w:t>
            </w:r>
            <w:proofErr w:type="spellEnd"/>
            <w:r w:rsidRPr="005818AC">
              <w:rPr>
                <w:sz w:val="20"/>
                <w:szCs w:val="20"/>
                <w:lang w:val="ro-RO" w:eastAsia="en-GB"/>
              </w:rPr>
              <w:t xml:space="preserve"> </w:t>
            </w:r>
            <w:proofErr w:type="spellStart"/>
            <w:r w:rsidRPr="005818AC">
              <w:rPr>
                <w:sz w:val="20"/>
                <w:szCs w:val="20"/>
                <w:lang w:val="ro-RO" w:eastAsia="en-GB"/>
              </w:rPr>
              <w:t>за</w:t>
            </w:r>
            <w:proofErr w:type="spellEnd"/>
            <w:r w:rsidRPr="005818AC">
              <w:rPr>
                <w:sz w:val="20"/>
                <w:szCs w:val="20"/>
                <w:lang w:val="ro-RO" w:eastAsia="en-GB"/>
              </w:rPr>
              <w:t xml:space="preserve"> </w:t>
            </w:r>
            <w:proofErr w:type="spellStart"/>
            <w:r w:rsidRPr="005818AC">
              <w:rPr>
                <w:sz w:val="20"/>
                <w:szCs w:val="20"/>
                <w:lang w:val="ro-RO" w:eastAsia="en-GB"/>
              </w:rPr>
              <w:t>долната</w:t>
            </w:r>
            <w:proofErr w:type="spellEnd"/>
            <w:r w:rsidRPr="005818AC">
              <w:rPr>
                <w:sz w:val="20"/>
                <w:szCs w:val="20"/>
                <w:lang w:val="ro-RO" w:eastAsia="en-GB"/>
              </w:rPr>
              <w:t xml:space="preserve"> </w:t>
            </w:r>
            <w:proofErr w:type="spellStart"/>
            <w:r w:rsidRPr="005818AC">
              <w:rPr>
                <w:sz w:val="20"/>
                <w:szCs w:val="20"/>
                <w:lang w:val="ro-RO" w:eastAsia="en-GB"/>
              </w:rPr>
              <w:t>част</w:t>
            </w:r>
            <w:proofErr w:type="spellEnd"/>
            <w:r w:rsidRPr="005818AC">
              <w:rPr>
                <w:sz w:val="20"/>
                <w:szCs w:val="20"/>
                <w:lang w:val="ro-RO" w:eastAsia="en-GB"/>
              </w:rPr>
              <w:t xml:space="preserve"> </w:t>
            </w:r>
            <w:proofErr w:type="spellStart"/>
            <w:r w:rsidRPr="005818AC">
              <w:rPr>
                <w:sz w:val="20"/>
                <w:szCs w:val="20"/>
                <w:lang w:val="ro-RO" w:eastAsia="en-GB"/>
              </w:rPr>
              <w:t>на</w:t>
            </w:r>
            <w:proofErr w:type="spellEnd"/>
            <w:r w:rsidRPr="005818AC">
              <w:rPr>
                <w:sz w:val="20"/>
                <w:szCs w:val="20"/>
                <w:lang w:val="ro-RO" w:eastAsia="en-GB"/>
              </w:rPr>
              <w:t xml:space="preserve"> </w:t>
            </w:r>
            <w:proofErr w:type="spellStart"/>
            <w:r w:rsidRPr="005818AC">
              <w:rPr>
                <w:sz w:val="20"/>
                <w:szCs w:val="20"/>
                <w:lang w:val="ro-RO" w:eastAsia="en-GB"/>
              </w:rPr>
              <w:t>страната</w:t>
            </w:r>
            <w:proofErr w:type="spellEnd"/>
            <w:r w:rsidRPr="005818AC">
              <w:rPr>
                <w:sz w:val="20"/>
                <w:szCs w:val="20"/>
                <w:lang w:val="ro-RO" w:eastAsia="en-GB"/>
              </w:rPr>
              <w:t xml:space="preserve"> е 12,3 ° C, </w:t>
            </w:r>
            <w:proofErr w:type="spellStart"/>
            <w:r w:rsidRPr="005818AC">
              <w:rPr>
                <w:sz w:val="20"/>
                <w:szCs w:val="20"/>
                <w:lang w:val="ro-RO" w:eastAsia="en-GB"/>
              </w:rPr>
              <w:t>което</w:t>
            </w:r>
            <w:proofErr w:type="spellEnd"/>
            <w:r w:rsidRPr="005818AC">
              <w:rPr>
                <w:sz w:val="20"/>
                <w:szCs w:val="20"/>
                <w:lang w:val="ro-RO" w:eastAsia="en-GB"/>
              </w:rPr>
              <w:t xml:space="preserve"> е с 0,3 ° C </w:t>
            </w:r>
            <w:proofErr w:type="spellStart"/>
            <w:r w:rsidRPr="005818AC">
              <w:rPr>
                <w:sz w:val="20"/>
                <w:szCs w:val="20"/>
                <w:lang w:val="ro-RO" w:eastAsia="en-GB"/>
              </w:rPr>
              <w:t>над</w:t>
            </w:r>
            <w:proofErr w:type="spellEnd"/>
            <w:r w:rsidRPr="005818AC">
              <w:rPr>
                <w:sz w:val="20"/>
                <w:szCs w:val="20"/>
                <w:lang w:val="ro-RO" w:eastAsia="en-GB"/>
              </w:rPr>
              <w:t xml:space="preserve"> </w:t>
            </w:r>
            <w:proofErr w:type="spellStart"/>
            <w:r w:rsidRPr="005818AC">
              <w:rPr>
                <w:sz w:val="20"/>
                <w:szCs w:val="20"/>
                <w:lang w:val="ro-RO" w:eastAsia="en-GB"/>
              </w:rPr>
              <w:t>нормата</w:t>
            </w:r>
            <w:proofErr w:type="spellEnd"/>
            <w:r w:rsidRPr="005818AC">
              <w:rPr>
                <w:sz w:val="20"/>
                <w:szCs w:val="20"/>
                <w:lang w:val="ro-RO" w:eastAsia="en-GB"/>
              </w:rPr>
              <w:t xml:space="preserve">. </w:t>
            </w:r>
            <w:proofErr w:type="spellStart"/>
            <w:r w:rsidRPr="005818AC">
              <w:rPr>
                <w:sz w:val="20"/>
                <w:szCs w:val="20"/>
                <w:lang w:val="ro-RO" w:eastAsia="en-GB"/>
              </w:rPr>
              <w:t>Това</w:t>
            </w:r>
            <w:proofErr w:type="spellEnd"/>
            <w:r w:rsidRPr="005818AC">
              <w:rPr>
                <w:sz w:val="20"/>
                <w:szCs w:val="20"/>
                <w:lang w:val="ro-RO" w:eastAsia="en-GB"/>
              </w:rPr>
              <w:t xml:space="preserve"> е </w:t>
            </w:r>
            <w:proofErr w:type="spellStart"/>
            <w:r w:rsidRPr="005818AC">
              <w:rPr>
                <w:sz w:val="20"/>
                <w:szCs w:val="20"/>
                <w:lang w:val="ro-RO" w:eastAsia="en-GB"/>
              </w:rPr>
              <w:t>тринадесетата</w:t>
            </w:r>
            <w:proofErr w:type="spellEnd"/>
            <w:r w:rsidRPr="005818AC">
              <w:rPr>
                <w:sz w:val="20"/>
                <w:szCs w:val="20"/>
                <w:lang w:val="ro-RO" w:eastAsia="en-GB"/>
              </w:rPr>
              <w:t xml:space="preserve"> </w:t>
            </w:r>
            <w:proofErr w:type="spellStart"/>
            <w:r w:rsidRPr="005818AC">
              <w:rPr>
                <w:sz w:val="20"/>
                <w:szCs w:val="20"/>
                <w:lang w:val="ro-RO" w:eastAsia="en-GB"/>
              </w:rPr>
              <w:t>най-топла</w:t>
            </w:r>
            <w:proofErr w:type="spellEnd"/>
            <w:r w:rsidRPr="005818AC">
              <w:rPr>
                <w:sz w:val="20"/>
                <w:szCs w:val="20"/>
                <w:lang w:val="ro-RO" w:eastAsia="en-GB"/>
              </w:rPr>
              <w:t xml:space="preserve"> </w:t>
            </w:r>
            <w:proofErr w:type="spellStart"/>
            <w:r w:rsidRPr="005818AC">
              <w:rPr>
                <w:sz w:val="20"/>
                <w:szCs w:val="20"/>
                <w:lang w:val="ro-RO" w:eastAsia="en-GB"/>
              </w:rPr>
              <w:t>година</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1988-2021 г., а </w:t>
            </w:r>
            <w:proofErr w:type="spellStart"/>
            <w:r w:rsidRPr="005818AC">
              <w:rPr>
                <w:sz w:val="20"/>
                <w:szCs w:val="20"/>
                <w:lang w:val="ro-RO" w:eastAsia="en-GB"/>
              </w:rPr>
              <w:t>януари</w:t>
            </w:r>
            <w:proofErr w:type="spellEnd"/>
            <w:r w:rsidRPr="005818AC">
              <w:rPr>
                <w:sz w:val="20"/>
                <w:szCs w:val="20"/>
                <w:lang w:val="ro-RO" w:eastAsia="en-GB"/>
              </w:rPr>
              <w:t xml:space="preserve"> е </w:t>
            </w:r>
            <w:proofErr w:type="spellStart"/>
            <w:r w:rsidRPr="005818AC">
              <w:rPr>
                <w:sz w:val="20"/>
                <w:szCs w:val="20"/>
                <w:lang w:val="ro-RO" w:eastAsia="en-GB"/>
              </w:rPr>
              <w:t>петата</w:t>
            </w:r>
            <w:proofErr w:type="spellEnd"/>
            <w:r w:rsidRPr="005818AC">
              <w:rPr>
                <w:sz w:val="20"/>
                <w:szCs w:val="20"/>
                <w:lang w:val="ro-RO" w:eastAsia="en-GB"/>
              </w:rPr>
              <w:t xml:space="preserve"> </w:t>
            </w:r>
            <w:proofErr w:type="spellStart"/>
            <w:r w:rsidRPr="005818AC">
              <w:rPr>
                <w:sz w:val="20"/>
                <w:szCs w:val="20"/>
                <w:lang w:val="ro-RO" w:eastAsia="en-GB"/>
              </w:rPr>
              <w:t>най-топла</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1930 г. </w:t>
            </w:r>
            <w:proofErr w:type="spellStart"/>
            <w:r w:rsidRPr="005818AC">
              <w:rPr>
                <w:sz w:val="20"/>
                <w:szCs w:val="20"/>
                <w:lang w:val="ro-RO" w:eastAsia="en-GB"/>
              </w:rPr>
              <w:t>насам</w:t>
            </w:r>
            <w:proofErr w:type="spellEnd"/>
            <w:r w:rsidRPr="005818AC">
              <w:rPr>
                <w:sz w:val="20"/>
                <w:szCs w:val="20"/>
                <w:lang w:val="ro-RO" w:eastAsia="en-GB"/>
              </w:rPr>
              <w:t xml:space="preserve"> – </w:t>
            </w:r>
            <w:proofErr w:type="spellStart"/>
            <w:r w:rsidRPr="005818AC">
              <w:rPr>
                <w:sz w:val="20"/>
                <w:szCs w:val="20"/>
                <w:lang w:val="ro-RO" w:eastAsia="en-GB"/>
              </w:rPr>
              <w:t>средно</w:t>
            </w:r>
            <w:proofErr w:type="spellEnd"/>
            <w:r w:rsidRPr="005818AC">
              <w:rPr>
                <w:sz w:val="20"/>
                <w:szCs w:val="20"/>
                <w:lang w:val="ro-RO" w:eastAsia="en-GB"/>
              </w:rPr>
              <w:t xml:space="preserve"> с 2,5 ° C </w:t>
            </w:r>
            <w:proofErr w:type="spellStart"/>
            <w:r w:rsidRPr="005818AC">
              <w:rPr>
                <w:sz w:val="20"/>
                <w:szCs w:val="20"/>
                <w:lang w:val="ro-RO" w:eastAsia="en-GB"/>
              </w:rPr>
              <w:t>над</w:t>
            </w:r>
            <w:proofErr w:type="spellEnd"/>
            <w:r w:rsidRPr="005818AC">
              <w:rPr>
                <w:sz w:val="20"/>
                <w:szCs w:val="20"/>
                <w:lang w:val="ro-RO" w:eastAsia="en-GB"/>
              </w:rPr>
              <w:t xml:space="preserve"> </w:t>
            </w:r>
            <w:proofErr w:type="spellStart"/>
            <w:r w:rsidRPr="005818AC">
              <w:rPr>
                <w:sz w:val="20"/>
                <w:szCs w:val="20"/>
                <w:lang w:val="ro-RO" w:eastAsia="en-GB"/>
              </w:rPr>
              <w:t>месечната</w:t>
            </w:r>
            <w:proofErr w:type="spellEnd"/>
            <w:r w:rsidRPr="005818AC">
              <w:rPr>
                <w:sz w:val="20"/>
                <w:szCs w:val="20"/>
                <w:lang w:val="ro-RO" w:eastAsia="en-GB"/>
              </w:rPr>
              <w:t xml:space="preserve"> </w:t>
            </w:r>
            <w:proofErr w:type="spellStart"/>
            <w:r w:rsidRPr="005818AC">
              <w:rPr>
                <w:sz w:val="20"/>
                <w:szCs w:val="20"/>
                <w:lang w:val="ro-RO" w:eastAsia="en-GB"/>
              </w:rPr>
              <w:t>норма</w:t>
            </w:r>
            <w:proofErr w:type="spellEnd"/>
            <w:r w:rsidRPr="005818AC">
              <w:rPr>
                <w:sz w:val="20"/>
                <w:szCs w:val="20"/>
                <w:lang w:val="ro-RO" w:eastAsia="en-GB"/>
              </w:rPr>
              <w:t xml:space="preserve"> (</w:t>
            </w:r>
            <w:proofErr w:type="spellStart"/>
            <w:r w:rsidRPr="005818AC">
              <w:rPr>
                <w:sz w:val="20"/>
                <w:szCs w:val="20"/>
                <w:lang w:val="ro-RO" w:eastAsia="en-GB"/>
              </w:rPr>
              <w:t>от</w:t>
            </w:r>
            <w:proofErr w:type="spellEnd"/>
            <w:r w:rsidRPr="005818AC">
              <w:rPr>
                <w:sz w:val="20"/>
                <w:szCs w:val="20"/>
                <w:lang w:val="ro-RO" w:eastAsia="en-GB"/>
              </w:rPr>
              <w:t xml:space="preserve"> +1,2 ° C в </w:t>
            </w:r>
            <w:proofErr w:type="spellStart"/>
            <w:r w:rsidRPr="005818AC">
              <w:rPr>
                <w:sz w:val="20"/>
                <w:szCs w:val="20"/>
                <w:lang w:val="ro-RO" w:eastAsia="en-GB"/>
              </w:rPr>
              <w:t>село</w:t>
            </w:r>
            <w:proofErr w:type="spellEnd"/>
            <w:r w:rsidRPr="005818AC">
              <w:rPr>
                <w:sz w:val="20"/>
                <w:szCs w:val="20"/>
                <w:lang w:val="ro-RO" w:eastAsia="en-GB"/>
              </w:rPr>
              <w:t xml:space="preserve"> </w:t>
            </w:r>
            <w:proofErr w:type="spellStart"/>
            <w:r w:rsidRPr="005818AC">
              <w:rPr>
                <w:sz w:val="20"/>
                <w:szCs w:val="20"/>
                <w:lang w:val="ro-RO" w:eastAsia="en-GB"/>
              </w:rPr>
              <w:t>Костенец</w:t>
            </w:r>
            <w:proofErr w:type="spellEnd"/>
            <w:r w:rsidRPr="005818AC">
              <w:rPr>
                <w:sz w:val="20"/>
                <w:szCs w:val="20"/>
                <w:lang w:val="ro-RO" w:eastAsia="en-GB"/>
              </w:rPr>
              <w:t xml:space="preserve"> </w:t>
            </w:r>
            <w:proofErr w:type="spellStart"/>
            <w:r w:rsidRPr="005818AC">
              <w:rPr>
                <w:sz w:val="20"/>
                <w:szCs w:val="20"/>
                <w:lang w:val="ro-RO" w:eastAsia="en-GB"/>
              </w:rPr>
              <w:t>до</w:t>
            </w:r>
            <w:proofErr w:type="spellEnd"/>
            <w:r w:rsidRPr="005818AC">
              <w:rPr>
                <w:sz w:val="20"/>
                <w:szCs w:val="20"/>
                <w:lang w:val="ro-RO" w:eastAsia="en-GB"/>
              </w:rPr>
              <w:t xml:space="preserve"> + 3,7 ° C в </w:t>
            </w:r>
            <w:proofErr w:type="spellStart"/>
            <w:r w:rsidRPr="005818AC">
              <w:rPr>
                <w:sz w:val="20"/>
                <w:szCs w:val="20"/>
                <w:lang w:val="ro-RO" w:eastAsia="en-GB"/>
              </w:rPr>
              <w:t>Русе</w:t>
            </w:r>
            <w:proofErr w:type="spellEnd"/>
            <w:r w:rsidRPr="005818AC">
              <w:rPr>
                <w:sz w:val="20"/>
                <w:szCs w:val="20"/>
                <w:lang w:val="ro-RO" w:eastAsia="en-GB"/>
              </w:rPr>
              <w:t xml:space="preserve">). </w:t>
            </w:r>
          </w:p>
          <w:p w14:paraId="697CEC1C" w14:textId="77777777" w:rsidR="00692F2D" w:rsidRPr="005818AC" w:rsidRDefault="00692F2D" w:rsidP="00972647">
            <w:pPr>
              <w:pStyle w:val="ListParagraph"/>
              <w:numPr>
                <w:ilvl w:val="0"/>
                <w:numId w:val="5"/>
              </w:numPr>
              <w:shd w:val="clear" w:color="auto" w:fill="FFFFFF"/>
              <w:spacing w:after="120" w:line="240" w:lineRule="auto"/>
              <w:jc w:val="both"/>
              <w:rPr>
                <w:rFonts w:ascii="Times New Roman" w:hAnsi="Times New Roman" w:cs="Times New Roman"/>
                <w:sz w:val="20"/>
                <w:szCs w:val="20"/>
                <w:lang w:val="ro-RO" w:eastAsia="ro-RO"/>
              </w:rPr>
            </w:pPr>
            <w:proofErr w:type="spellStart"/>
            <w:r w:rsidRPr="005818AC">
              <w:rPr>
                <w:rFonts w:ascii="Times New Roman" w:eastAsia="Times New Roman" w:hAnsi="Times New Roman" w:cs="Times New Roman"/>
                <w:b/>
                <w:bCs/>
                <w:sz w:val="20"/>
                <w:szCs w:val="20"/>
                <w:lang w:val="ro-RO" w:eastAsia="en-GB"/>
              </w:rPr>
              <w:t>Средногодишното</w:t>
            </w:r>
            <w:proofErr w:type="spellEnd"/>
            <w:r w:rsidRPr="005818AC">
              <w:rPr>
                <w:rFonts w:ascii="Times New Roman" w:eastAsia="Times New Roman" w:hAnsi="Times New Roman" w:cs="Times New Roman"/>
                <w:b/>
                <w:bCs/>
                <w:sz w:val="20"/>
                <w:szCs w:val="20"/>
                <w:lang w:val="ro-RO" w:eastAsia="en-GB"/>
              </w:rPr>
              <w:t xml:space="preserve"> </w:t>
            </w:r>
            <w:proofErr w:type="spellStart"/>
            <w:r w:rsidRPr="005818AC">
              <w:rPr>
                <w:rFonts w:ascii="Times New Roman" w:eastAsia="Times New Roman" w:hAnsi="Times New Roman" w:cs="Times New Roman"/>
                <w:b/>
                <w:bCs/>
                <w:sz w:val="20"/>
                <w:szCs w:val="20"/>
                <w:lang w:val="ro-RO" w:eastAsia="en-GB"/>
              </w:rPr>
              <w:t>количество</w:t>
            </w:r>
            <w:proofErr w:type="spellEnd"/>
            <w:r w:rsidRPr="005818AC">
              <w:rPr>
                <w:rFonts w:ascii="Times New Roman" w:eastAsia="Times New Roman" w:hAnsi="Times New Roman" w:cs="Times New Roman"/>
                <w:b/>
                <w:bCs/>
                <w:sz w:val="20"/>
                <w:szCs w:val="20"/>
                <w:lang w:val="ro-RO" w:eastAsia="en-GB"/>
              </w:rPr>
              <w:t xml:space="preserve"> </w:t>
            </w:r>
            <w:proofErr w:type="spellStart"/>
            <w:r w:rsidRPr="005818AC">
              <w:rPr>
                <w:rFonts w:ascii="Times New Roman" w:eastAsia="Times New Roman" w:hAnsi="Times New Roman" w:cs="Times New Roman"/>
                <w:b/>
                <w:bCs/>
                <w:sz w:val="20"/>
                <w:szCs w:val="20"/>
                <w:lang w:val="ro-RO" w:eastAsia="en-GB"/>
              </w:rPr>
              <w:t>валежи</w:t>
            </w:r>
            <w:proofErr w:type="spellEnd"/>
            <w:r w:rsidRPr="005818AC">
              <w:rPr>
                <w:rFonts w:ascii="Times New Roman" w:eastAsia="Times New Roman" w:hAnsi="Times New Roman" w:cs="Times New Roman"/>
                <w:b/>
                <w:bCs/>
                <w:sz w:val="20"/>
                <w:szCs w:val="20"/>
                <w:lang w:val="ro-RO" w:eastAsia="en-GB"/>
              </w:rPr>
              <w:t xml:space="preserve"> </w:t>
            </w:r>
            <w:r w:rsidRPr="005818AC">
              <w:rPr>
                <w:rFonts w:ascii="Times New Roman" w:eastAsia="Times New Roman" w:hAnsi="Times New Roman" w:cs="Times New Roman"/>
                <w:sz w:val="20"/>
                <w:szCs w:val="20"/>
                <w:lang w:val="ro-RO" w:eastAsia="en-GB"/>
              </w:rPr>
              <w:t xml:space="preserve">- в </w:t>
            </w:r>
            <w:proofErr w:type="spellStart"/>
            <w:r w:rsidRPr="005818AC">
              <w:rPr>
                <w:rFonts w:ascii="Times New Roman" w:eastAsia="Times New Roman" w:hAnsi="Times New Roman" w:cs="Times New Roman"/>
                <w:sz w:val="20"/>
                <w:szCs w:val="20"/>
                <w:lang w:val="ro-RO" w:eastAsia="en-GB"/>
              </w:rPr>
              <w:t>периода</w:t>
            </w:r>
            <w:proofErr w:type="spellEnd"/>
            <w:r w:rsidRPr="005818AC">
              <w:rPr>
                <w:rFonts w:ascii="Times New Roman" w:eastAsia="Times New Roman" w:hAnsi="Times New Roman" w:cs="Times New Roman"/>
                <w:sz w:val="20"/>
                <w:szCs w:val="20"/>
                <w:lang w:val="ro-RO" w:eastAsia="en-GB"/>
              </w:rPr>
              <w:t xml:space="preserve"> 1988-2021 </w:t>
            </w:r>
            <w:r w:rsidRPr="005818AC">
              <w:rPr>
                <w:rFonts w:ascii="Times New Roman" w:hAnsi="Times New Roman" w:cs="Times New Roman"/>
                <w:sz w:val="20"/>
                <w:szCs w:val="20"/>
                <w:lang w:val="ro-RO"/>
              </w:rPr>
              <w:t xml:space="preserve">г. </w:t>
            </w:r>
            <w:proofErr w:type="spellStart"/>
            <w:r w:rsidRPr="005818AC">
              <w:rPr>
                <w:rFonts w:ascii="Times New Roman" w:hAnsi="Times New Roman" w:cs="Times New Roman"/>
                <w:sz w:val="20"/>
                <w:szCs w:val="20"/>
                <w:lang w:val="ro-RO"/>
              </w:rPr>
              <w:t>за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региони</w:t>
            </w:r>
            <w:proofErr w:type="spellEnd"/>
            <w:r w:rsidRPr="005818AC">
              <w:rPr>
                <w:rFonts w:ascii="Times New Roman" w:hAnsi="Times New Roman" w:cs="Times New Roman"/>
                <w:sz w:val="20"/>
                <w:szCs w:val="20"/>
                <w:lang w:val="ro-RO"/>
              </w:rPr>
              <w:t xml:space="preserve"> с </w:t>
            </w:r>
            <w:proofErr w:type="spellStart"/>
            <w:r w:rsidRPr="005818AC">
              <w:rPr>
                <w:rFonts w:ascii="Times New Roman" w:hAnsi="Times New Roman" w:cs="Times New Roman"/>
                <w:sz w:val="20"/>
                <w:szCs w:val="20"/>
                <w:lang w:val="ro-RO"/>
              </w:rPr>
              <w:t>надморска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височина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до</w:t>
            </w:r>
            <w:proofErr w:type="spellEnd"/>
            <w:r w:rsidRPr="005818AC">
              <w:rPr>
                <w:rFonts w:ascii="Times New Roman" w:hAnsi="Times New Roman" w:cs="Times New Roman"/>
                <w:sz w:val="20"/>
                <w:szCs w:val="20"/>
                <w:lang w:val="ro-RO"/>
              </w:rPr>
              <w:t xml:space="preserve"> 800 м </w:t>
            </w:r>
            <w:proofErr w:type="spellStart"/>
            <w:r w:rsidRPr="005818AC">
              <w:rPr>
                <w:rFonts w:ascii="Times New Roman" w:hAnsi="Times New Roman" w:cs="Times New Roman"/>
                <w:sz w:val="20"/>
                <w:szCs w:val="20"/>
                <w:lang w:val="ro-RO"/>
              </w:rPr>
              <w:t>варира</w:t>
            </w:r>
            <w:proofErr w:type="spellEnd"/>
            <w:r w:rsidRPr="005818AC">
              <w:rPr>
                <w:rFonts w:ascii="Times New Roman" w:hAnsi="Times New Roman" w:cs="Times New Roman"/>
                <w:sz w:val="20"/>
                <w:szCs w:val="20"/>
                <w:lang w:val="ro-RO"/>
              </w:rPr>
              <w:t xml:space="preserve"> в </w:t>
            </w:r>
            <w:proofErr w:type="spellStart"/>
            <w:r w:rsidRPr="005818AC">
              <w:rPr>
                <w:rFonts w:ascii="Times New Roman" w:hAnsi="Times New Roman" w:cs="Times New Roman"/>
                <w:sz w:val="20"/>
                <w:szCs w:val="20"/>
                <w:lang w:val="ro-RO"/>
              </w:rPr>
              <w:t>диапазона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от</w:t>
            </w:r>
            <w:proofErr w:type="spellEnd"/>
            <w:r w:rsidRPr="005818AC">
              <w:rPr>
                <w:rFonts w:ascii="Times New Roman" w:hAnsi="Times New Roman" w:cs="Times New Roman"/>
                <w:sz w:val="20"/>
                <w:szCs w:val="20"/>
                <w:lang w:val="ro-RO"/>
              </w:rPr>
              <w:t xml:space="preserve"> 377 </w:t>
            </w:r>
            <w:proofErr w:type="spellStart"/>
            <w:r w:rsidRPr="005818AC">
              <w:rPr>
                <w:rFonts w:ascii="Times New Roman" w:hAnsi="Times New Roman" w:cs="Times New Roman"/>
                <w:sz w:val="20"/>
                <w:szCs w:val="20"/>
                <w:lang w:val="ro-RO"/>
              </w:rPr>
              <w:t>мм</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до</w:t>
            </w:r>
            <w:proofErr w:type="spellEnd"/>
            <w:r w:rsidRPr="005818AC">
              <w:rPr>
                <w:rFonts w:ascii="Times New Roman" w:hAnsi="Times New Roman" w:cs="Times New Roman"/>
                <w:sz w:val="20"/>
                <w:szCs w:val="20"/>
                <w:lang w:val="ro-RO"/>
              </w:rPr>
              <w:t xml:space="preserve"> 1013 </w:t>
            </w:r>
            <w:proofErr w:type="spellStart"/>
            <w:r w:rsidRPr="005818AC">
              <w:rPr>
                <w:rFonts w:ascii="Times New Roman" w:hAnsi="Times New Roman" w:cs="Times New Roman"/>
                <w:sz w:val="20"/>
                <w:szCs w:val="20"/>
                <w:lang w:val="ro-RO"/>
              </w:rPr>
              <w:t>мм</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като</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същевременно</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се</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запазва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положителната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тенденция</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този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показател</w:t>
            </w:r>
            <w:proofErr w:type="spellEnd"/>
            <w:r w:rsidRPr="005818AC">
              <w:rPr>
                <w:rFonts w:ascii="Times New Roman" w:hAnsi="Times New Roman" w:cs="Times New Roman"/>
                <w:sz w:val="20"/>
                <w:szCs w:val="20"/>
                <w:lang w:val="ro-RO"/>
              </w:rPr>
              <w:t xml:space="preserve"> (+4,2 </w:t>
            </w:r>
            <w:proofErr w:type="spellStart"/>
            <w:r w:rsidRPr="005818AC">
              <w:rPr>
                <w:rFonts w:ascii="Times New Roman" w:hAnsi="Times New Roman" w:cs="Times New Roman"/>
                <w:sz w:val="20"/>
                <w:szCs w:val="20"/>
                <w:lang w:val="ro-RO"/>
              </w:rPr>
              <w:t>мм</w:t>
            </w:r>
            <w:proofErr w:type="spellEnd"/>
            <w:r w:rsidRPr="005818AC">
              <w:rPr>
                <w:rFonts w:ascii="Times New Roman" w:hAnsi="Times New Roman" w:cs="Times New Roman"/>
                <w:sz w:val="20"/>
                <w:szCs w:val="20"/>
                <w:lang w:val="ro-RO"/>
              </w:rPr>
              <w:t>/</w:t>
            </w:r>
            <w:proofErr w:type="spellStart"/>
            <w:r w:rsidRPr="005818AC">
              <w:rPr>
                <w:rFonts w:ascii="Times New Roman" w:hAnsi="Times New Roman" w:cs="Times New Roman"/>
                <w:sz w:val="20"/>
                <w:szCs w:val="20"/>
                <w:lang w:val="ro-RO"/>
              </w:rPr>
              <w:t>година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През</w:t>
            </w:r>
            <w:proofErr w:type="spellEnd"/>
            <w:r w:rsidRPr="005818AC">
              <w:rPr>
                <w:rFonts w:ascii="Times New Roman" w:hAnsi="Times New Roman" w:cs="Times New Roman"/>
                <w:sz w:val="20"/>
                <w:szCs w:val="20"/>
                <w:lang w:val="ro-RO"/>
              </w:rPr>
              <w:t xml:space="preserve"> 2021 г. </w:t>
            </w:r>
            <w:proofErr w:type="spellStart"/>
            <w:r w:rsidRPr="005818AC">
              <w:rPr>
                <w:rFonts w:ascii="Times New Roman" w:hAnsi="Times New Roman" w:cs="Times New Roman"/>
                <w:sz w:val="20"/>
                <w:szCs w:val="20"/>
                <w:lang w:val="ro-RO"/>
              </w:rPr>
              <w:t>средногодишните</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валежи</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са</w:t>
            </w:r>
            <w:proofErr w:type="spellEnd"/>
            <w:r w:rsidRPr="005818AC">
              <w:rPr>
                <w:rFonts w:ascii="Times New Roman" w:hAnsi="Times New Roman" w:cs="Times New Roman"/>
                <w:sz w:val="20"/>
                <w:szCs w:val="20"/>
                <w:lang w:val="ro-RO"/>
              </w:rPr>
              <w:t xml:space="preserve"> 741 </w:t>
            </w:r>
            <w:proofErr w:type="spellStart"/>
            <w:r w:rsidRPr="005818AC">
              <w:rPr>
                <w:rFonts w:ascii="Times New Roman" w:hAnsi="Times New Roman" w:cs="Times New Roman"/>
                <w:sz w:val="20"/>
                <w:szCs w:val="20"/>
                <w:lang w:val="ro-RO"/>
              </w:rPr>
              <w:t>мм</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което</w:t>
            </w:r>
            <w:proofErr w:type="spellEnd"/>
            <w:r w:rsidRPr="005818AC">
              <w:rPr>
                <w:rFonts w:ascii="Times New Roman" w:hAnsi="Times New Roman" w:cs="Times New Roman"/>
                <w:sz w:val="20"/>
                <w:szCs w:val="20"/>
                <w:lang w:val="ro-RO"/>
              </w:rPr>
              <w:t xml:space="preserve"> е с </w:t>
            </w:r>
            <w:proofErr w:type="spellStart"/>
            <w:r w:rsidRPr="005818AC">
              <w:rPr>
                <w:rFonts w:ascii="Times New Roman" w:hAnsi="Times New Roman" w:cs="Times New Roman"/>
                <w:sz w:val="20"/>
                <w:szCs w:val="20"/>
                <w:lang w:val="ro-RO"/>
              </w:rPr>
              <w:t>около</w:t>
            </w:r>
            <w:proofErr w:type="spellEnd"/>
            <w:r w:rsidRPr="005818AC">
              <w:rPr>
                <w:rFonts w:ascii="Times New Roman" w:hAnsi="Times New Roman" w:cs="Times New Roman"/>
                <w:sz w:val="20"/>
                <w:szCs w:val="20"/>
                <w:lang w:val="ro-RO"/>
              </w:rPr>
              <w:t xml:space="preserve"> 20% </w:t>
            </w:r>
            <w:proofErr w:type="spellStart"/>
            <w:r w:rsidRPr="005818AC">
              <w:rPr>
                <w:rFonts w:ascii="Times New Roman" w:hAnsi="Times New Roman" w:cs="Times New Roman"/>
                <w:sz w:val="20"/>
                <w:szCs w:val="20"/>
                <w:lang w:val="ro-RO"/>
              </w:rPr>
              <w:t>над</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нормата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за</w:t>
            </w:r>
            <w:proofErr w:type="spellEnd"/>
            <w:r w:rsidRPr="005818AC">
              <w:rPr>
                <w:rFonts w:ascii="Times New Roman" w:hAnsi="Times New Roman" w:cs="Times New Roman"/>
                <w:sz w:val="20"/>
                <w:szCs w:val="20"/>
                <w:lang w:val="ro-RO"/>
              </w:rPr>
              <w:t xml:space="preserve"> </w:t>
            </w:r>
            <w:proofErr w:type="spellStart"/>
            <w:r w:rsidRPr="005818AC">
              <w:rPr>
                <w:rFonts w:ascii="Times New Roman" w:hAnsi="Times New Roman" w:cs="Times New Roman"/>
                <w:sz w:val="20"/>
                <w:szCs w:val="20"/>
                <w:lang w:val="ro-RO"/>
              </w:rPr>
              <w:t>периода</w:t>
            </w:r>
            <w:proofErr w:type="spellEnd"/>
            <w:r w:rsidRPr="005818AC">
              <w:rPr>
                <w:rFonts w:ascii="Times New Roman" w:hAnsi="Times New Roman" w:cs="Times New Roman"/>
                <w:sz w:val="20"/>
                <w:szCs w:val="20"/>
                <w:lang w:val="ro-RO"/>
              </w:rPr>
              <w:t xml:space="preserve"> 1991-2020 г. </w:t>
            </w:r>
          </w:p>
          <w:p w14:paraId="787AD858" w14:textId="77777777" w:rsidR="00692F2D" w:rsidRPr="005818AC" w:rsidRDefault="00692F2D" w:rsidP="00972647">
            <w:pPr>
              <w:pStyle w:val="ListParagraph"/>
              <w:numPr>
                <w:ilvl w:val="0"/>
                <w:numId w:val="5"/>
              </w:numPr>
              <w:shd w:val="clear" w:color="auto" w:fill="FFFFFF"/>
              <w:spacing w:after="120" w:line="240" w:lineRule="auto"/>
              <w:jc w:val="both"/>
              <w:rPr>
                <w:rFonts w:ascii="Times New Roman" w:hAnsi="Times New Roman" w:cs="Times New Roman"/>
                <w:sz w:val="20"/>
                <w:szCs w:val="20"/>
                <w:lang w:val="ro-RO"/>
              </w:rPr>
            </w:pPr>
            <w:proofErr w:type="spellStart"/>
            <w:r w:rsidRPr="005818AC">
              <w:rPr>
                <w:rFonts w:ascii="Times New Roman" w:eastAsia="Times New Roman" w:hAnsi="Times New Roman" w:cs="Times New Roman"/>
                <w:b/>
                <w:bCs/>
                <w:sz w:val="20"/>
                <w:szCs w:val="20"/>
                <w:lang w:val="ro-RO" w:eastAsia="en-GB"/>
              </w:rPr>
              <w:t>Сняг</w:t>
            </w:r>
            <w:proofErr w:type="spellEnd"/>
            <w:r w:rsidRPr="005818AC">
              <w:rPr>
                <w:rFonts w:ascii="Times New Roman" w:eastAsia="Times New Roman" w:hAnsi="Times New Roman" w:cs="Times New Roman"/>
                <w:b/>
                <w:bCs/>
                <w:sz w:val="20"/>
                <w:szCs w:val="20"/>
                <w:lang w:val="ro-RO" w:eastAsia="en-GB"/>
              </w:rPr>
              <w:t xml:space="preserve"> - </w:t>
            </w:r>
            <w:r w:rsidRPr="005818AC">
              <w:rPr>
                <w:rFonts w:ascii="Times New Roman" w:eastAsia="Times New Roman" w:hAnsi="Times New Roman" w:cs="Times New Roman"/>
                <w:sz w:val="20"/>
                <w:szCs w:val="20"/>
                <w:lang w:val="ro-RO" w:eastAsia="en-GB"/>
              </w:rPr>
              <w:t xml:space="preserve">в </w:t>
            </w:r>
            <w:proofErr w:type="spellStart"/>
            <w:r w:rsidRPr="005818AC">
              <w:rPr>
                <w:rFonts w:ascii="Times New Roman" w:eastAsia="Times New Roman" w:hAnsi="Times New Roman" w:cs="Times New Roman"/>
                <w:sz w:val="20"/>
                <w:szCs w:val="20"/>
                <w:lang w:val="ro-RO" w:eastAsia="en-GB"/>
              </w:rPr>
              <w:t>периода</w:t>
            </w:r>
            <w:proofErr w:type="spellEnd"/>
            <w:r w:rsidRPr="005818AC">
              <w:rPr>
                <w:rFonts w:ascii="Times New Roman" w:eastAsia="Times New Roman" w:hAnsi="Times New Roman" w:cs="Times New Roman"/>
                <w:sz w:val="20"/>
                <w:szCs w:val="20"/>
                <w:lang w:val="ro-RO" w:eastAsia="en-GB"/>
              </w:rPr>
              <w:t xml:space="preserve"> 1988-2021 г. </w:t>
            </w:r>
            <w:proofErr w:type="spellStart"/>
            <w:r w:rsidRPr="005818AC">
              <w:rPr>
                <w:rFonts w:ascii="Times New Roman" w:eastAsia="Times New Roman" w:hAnsi="Times New Roman" w:cs="Times New Roman"/>
                <w:sz w:val="20"/>
                <w:szCs w:val="20"/>
                <w:lang w:val="ro-RO" w:eastAsia="en-GB"/>
              </w:rPr>
              <w:t>не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се</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наблюдава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значителна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низходяща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тенденция</w:t>
            </w:r>
            <w:proofErr w:type="spellEnd"/>
            <w:r w:rsidRPr="005818AC">
              <w:rPr>
                <w:rFonts w:ascii="Times New Roman" w:eastAsia="Times New Roman" w:hAnsi="Times New Roman" w:cs="Times New Roman"/>
                <w:sz w:val="20"/>
                <w:szCs w:val="20"/>
                <w:lang w:val="ro-RO" w:eastAsia="en-GB"/>
              </w:rPr>
              <w:t xml:space="preserve"> в </w:t>
            </w:r>
            <w:proofErr w:type="spellStart"/>
            <w:r w:rsidRPr="005818AC">
              <w:rPr>
                <w:rFonts w:ascii="Times New Roman" w:eastAsia="Times New Roman" w:hAnsi="Times New Roman" w:cs="Times New Roman"/>
                <w:sz w:val="20"/>
                <w:szCs w:val="20"/>
                <w:lang w:val="ro-RO" w:eastAsia="en-GB"/>
              </w:rPr>
              <w:t>колебанията</w:t>
            </w:r>
            <w:proofErr w:type="spellEnd"/>
            <w:r w:rsidRPr="005818AC">
              <w:rPr>
                <w:rFonts w:ascii="Times New Roman" w:eastAsia="Times New Roman" w:hAnsi="Times New Roman" w:cs="Times New Roman"/>
                <w:sz w:val="20"/>
                <w:szCs w:val="20"/>
                <w:lang w:val="ro-RO" w:eastAsia="en-GB"/>
              </w:rPr>
              <w:t xml:space="preserve"> в </w:t>
            </w:r>
            <w:proofErr w:type="spellStart"/>
            <w:r w:rsidRPr="005818AC">
              <w:rPr>
                <w:rFonts w:ascii="Times New Roman" w:eastAsia="Times New Roman" w:hAnsi="Times New Roman" w:cs="Times New Roman"/>
                <w:sz w:val="20"/>
                <w:szCs w:val="20"/>
                <w:lang w:val="ro-RO" w:eastAsia="en-GB"/>
              </w:rPr>
              <w:t>максималната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средна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височина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снежната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покривка</w:t>
            </w:r>
            <w:proofErr w:type="spellEnd"/>
            <w:r w:rsidRPr="005818AC">
              <w:rPr>
                <w:rFonts w:ascii="Times New Roman" w:eastAsia="Times New Roman" w:hAnsi="Times New Roman" w:cs="Times New Roman"/>
                <w:sz w:val="20"/>
                <w:szCs w:val="20"/>
                <w:lang w:val="ro-RO" w:eastAsia="en-GB"/>
              </w:rPr>
              <w:t xml:space="preserve"> в </w:t>
            </w:r>
            <w:proofErr w:type="spellStart"/>
            <w:r w:rsidRPr="005818AC">
              <w:rPr>
                <w:rFonts w:ascii="Times New Roman" w:eastAsia="Times New Roman" w:hAnsi="Times New Roman" w:cs="Times New Roman"/>
                <w:sz w:val="20"/>
                <w:szCs w:val="20"/>
                <w:lang w:val="ro-RO" w:eastAsia="en-GB"/>
              </w:rPr>
              <w:t>райони</w:t>
            </w:r>
            <w:proofErr w:type="spellEnd"/>
            <w:r w:rsidRPr="005818AC">
              <w:rPr>
                <w:rFonts w:ascii="Times New Roman" w:eastAsia="Times New Roman" w:hAnsi="Times New Roman" w:cs="Times New Roman"/>
                <w:sz w:val="20"/>
                <w:szCs w:val="20"/>
                <w:lang w:val="ro-RO" w:eastAsia="en-GB"/>
              </w:rPr>
              <w:t xml:space="preserve"> с </w:t>
            </w:r>
            <w:proofErr w:type="spellStart"/>
            <w:r w:rsidRPr="005818AC">
              <w:rPr>
                <w:rFonts w:ascii="Times New Roman" w:eastAsia="Times New Roman" w:hAnsi="Times New Roman" w:cs="Times New Roman"/>
                <w:sz w:val="20"/>
                <w:szCs w:val="20"/>
                <w:lang w:val="ro-RO" w:eastAsia="en-GB"/>
              </w:rPr>
              <w:t>надморска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височина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между</w:t>
            </w:r>
            <w:proofErr w:type="spellEnd"/>
            <w:r w:rsidRPr="005818AC">
              <w:rPr>
                <w:rFonts w:ascii="Times New Roman" w:eastAsia="Times New Roman" w:hAnsi="Times New Roman" w:cs="Times New Roman"/>
                <w:sz w:val="20"/>
                <w:szCs w:val="20"/>
                <w:lang w:val="ro-RO" w:eastAsia="en-GB"/>
              </w:rPr>
              <w:t xml:space="preserve"> 800-1800 м. </w:t>
            </w:r>
            <w:proofErr w:type="spellStart"/>
            <w:r w:rsidRPr="005818AC">
              <w:rPr>
                <w:rFonts w:ascii="Times New Roman" w:eastAsia="Times New Roman" w:hAnsi="Times New Roman" w:cs="Times New Roman"/>
                <w:sz w:val="20"/>
                <w:szCs w:val="20"/>
                <w:lang w:val="ro-RO" w:eastAsia="en-GB"/>
              </w:rPr>
              <w:t>Стойността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за</w:t>
            </w:r>
            <w:proofErr w:type="spellEnd"/>
            <w:r w:rsidRPr="005818AC">
              <w:rPr>
                <w:rFonts w:ascii="Times New Roman" w:eastAsia="Times New Roman" w:hAnsi="Times New Roman" w:cs="Times New Roman"/>
                <w:sz w:val="20"/>
                <w:szCs w:val="20"/>
                <w:lang w:val="ro-RO" w:eastAsia="en-GB"/>
              </w:rPr>
              <w:t xml:space="preserve"> 2021 г. е 43 </w:t>
            </w:r>
            <w:proofErr w:type="spellStart"/>
            <w:r w:rsidRPr="005818AC">
              <w:rPr>
                <w:rFonts w:ascii="Times New Roman" w:eastAsia="Times New Roman" w:hAnsi="Times New Roman" w:cs="Times New Roman"/>
                <w:sz w:val="20"/>
                <w:szCs w:val="20"/>
                <w:lang w:val="ro-RO" w:eastAsia="en-GB"/>
              </w:rPr>
              <w:t>см</w:t>
            </w:r>
            <w:proofErr w:type="spellEnd"/>
            <w:r w:rsidRPr="005818AC">
              <w:rPr>
                <w:rFonts w:ascii="Times New Roman" w:eastAsia="Times New Roman" w:hAnsi="Times New Roman" w:cs="Times New Roman"/>
                <w:sz w:val="20"/>
                <w:szCs w:val="20"/>
                <w:lang w:val="ro-RO" w:eastAsia="en-GB"/>
              </w:rPr>
              <w:t xml:space="preserve"> – </w:t>
            </w:r>
            <w:proofErr w:type="spellStart"/>
            <w:r w:rsidRPr="005818AC">
              <w:rPr>
                <w:rFonts w:ascii="Times New Roman" w:eastAsia="Times New Roman" w:hAnsi="Times New Roman" w:cs="Times New Roman"/>
                <w:sz w:val="20"/>
                <w:szCs w:val="20"/>
                <w:lang w:val="ro-RO" w:eastAsia="en-GB"/>
              </w:rPr>
              <w:t>под</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средната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за</w:t>
            </w:r>
            <w:proofErr w:type="spellEnd"/>
            <w:r w:rsidRPr="005818AC">
              <w:rPr>
                <w:rFonts w:ascii="Times New Roman" w:eastAsia="Times New Roman" w:hAnsi="Times New Roman" w:cs="Times New Roman"/>
                <w:sz w:val="20"/>
                <w:szCs w:val="20"/>
                <w:lang w:val="ro-RO" w:eastAsia="en-GB"/>
              </w:rPr>
              <w:t xml:space="preserve"> </w:t>
            </w:r>
            <w:proofErr w:type="spellStart"/>
            <w:r w:rsidRPr="005818AC">
              <w:rPr>
                <w:rFonts w:ascii="Times New Roman" w:eastAsia="Times New Roman" w:hAnsi="Times New Roman" w:cs="Times New Roman"/>
                <w:sz w:val="20"/>
                <w:szCs w:val="20"/>
                <w:lang w:val="ro-RO" w:eastAsia="en-GB"/>
              </w:rPr>
              <w:t>периода</w:t>
            </w:r>
            <w:proofErr w:type="spellEnd"/>
            <w:r w:rsidRPr="005818AC">
              <w:rPr>
                <w:rFonts w:ascii="Times New Roman" w:eastAsia="Times New Roman" w:hAnsi="Times New Roman" w:cs="Times New Roman"/>
                <w:sz w:val="20"/>
                <w:szCs w:val="20"/>
                <w:lang w:val="ro-RO" w:eastAsia="en-GB"/>
              </w:rPr>
              <w:t xml:space="preserve"> 1991-2020 г. </w:t>
            </w:r>
          </w:p>
          <w:p w14:paraId="1BCA9092" w14:textId="77777777" w:rsidR="00692F2D" w:rsidRPr="005818AC" w:rsidRDefault="00692F2D" w:rsidP="00972647">
            <w:pPr>
              <w:pStyle w:val="ListParagraph"/>
              <w:numPr>
                <w:ilvl w:val="0"/>
                <w:numId w:val="5"/>
              </w:numPr>
              <w:spacing w:after="120" w:line="240" w:lineRule="auto"/>
              <w:ind w:left="714" w:hanging="357"/>
              <w:jc w:val="both"/>
              <w:rPr>
                <w:rFonts w:ascii="Times New Roman" w:hAnsi="Times New Roman" w:cs="Times New Roman"/>
                <w:sz w:val="20"/>
                <w:szCs w:val="20"/>
                <w:lang w:val="ro-RO"/>
              </w:rPr>
            </w:pPr>
            <w:proofErr w:type="spellStart"/>
            <w:r w:rsidRPr="005818AC">
              <w:rPr>
                <w:rFonts w:ascii="Times New Roman" w:eastAsia="Times New Roman" w:hAnsi="Times New Roman" w:cs="Times New Roman"/>
                <w:b/>
                <w:bCs/>
                <w:sz w:val="20"/>
                <w:szCs w:val="20"/>
                <w:lang w:val="ro-RO" w:eastAsia="en-GB"/>
              </w:rPr>
              <w:t>климатични</w:t>
            </w:r>
            <w:proofErr w:type="spellEnd"/>
            <w:r w:rsidRPr="005818AC">
              <w:rPr>
                <w:rFonts w:ascii="Times New Roman" w:eastAsia="Times New Roman" w:hAnsi="Times New Roman" w:cs="Times New Roman"/>
                <w:b/>
                <w:bCs/>
                <w:sz w:val="20"/>
                <w:szCs w:val="20"/>
                <w:lang w:val="ro-RO" w:eastAsia="en-GB"/>
              </w:rPr>
              <w:t xml:space="preserve"> </w:t>
            </w:r>
            <w:proofErr w:type="spellStart"/>
            <w:r w:rsidRPr="005818AC">
              <w:rPr>
                <w:rFonts w:ascii="Times New Roman" w:eastAsia="Times New Roman" w:hAnsi="Times New Roman" w:cs="Times New Roman"/>
                <w:b/>
                <w:bCs/>
                <w:sz w:val="20"/>
                <w:szCs w:val="20"/>
                <w:lang w:val="ro-RO" w:eastAsia="en-GB"/>
              </w:rPr>
              <w:t>явления</w:t>
            </w:r>
            <w:proofErr w:type="spellEnd"/>
            <w:r w:rsidRPr="005818AC">
              <w:rPr>
                <w:rFonts w:ascii="Times New Roman" w:eastAsia="Times New Roman" w:hAnsi="Times New Roman" w:cs="Times New Roman"/>
                <w:b/>
                <w:bCs/>
                <w:sz w:val="20"/>
                <w:szCs w:val="20"/>
                <w:lang w:val="ro-RO" w:eastAsia="en-GB"/>
              </w:rPr>
              <w:t xml:space="preserve"> - </w:t>
            </w:r>
            <w:proofErr w:type="spellStart"/>
            <w:r w:rsidRPr="005818AC">
              <w:rPr>
                <w:rFonts w:ascii="Times New Roman" w:hAnsi="Times New Roman" w:cs="Times New Roman"/>
                <w:sz w:val="20"/>
                <w:szCs w:val="20"/>
                <w:lang w:val="ro-RO" w:eastAsia="ro-RO"/>
              </w:rPr>
              <w:t>между</w:t>
            </w:r>
            <w:proofErr w:type="spellEnd"/>
            <w:r w:rsidRPr="005818AC">
              <w:rPr>
                <w:rFonts w:ascii="Times New Roman" w:hAnsi="Times New Roman" w:cs="Times New Roman"/>
                <w:sz w:val="20"/>
                <w:szCs w:val="20"/>
                <w:lang w:val="ro-RO" w:eastAsia="ro-RO"/>
              </w:rPr>
              <w:t xml:space="preserve"> 8-12.01.2021 г. </w:t>
            </w:r>
            <w:proofErr w:type="spellStart"/>
            <w:r w:rsidRPr="005818AC">
              <w:rPr>
                <w:rFonts w:ascii="Times New Roman" w:hAnsi="Times New Roman" w:cs="Times New Roman"/>
                <w:sz w:val="20"/>
                <w:szCs w:val="20"/>
                <w:lang w:val="ro-RO" w:eastAsia="ro-RO"/>
              </w:rPr>
              <w:t>са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регистрирани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проливни</w:t>
            </w:r>
            <w:proofErr w:type="spellEnd"/>
            <w:r w:rsidRPr="005818AC">
              <w:rPr>
                <w:rFonts w:ascii="Times New Roman" w:hAnsi="Times New Roman" w:cs="Times New Roman"/>
                <w:sz w:val="20"/>
                <w:szCs w:val="20"/>
                <w:lang w:val="ro-RO" w:eastAsia="ro-RO"/>
              </w:rPr>
              <w:t xml:space="preserve"> и </w:t>
            </w:r>
            <w:proofErr w:type="spellStart"/>
            <w:r w:rsidRPr="005818AC">
              <w:rPr>
                <w:rFonts w:ascii="Times New Roman" w:hAnsi="Times New Roman" w:cs="Times New Roman"/>
                <w:sz w:val="20"/>
                <w:szCs w:val="20"/>
                <w:lang w:val="ro-RO" w:eastAsia="ro-RO"/>
              </w:rPr>
              <w:t>речни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наводнения</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предимно</w:t>
            </w:r>
            <w:proofErr w:type="spellEnd"/>
            <w:r w:rsidRPr="005818AC">
              <w:rPr>
                <w:rFonts w:ascii="Times New Roman" w:hAnsi="Times New Roman" w:cs="Times New Roman"/>
                <w:sz w:val="20"/>
                <w:szCs w:val="20"/>
                <w:lang w:val="ro-RO" w:eastAsia="ro-RO"/>
              </w:rPr>
              <w:t xml:space="preserve"> в </w:t>
            </w:r>
            <w:proofErr w:type="spellStart"/>
            <w:r w:rsidRPr="005818AC">
              <w:rPr>
                <w:rFonts w:ascii="Times New Roman" w:hAnsi="Times New Roman" w:cs="Times New Roman"/>
                <w:sz w:val="20"/>
                <w:szCs w:val="20"/>
                <w:lang w:val="ro-RO" w:eastAsia="ro-RO"/>
              </w:rPr>
              <w:t>Западна</w:t>
            </w:r>
            <w:proofErr w:type="spellEnd"/>
            <w:r w:rsidRPr="005818AC">
              <w:rPr>
                <w:rFonts w:ascii="Times New Roman" w:hAnsi="Times New Roman" w:cs="Times New Roman"/>
                <w:sz w:val="20"/>
                <w:szCs w:val="20"/>
                <w:lang w:val="ro-RO" w:eastAsia="ro-RO"/>
              </w:rPr>
              <w:t xml:space="preserve"> и </w:t>
            </w:r>
            <w:proofErr w:type="spellStart"/>
            <w:r w:rsidRPr="005818AC">
              <w:rPr>
                <w:rFonts w:ascii="Times New Roman" w:hAnsi="Times New Roman" w:cs="Times New Roman"/>
                <w:sz w:val="20"/>
                <w:szCs w:val="20"/>
                <w:lang w:val="ro-RO" w:eastAsia="ro-RO"/>
              </w:rPr>
              <w:t>Югоизточна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България</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поради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проливни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дъждове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съчетани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места</w:t>
            </w:r>
            <w:proofErr w:type="spellEnd"/>
            <w:r w:rsidRPr="005818AC">
              <w:rPr>
                <w:rFonts w:ascii="Times New Roman" w:hAnsi="Times New Roman" w:cs="Times New Roman"/>
                <w:sz w:val="20"/>
                <w:szCs w:val="20"/>
                <w:lang w:val="ro-RO" w:eastAsia="ro-RO"/>
              </w:rPr>
              <w:t xml:space="preserve"> с </w:t>
            </w:r>
            <w:proofErr w:type="spellStart"/>
            <w:r w:rsidRPr="005818AC">
              <w:rPr>
                <w:rFonts w:ascii="Times New Roman" w:hAnsi="Times New Roman" w:cs="Times New Roman"/>
                <w:sz w:val="20"/>
                <w:szCs w:val="20"/>
                <w:lang w:val="ro-RO" w:eastAsia="ro-RO"/>
              </w:rPr>
              <w:t>топене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сняг</w:t>
            </w:r>
            <w:proofErr w:type="spellEnd"/>
            <w:r w:rsidRPr="005818AC">
              <w:rPr>
                <w:rFonts w:ascii="Times New Roman" w:hAnsi="Times New Roman" w:cs="Times New Roman"/>
                <w:sz w:val="20"/>
                <w:szCs w:val="20"/>
                <w:lang w:val="ro-RO" w:eastAsia="ro-RO"/>
              </w:rPr>
              <w:t xml:space="preserve">. В </w:t>
            </w:r>
            <w:proofErr w:type="spellStart"/>
            <w:r w:rsidRPr="005818AC">
              <w:rPr>
                <w:rFonts w:ascii="Times New Roman" w:hAnsi="Times New Roman" w:cs="Times New Roman"/>
                <w:sz w:val="20"/>
                <w:szCs w:val="20"/>
                <w:lang w:val="ro-RO" w:eastAsia="ro-RO"/>
              </w:rPr>
              <w:t>областите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София</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Благоевград</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Ямбол</w:t>
            </w:r>
            <w:proofErr w:type="spellEnd"/>
            <w:r w:rsidRPr="005818AC">
              <w:rPr>
                <w:rFonts w:ascii="Times New Roman" w:hAnsi="Times New Roman" w:cs="Times New Roman"/>
                <w:sz w:val="20"/>
                <w:szCs w:val="20"/>
                <w:lang w:val="ro-RO" w:eastAsia="ro-RO"/>
              </w:rPr>
              <w:t xml:space="preserve"> и </w:t>
            </w:r>
            <w:proofErr w:type="spellStart"/>
            <w:r w:rsidRPr="005818AC">
              <w:rPr>
                <w:rFonts w:ascii="Times New Roman" w:hAnsi="Times New Roman" w:cs="Times New Roman"/>
                <w:sz w:val="20"/>
                <w:szCs w:val="20"/>
                <w:lang w:val="ro-RO" w:eastAsia="ro-RO"/>
              </w:rPr>
              <w:t>Бургас</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количеството</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валежи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за</w:t>
            </w:r>
            <w:proofErr w:type="spellEnd"/>
            <w:r w:rsidRPr="005818AC">
              <w:rPr>
                <w:rFonts w:ascii="Times New Roman" w:hAnsi="Times New Roman" w:cs="Times New Roman"/>
                <w:sz w:val="20"/>
                <w:szCs w:val="20"/>
                <w:lang w:val="ro-RO" w:eastAsia="ro-RO"/>
              </w:rPr>
              <w:t xml:space="preserve"> 72 </w:t>
            </w:r>
            <w:proofErr w:type="spellStart"/>
            <w:r w:rsidRPr="005818AC">
              <w:rPr>
                <w:rFonts w:ascii="Times New Roman" w:hAnsi="Times New Roman" w:cs="Times New Roman"/>
                <w:sz w:val="20"/>
                <w:szCs w:val="20"/>
                <w:lang w:val="ro-RO" w:eastAsia="ro-RO"/>
              </w:rPr>
              <w:t>часа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надвишава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три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пъти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месечната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норма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Бедствено</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състояние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поради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наводнения</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разрушени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мостове</w:t>
            </w:r>
            <w:proofErr w:type="spellEnd"/>
            <w:r w:rsidRPr="005818AC">
              <w:rPr>
                <w:rFonts w:ascii="Times New Roman" w:hAnsi="Times New Roman" w:cs="Times New Roman"/>
                <w:sz w:val="20"/>
                <w:szCs w:val="20"/>
                <w:lang w:val="ro-RO" w:eastAsia="ro-RO"/>
              </w:rPr>
              <w:t xml:space="preserve"> и </w:t>
            </w:r>
            <w:proofErr w:type="spellStart"/>
            <w:r w:rsidRPr="005818AC">
              <w:rPr>
                <w:rFonts w:ascii="Times New Roman" w:hAnsi="Times New Roman" w:cs="Times New Roman"/>
                <w:sz w:val="20"/>
                <w:szCs w:val="20"/>
                <w:lang w:val="ro-RO" w:eastAsia="ro-RO"/>
              </w:rPr>
              <w:t>разбити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пътища</w:t>
            </w:r>
            <w:proofErr w:type="spellEnd"/>
            <w:r w:rsidRPr="005818AC">
              <w:rPr>
                <w:rFonts w:ascii="Times New Roman" w:hAnsi="Times New Roman" w:cs="Times New Roman"/>
                <w:sz w:val="20"/>
                <w:szCs w:val="20"/>
                <w:lang w:val="ro-RO" w:eastAsia="ro-RO"/>
              </w:rPr>
              <w:t xml:space="preserve"> е </w:t>
            </w:r>
            <w:proofErr w:type="spellStart"/>
            <w:r w:rsidRPr="005818AC">
              <w:rPr>
                <w:rFonts w:ascii="Times New Roman" w:hAnsi="Times New Roman" w:cs="Times New Roman"/>
                <w:sz w:val="20"/>
                <w:szCs w:val="20"/>
                <w:lang w:val="ro-RO" w:eastAsia="ro-RO"/>
              </w:rPr>
              <w:t>обявено</w:t>
            </w:r>
            <w:proofErr w:type="spellEnd"/>
            <w:r w:rsidRPr="005818AC">
              <w:rPr>
                <w:rFonts w:ascii="Times New Roman" w:hAnsi="Times New Roman" w:cs="Times New Roman"/>
                <w:sz w:val="20"/>
                <w:szCs w:val="20"/>
                <w:lang w:val="ro-RO" w:eastAsia="ro-RO"/>
              </w:rPr>
              <w:t xml:space="preserve"> в 8 </w:t>
            </w:r>
            <w:proofErr w:type="spellStart"/>
            <w:r w:rsidRPr="005818AC">
              <w:rPr>
                <w:rFonts w:ascii="Times New Roman" w:hAnsi="Times New Roman" w:cs="Times New Roman"/>
                <w:sz w:val="20"/>
                <w:szCs w:val="20"/>
                <w:lang w:val="ro-RO" w:eastAsia="ro-RO"/>
              </w:rPr>
              <w:t>области</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Обилните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снеговалежи</w:t>
            </w:r>
            <w:proofErr w:type="spellEnd"/>
            <w:r w:rsidRPr="005818AC">
              <w:rPr>
                <w:rFonts w:ascii="Times New Roman" w:hAnsi="Times New Roman" w:cs="Times New Roman"/>
                <w:sz w:val="20"/>
                <w:szCs w:val="20"/>
                <w:lang w:val="ro-RO" w:eastAsia="ro-RO"/>
              </w:rPr>
              <w:t xml:space="preserve"> в </w:t>
            </w:r>
            <w:proofErr w:type="spellStart"/>
            <w:r w:rsidRPr="005818AC">
              <w:rPr>
                <w:rFonts w:ascii="Times New Roman" w:hAnsi="Times New Roman" w:cs="Times New Roman"/>
                <w:sz w:val="20"/>
                <w:szCs w:val="20"/>
                <w:lang w:val="ro-RO" w:eastAsia="ro-RO"/>
              </w:rPr>
              <w:t>Северозападна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България</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доведоха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до</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прекъсване</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електрозахранването</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на</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много</w:t>
            </w:r>
            <w:proofErr w:type="spellEnd"/>
            <w:r w:rsidRPr="005818AC">
              <w:rPr>
                <w:rFonts w:ascii="Times New Roman" w:hAnsi="Times New Roman" w:cs="Times New Roman"/>
                <w:sz w:val="20"/>
                <w:szCs w:val="20"/>
                <w:lang w:val="ro-RO" w:eastAsia="ro-RO"/>
              </w:rPr>
              <w:t xml:space="preserve"> </w:t>
            </w:r>
            <w:proofErr w:type="spellStart"/>
            <w:r w:rsidRPr="005818AC">
              <w:rPr>
                <w:rFonts w:ascii="Times New Roman" w:hAnsi="Times New Roman" w:cs="Times New Roman"/>
                <w:sz w:val="20"/>
                <w:szCs w:val="20"/>
                <w:lang w:val="ro-RO" w:eastAsia="ro-RO"/>
              </w:rPr>
              <w:t>места</w:t>
            </w:r>
            <w:proofErr w:type="spellEnd"/>
            <w:r w:rsidRPr="005818AC">
              <w:rPr>
                <w:rFonts w:ascii="Times New Roman" w:hAnsi="Times New Roman" w:cs="Times New Roman"/>
                <w:sz w:val="20"/>
                <w:szCs w:val="20"/>
                <w:lang w:val="ro-RO" w:eastAsia="ro-RO"/>
              </w:rPr>
              <w:t xml:space="preserve">. </w:t>
            </w:r>
          </w:p>
          <w:p w14:paraId="4518FA65" w14:textId="77777777" w:rsidR="00692F2D" w:rsidRPr="005818AC" w:rsidRDefault="00692F2D" w:rsidP="00972647">
            <w:pPr>
              <w:shd w:val="clear" w:color="auto" w:fill="FFFFFF"/>
              <w:spacing w:after="120"/>
              <w:jc w:val="both"/>
              <w:rPr>
                <w:b/>
                <w:bCs/>
                <w:sz w:val="20"/>
                <w:szCs w:val="20"/>
                <w:lang w:val="ro-RO" w:eastAsia="en-GB"/>
              </w:rPr>
            </w:pPr>
            <w:proofErr w:type="spellStart"/>
            <w:r w:rsidRPr="005818AC">
              <w:rPr>
                <w:b/>
                <w:bCs/>
                <w:sz w:val="20"/>
                <w:szCs w:val="20"/>
                <w:lang w:val="ro-RO" w:eastAsia="en-GB"/>
              </w:rPr>
              <w:lastRenderedPageBreak/>
              <w:t>Културно</w:t>
            </w:r>
            <w:proofErr w:type="spellEnd"/>
            <w:r w:rsidRPr="005818AC">
              <w:rPr>
                <w:b/>
                <w:bCs/>
                <w:sz w:val="20"/>
                <w:szCs w:val="20"/>
                <w:lang w:val="ro-RO" w:eastAsia="en-GB"/>
              </w:rPr>
              <w:t xml:space="preserve"> </w:t>
            </w:r>
            <w:proofErr w:type="spellStart"/>
            <w:r w:rsidRPr="005818AC">
              <w:rPr>
                <w:b/>
                <w:bCs/>
                <w:sz w:val="20"/>
                <w:szCs w:val="20"/>
                <w:lang w:val="ro-RO" w:eastAsia="en-GB"/>
              </w:rPr>
              <w:t>наследство</w:t>
            </w:r>
            <w:proofErr w:type="spellEnd"/>
          </w:p>
          <w:p w14:paraId="6A4AC7DC" w14:textId="77777777" w:rsidR="00692F2D" w:rsidRPr="005818AC" w:rsidRDefault="00692F2D" w:rsidP="00972647">
            <w:pPr>
              <w:spacing w:after="120"/>
              <w:jc w:val="both"/>
              <w:rPr>
                <w:rFonts w:eastAsiaTheme="majorEastAsia"/>
                <w:bCs/>
                <w:i/>
                <w:iCs/>
                <w:color w:val="44546A" w:themeColor="text2"/>
                <w:sz w:val="20"/>
                <w:szCs w:val="20"/>
                <w:lang w:val="ro-RO" w:eastAsia="ro-RO"/>
              </w:rPr>
            </w:pPr>
            <w:proofErr w:type="spellStart"/>
            <w:r w:rsidRPr="005818AC">
              <w:rPr>
                <w:sz w:val="20"/>
                <w:szCs w:val="20"/>
                <w:lang w:val="ro-RO"/>
              </w:rPr>
              <w:t>Не</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открити</w:t>
            </w:r>
            <w:proofErr w:type="spellEnd"/>
            <w:r w:rsidRPr="005818AC">
              <w:rPr>
                <w:sz w:val="20"/>
                <w:szCs w:val="20"/>
                <w:lang w:val="ro-RO"/>
              </w:rPr>
              <w:t xml:space="preserve"> </w:t>
            </w:r>
            <w:proofErr w:type="spellStart"/>
            <w:r w:rsidRPr="005818AC">
              <w:rPr>
                <w:sz w:val="20"/>
                <w:szCs w:val="20"/>
                <w:lang w:val="ro-RO"/>
              </w:rPr>
              <w:t>източници</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данни</w:t>
            </w:r>
            <w:proofErr w:type="spellEnd"/>
            <w:r w:rsidRPr="005818AC">
              <w:rPr>
                <w:sz w:val="20"/>
                <w:szCs w:val="20"/>
                <w:lang w:val="ro-RO"/>
              </w:rPr>
              <w:t xml:space="preserve">, </w:t>
            </w:r>
            <w:proofErr w:type="spellStart"/>
            <w:r w:rsidRPr="005818AC">
              <w:rPr>
                <w:sz w:val="20"/>
                <w:szCs w:val="20"/>
                <w:lang w:val="ro-RO"/>
              </w:rPr>
              <w:t>които</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изброяват</w:t>
            </w:r>
            <w:proofErr w:type="spellEnd"/>
            <w:r w:rsidRPr="005818AC">
              <w:rPr>
                <w:sz w:val="20"/>
                <w:szCs w:val="20"/>
                <w:lang w:val="ro-RO"/>
              </w:rPr>
              <w:t xml:space="preserve"> </w:t>
            </w:r>
            <w:proofErr w:type="spellStart"/>
            <w:r w:rsidRPr="005818AC">
              <w:rPr>
                <w:sz w:val="20"/>
                <w:szCs w:val="20"/>
                <w:lang w:val="ro-RO"/>
              </w:rPr>
              <w:t>напълно</w:t>
            </w:r>
            <w:proofErr w:type="spellEnd"/>
            <w:r w:rsidRPr="005818AC">
              <w:rPr>
                <w:sz w:val="20"/>
                <w:szCs w:val="20"/>
                <w:lang w:val="ro-RO"/>
              </w:rPr>
              <w:t xml:space="preserve"> </w:t>
            </w:r>
            <w:proofErr w:type="spellStart"/>
            <w:r w:rsidRPr="005818AC">
              <w:rPr>
                <w:sz w:val="20"/>
                <w:szCs w:val="20"/>
                <w:lang w:val="ro-RO"/>
              </w:rPr>
              <w:t>всички</w:t>
            </w:r>
            <w:proofErr w:type="spellEnd"/>
            <w:r w:rsidRPr="005818AC">
              <w:rPr>
                <w:sz w:val="20"/>
                <w:szCs w:val="20"/>
                <w:lang w:val="ro-RO"/>
              </w:rPr>
              <w:t xml:space="preserve"> </w:t>
            </w:r>
            <w:proofErr w:type="spellStart"/>
            <w:r w:rsidRPr="005818AC">
              <w:rPr>
                <w:sz w:val="20"/>
                <w:szCs w:val="20"/>
                <w:lang w:val="ro-RO"/>
              </w:rPr>
              <w:t>исторически</w:t>
            </w:r>
            <w:proofErr w:type="spellEnd"/>
            <w:r w:rsidRPr="005818AC">
              <w:rPr>
                <w:sz w:val="20"/>
                <w:szCs w:val="20"/>
                <w:lang w:val="ro-RO"/>
              </w:rPr>
              <w:t xml:space="preserve"> </w:t>
            </w:r>
            <w:proofErr w:type="spellStart"/>
            <w:r w:rsidRPr="005818AC">
              <w:rPr>
                <w:sz w:val="20"/>
                <w:szCs w:val="20"/>
                <w:lang w:val="ro-RO"/>
              </w:rPr>
              <w:t>паметници</w:t>
            </w:r>
            <w:proofErr w:type="spellEnd"/>
            <w:r w:rsidRPr="005818AC">
              <w:rPr>
                <w:sz w:val="20"/>
                <w:szCs w:val="20"/>
                <w:lang w:val="ro-RO"/>
              </w:rPr>
              <w:t xml:space="preserve"> в </w:t>
            </w:r>
            <w:proofErr w:type="spellStart"/>
            <w:r w:rsidRPr="005818AC">
              <w:rPr>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във</w:t>
            </w:r>
            <w:proofErr w:type="spellEnd"/>
            <w:r w:rsidRPr="005818AC">
              <w:rPr>
                <w:sz w:val="20"/>
                <w:szCs w:val="20"/>
                <w:lang w:val="ro-RO"/>
              </w:rPr>
              <w:t xml:space="preserve"> </w:t>
            </w:r>
            <w:proofErr w:type="spellStart"/>
            <w:r w:rsidRPr="005818AC">
              <w:rPr>
                <w:sz w:val="20"/>
                <w:szCs w:val="20"/>
                <w:lang w:val="ro-RO"/>
              </w:rPr>
              <w:t>всеки</w:t>
            </w:r>
            <w:proofErr w:type="spellEnd"/>
            <w:r w:rsidRPr="005818AC">
              <w:rPr>
                <w:sz w:val="20"/>
                <w:szCs w:val="20"/>
                <w:lang w:val="ro-RO"/>
              </w:rPr>
              <w:t xml:space="preserve"> </w:t>
            </w:r>
            <w:proofErr w:type="spellStart"/>
            <w:r w:rsidRPr="005818AC">
              <w:rPr>
                <w:sz w:val="20"/>
                <w:szCs w:val="20"/>
                <w:lang w:val="ro-RO"/>
              </w:rPr>
              <w:t>регион</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w:t>
            </w:r>
            <w:proofErr w:type="spellStart"/>
            <w:r w:rsidRPr="005818AC">
              <w:rPr>
                <w:sz w:val="20"/>
                <w:szCs w:val="20"/>
                <w:lang w:val="ro-RO"/>
              </w:rPr>
              <w:t>съществуват</w:t>
            </w:r>
            <w:proofErr w:type="spellEnd"/>
            <w:r w:rsidRPr="005818AC">
              <w:rPr>
                <w:sz w:val="20"/>
                <w:szCs w:val="20"/>
                <w:lang w:val="ro-RO"/>
              </w:rPr>
              <w:t xml:space="preserve"> в </w:t>
            </w:r>
            <w:proofErr w:type="spellStart"/>
            <w:r w:rsidRPr="005818AC">
              <w:rPr>
                <w:sz w:val="20"/>
                <w:szCs w:val="20"/>
                <w:lang w:val="ro-RO"/>
              </w:rPr>
              <w:t>Румъния</w:t>
            </w:r>
            <w:proofErr w:type="spellEnd"/>
            <w:r w:rsidRPr="005818AC">
              <w:rPr>
                <w:sz w:val="20"/>
                <w:szCs w:val="20"/>
                <w:lang w:val="ro-RO"/>
              </w:rPr>
              <w:t xml:space="preserve">. </w:t>
            </w:r>
            <w:proofErr w:type="spellStart"/>
            <w:r w:rsidRPr="005818AC">
              <w:rPr>
                <w:sz w:val="20"/>
                <w:szCs w:val="20"/>
                <w:lang w:val="ro-RO"/>
              </w:rPr>
              <w:t>Изграждането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предложения</w:t>
            </w:r>
            <w:proofErr w:type="spellEnd"/>
            <w:r w:rsidRPr="005818AC">
              <w:rPr>
                <w:sz w:val="20"/>
                <w:szCs w:val="20"/>
                <w:lang w:val="ro-RO"/>
              </w:rPr>
              <w:t xml:space="preserve"> </w:t>
            </w:r>
            <w:proofErr w:type="spellStart"/>
            <w:r w:rsidRPr="005818AC">
              <w:rPr>
                <w:sz w:val="20"/>
                <w:szCs w:val="20"/>
                <w:lang w:val="ro-RO"/>
              </w:rPr>
              <w:t>парк</w:t>
            </w:r>
            <w:proofErr w:type="spellEnd"/>
            <w:r w:rsidRPr="005818AC">
              <w:rPr>
                <w:sz w:val="20"/>
                <w:szCs w:val="20"/>
                <w:lang w:val="ro-RO"/>
              </w:rPr>
              <w:t xml:space="preserve"> </w:t>
            </w:r>
            <w:proofErr w:type="spellStart"/>
            <w:r w:rsidRPr="005818AC">
              <w:rPr>
                <w:sz w:val="20"/>
                <w:szCs w:val="20"/>
                <w:lang w:val="ro-RO"/>
              </w:rPr>
              <w:t>обаче</w:t>
            </w:r>
            <w:proofErr w:type="spellEnd"/>
            <w:r w:rsidRPr="005818AC">
              <w:rPr>
                <w:sz w:val="20"/>
                <w:szCs w:val="20"/>
                <w:lang w:val="ro-RO"/>
              </w:rPr>
              <w:t xml:space="preserve"> </w:t>
            </w:r>
            <w:proofErr w:type="spellStart"/>
            <w:r w:rsidRPr="005818AC">
              <w:rPr>
                <w:sz w:val="20"/>
                <w:szCs w:val="20"/>
                <w:lang w:val="ro-RO"/>
              </w:rPr>
              <w:t>няма</w:t>
            </w:r>
            <w:proofErr w:type="spellEnd"/>
            <w:r w:rsidRPr="005818AC">
              <w:rPr>
                <w:sz w:val="20"/>
                <w:szCs w:val="20"/>
                <w:lang w:val="ro-RO"/>
              </w:rPr>
              <w:t xml:space="preserve"> </w:t>
            </w:r>
            <w:proofErr w:type="spellStart"/>
            <w:r w:rsidRPr="005818AC">
              <w:rPr>
                <w:sz w:val="20"/>
                <w:szCs w:val="20"/>
                <w:lang w:val="ro-RO"/>
              </w:rPr>
              <w:t>да</w:t>
            </w:r>
            <w:proofErr w:type="spellEnd"/>
            <w:r w:rsidRPr="005818AC">
              <w:rPr>
                <w:sz w:val="20"/>
                <w:szCs w:val="20"/>
                <w:lang w:val="ro-RO"/>
              </w:rPr>
              <w:t xml:space="preserve"> </w:t>
            </w:r>
            <w:proofErr w:type="spellStart"/>
            <w:r w:rsidRPr="005818AC">
              <w:rPr>
                <w:sz w:val="20"/>
                <w:szCs w:val="20"/>
                <w:lang w:val="ro-RO"/>
              </w:rPr>
              <w:t>засегне</w:t>
            </w:r>
            <w:proofErr w:type="spellEnd"/>
            <w:r w:rsidRPr="005818AC">
              <w:rPr>
                <w:sz w:val="20"/>
                <w:szCs w:val="20"/>
                <w:lang w:val="ro-RO"/>
              </w:rPr>
              <w:t xml:space="preserve"> </w:t>
            </w:r>
            <w:proofErr w:type="spellStart"/>
            <w:r w:rsidRPr="005818AC">
              <w:rPr>
                <w:sz w:val="20"/>
                <w:szCs w:val="20"/>
                <w:lang w:val="ro-RO"/>
              </w:rPr>
              <w:t>територията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България</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по</w:t>
            </w:r>
            <w:proofErr w:type="spellEnd"/>
            <w:r w:rsidRPr="005818AC">
              <w:rPr>
                <w:sz w:val="20"/>
                <w:szCs w:val="20"/>
                <w:lang w:val="ro-RO"/>
              </w:rPr>
              <w:t xml:space="preserve"> </w:t>
            </w:r>
            <w:proofErr w:type="spellStart"/>
            <w:r w:rsidRPr="005818AC">
              <w:rPr>
                <w:sz w:val="20"/>
                <w:szCs w:val="20"/>
                <w:lang w:val="ro-RO"/>
              </w:rPr>
              <w:t>този</w:t>
            </w:r>
            <w:proofErr w:type="spellEnd"/>
            <w:r w:rsidRPr="005818AC">
              <w:rPr>
                <w:sz w:val="20"/>
                <w:szCs w:val="20"/>
                <w:lang w:val="ro-RO"/>
              </w:rPr>
              <w:t xml:space="preserve"> </w:t>
            </w:r>
            <w:proofErr w:type="spellStart"/>
            <w:r w:rsidRPr="005818AC">
              <w:rPr>
                <w:sz w:val="20"/>
                <w:szCs w:val="20"/>
                <w:lang w:val="ro-RO"/>
              </w:rPr>
              <w:t>начин</w:t>
            </w:r>
            <w:proofErr w:type="spellEnd"/>
            <w:r w:rsidRPr="005818AC">
              <w:rPr>
                <w:sz w:val="20"/>
                <w:szCs w:val="20"/>
                <w:lang w:val="ro-RO"/>
              </w:rPr>
              <w:t xml:space="preserve"> </w:t>
            </w:r>
            <w:proofErr w:type="spellStart"/>
            <w:r w:rsidRPr="005818AC">
              <w:rPr>
                <w:sz w:val="20"/>
                <w:szCs w:val="20"/>
                <w:lang w:val="ro-RO"/>
              </w:rPr>
              <w:t>ще</w:t>
            </w:r>
            <w:proofErr w:type="spellEnd"/>
            <w:r w:rsidRPr="005818AC">
              <w:rPr>
                <w:sz w:val="20"/>
                <w:szCs w:val="20"/>
                <w:lang w:val="ro-RO"/>
              </w:rPr>
              <w:t xml:space="preserve"> </w:t>
            </w:r>
            <w:proofErr w:type="spellStart"/>
            <w:r w:rsidRPr="005818AC">
              <w:rPr>
                <w:sz w:val="20"/>
                <w:szCs w:val="20"/>
                <w:lang w:val="ro-RO"/>
              </w:rPr>
              <w:t>гарантира</w:t>
            </w:r>
            <w:proofErr w:type="spellEnd"/>
            <w:r w:rsidRPr="005818AC">
              <w:rPr>
                <w:sz w:val="20"/>
                <w:szCs w:val="20"/>
                <w:lang w:val="ro-RO"/>
              </w:rPr>
              <w:t xml:space="preserve"> </w:t>
            </w:r>
            <w:proofErr w:type="spellStart"/>
            <w:r w:rsidRPr="005818AC">
              <w:rPr>
                <w:sz w:val="20"/>
                <w:szCs w:val="20"/>
                <w:lang w:val="ro-RO"/>
              </w:rPr>
              <w:t>опазването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културно-историческото</w:t>
            </w:r>
            <w:proofErr w:type="spellEnd"/>
            <w:r w:rsidRPr="005818AC">
              <w:rPr>
                <w:sz w:val="20"/>
                <w:szCs w:val="20"/>
                <w:lang w:val="ro-RO"/>
              </w:rPr>
              <w:t xml:space="preserve"> </w:t>
            </w:r>
            <w:proofErr w:type="spellStart"/>
            <w:r w:rsidRPr="005818AC">
              <w:rPr>
                <w:sz w:val="20"/>
                <w:szCs w:val="20"/>
                <w:lang w:val="ro-RO"/>
              </w:rPr>
              <w:t>наследство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страната</w:t>
            </w:r>
            <w:proofErr w:type="spellEnd"/>
            <w:r w:rsidRPr="005818AC">
              <w:rPr>
                <w:sz w:val="20"/>
                <w:szCs w:val="20"/>
                <w:lang w:val="ro-RO"/>
              </w:rPr>
              <w:t>.</w:t>
            </w:r>
          </w:p>
          <w:p w14:paraId="51E23496" w14:textId="77777777" w:rsidR="00692F2D" w:rsidRPr="003C3D6B" w:rsidRDefault="00692F2D" w:rsidP="00972647">
            <w:pPr>
              <w:spacing w:before="120" w:after="120"/>
              <w:jc w:val="both"/>
              <w:rPr>
                <w:b/>
                <w:bCs/>
                <w:noProof/>
                <w:color w:val="000000"/>
                <w:sz w:val="20"/>
                <w:szCs w:val="20"/>
                <w:lang w:val="ro-RO"/>
              </w:rPr>
            </w:pPr>
            <w:r w:rsidRPr="005818AC">
              <w:rPr>
                <w:sz w:val="20"/>
                <w:szCs w:val="20"/>
                <w:lang w:val="ro-RO" w:eastAsia="ro-RO"/>
              </w:rPr>
              <w:t xml:space="preserve">В </w:t>
            </w:r>
            <w:proofErr w:type="spellStart"/>
            <w:r w:rsidRPr="005818AC">
              <w:rPr>
                <w:sz w:val="20"/>
                <w:szCs w:val="20"/>
                <w:lang w:val="ro-RO" w:eastAsia="ro-RO"/>
              </w:rPr>
              <w:t>съответствие</w:t>
            </w:r>
            <w:proofErr w:type="spellEnd"/>
            <w:r w:rsidRPr="005818AC">
              <w:rPr>
                <w:sz w:val="20"/>
                <w:szCs w:val="20"/>
                <w:lang w:val="ro-RO" w:eastAsia="ro-RO"/>
              </w:rPr>
              <w:t xml:space="preserve"> </w:t>
            </w:r>
            <w:proofErr w:type="spellStart"/>
            <w:r w:rsidRPr="005818AC">
              <w:rPr>
                <w:sz w:val="20"/>
                <w:szCs w:val="20"/>
                <w:lang w:val="ro-RO" w:eastAsia="ro-RO"/>
              </w:rPr>
              <w:t>със</w:t>
            </w:r>
            <w:proofErr w:type="spellEnd"/>
            <w:r w:rsidRPr="005818AC">
              <w:rPr>
                <w:sz w:val="20"/>
                <w:szCs w:val="20"/>
                <w:lang w:val="ro-RO" w:eastAsia="ro-RO"/>
              </w:rPr>
              <w:t xml:space="preserve"> </w:t>
            </w:r>
            <w:proofErr w:type="spellStart"/>
            <w:r w:rsidRPr="005818AC">
              <w:rPr>
                <w:sz w:val="20"/>
                <w:szCs w:val="20"/>
                <w:lang w:val="ro-RO" w:eastAsia="ro-RO"/>
              </w:rPr>
              <w:t>Закон</w:t>
            </w:r>
            <w:proofErr w:type="spellEnd"/>
            <w:r w:rsidRPr="005818AC">
              <w:rPr>
                <w:sz w:val="20"/>
                <w:szCs w:val="20"/>
                <w:lang w:val="ro-RO" w:eastAsia="ro-RO"/>
              </w:rPr>
              <w:t xml:space="preserve"> 22/2001 </w:t>
            </w:r>
            <w:proofErr w:type="spellStart"/>
            <w:r w:rsidRPr="005818AC">
              <w:rPr>
                <w:sz w:val="20"/>
                <w:szCs w:val="20"/>
                <w:lang w:val="ro-RO" w:eastAsia="ro-RO"/>
              </w:rPr>
              <w:t>за</w:t>
            </w:r>
            <w:proofErr w:type="spellEnd"/>
            <w:r w:rsidRPr="005818AC">
              <w:rPr>
                <w:sz w:val="20"/>
                <w:szCs w:val="20"/>
                <w:lang w:val="ro-RO" w:eastAsia="ro-RO"/>
              </w:rPr>
              <w:t xml:space="preserve"> </w:t>
            </w:r>
            <w:proofErr w:type="spellStart"/>
            <w:r w:rsidRPr="005818AC">
              <w:rPr>
                <w:sz w:val="20"/>
                <w:szCs w:val="20"/>
                <w:lang w:val="ro-RO" w:eastAsia="ro-RO"/>
              </w:rPr>
              <w:t>ратифициране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Конвенцията</w:t>
            </w:r>
            <w:proofErr w:type="spellEnd"/>
            <w:r w:rsidRPr="005818AC">
              <w:rPr>
                <w:sz w:val="20"/>
                <w:szCs w:val="20"/>
                <w:lang w:val="ro-RO" w:eastAsia="ro-RO"/>
              </w:rPr>
              <w:t xml:space="preserve"> </w:t>
            </w:r>
            <w:proofErr w:type="spellStart"/>
            <w:r w:rsidRPr="005818AC">
              <w:rPr>
                <w:sz w:val="20"/>
                <w:szCs w:val="20"/>
                <w:lang w:val="ro-RO" w:eastAsia="ro-RO"/>
              </w:rPr>
              <w:t>за</w:t>
            </w:r>
            <w:proofErr w:type="spellEnd"/>
            <w:r w:rsidRPr="005818AC">
              <w:rPr>
                <w:sz w:val="20"/>
                <w:szCs w:val="20"/>
                <w:lang w:val="ro-RO" w:eastAsia="ro-RO"/>
              </w:rPr>
              <w:t xml:space="preserve"> </w:t>
            </w:r>
            <w:proofErr w:type="spellStart"/>
            <w:r w:rsidRPr="005818AC">
              <w:rPr>
                <w:sz w:val="20"/>
                <w:szCs w:val="20"/>
                <w:lang w:val="ro-RO" w:eastAsia="ro-RO"/>
              </w:rPr>
              <w:t>достъпа</w:t>
            </w:r>
            <w:proofErr w:type="spellEnd"/>
            <w:r w:rsidRPr="005818AC">
              <w:rPr>
                <w:sz w:val="20"/>
                <w:szCs w:val="20"/>
                <w:lang w:val="ro-RO" w:eastAsia="ro-RO"/>
              </w:rPr>
              <w:t xml:space="preserve"> </w:t>
            </w:r>
            <w:proofErr w:type="spellStart"/>
            <w:r w:rsidRPr="005818AC">
              <w:rPr>
                <w:sz w:val="20"/>
                <w:szCs w:val="20"/>
                <w:lang w:val="ro-RO" w:eastAsia="ro-RO"/>
              </w:rPr>
              <w:t>до</w:t>
            </w:r>
            <w:proofErr w:type="spellEnd"/>
            <w:r w:rsidRPr="005818AC">
              <w:rPr>
                <w:sz w:val="20"/>
                <w:szCs w:val="20"/>
                <w:lang w:val="ro-RO" w:eastAsia="ro-RO"/>
              </w:rPr>
              <w:t xml:space="preserve"> </w:t>
            </w:r>
            <w:proofErr w:type="spellStart"/>
            <w:r w:rsidRPr="005818AC">
              <w:rPr>
                <w:sz w:val="20"/>
                <w:szCs w:val="20"/>
                <w:lang w:val="ro-RO" w:eastAsia="ro-RO"/>
              </w:rPr>
              <w:t>информация</w:t>
            </w:r>
            <w:proofErr w:type="spellEnd"/>
            <w:r w:rsidRPr="005818AC">
              <w:rPr>
                <w:sz w:val="20"/>
                <w:szCs w:val="20"/>
                <w:lang w:val="ro-RO" w:eastAsia="ro-RO"/>
              </w:rPr>
              <w:t xml:space="preserve">, </w:t>
            </w:r>
            <w:proofErr w:type="spellStart"/>
            <w:r w:rsidRPr="005818AC">
              <w:rPr>
                <w:sz w:val="20"/>
                <w:szCs w:val="20"/>
                <w:lang w:val="ro-RO" w:eastAsia="ro-RO"/>
              </w:rPr>
              <w:t>участието</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обществеността</w:t>
            </w:r>
            <w:proofErr w:type="spellEnd"/>
            <w:r w:rsidRPr="005818AC">
              <w:rPr>
                <w:sz w:val="20"/>
                <w:szCs w:val="20"/>
                <w:lang w:val="ro-RO" w:eastAsia="ro-RO"/>
              </w:rPr>
              <w:t xml:space="preserve"> в </w:t>
            </w:r>
            <w:proofErr w:type="spellStart"/>
            <w:r w:rsidRPr="005818AC">
              <w:rPr>
                <w:sz w:val="20"/>
                <w:szCs w:val="20"/>
                <w:lang w:val="ro-RO" w:eastAsia="ro-RO"/>
              </w:rPr>
              <w:t>процеса</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вземане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решения</w:t>
            </w:r>
            <w:proofErr w:type="spellEnd"/>
            <w:r w:rsidRPr="005818AC">
              <w:rPr>
                <w:sz w:val="20"/>
                <w:szCs w:val="20"/>
                <w:lang w:val="ro-RO" w:eastAsia="ro-RO"/>
              </w:rPr>
              <w:t xml:space="preserve"> и </w:t>
            </w:r>
            <w:proofErr w:type="spellStart"/>
            <w:r w:rsidRPr="005818AC">
              <w:rPr>
                <w:sz w:val="20"/>
                <w:szCs w:val="20"/>
                <w:lang w:val="ro-RO" w:eastAsia="ro-RO"/>
              </w:rPr>
              <w:t>достъпа</w:t>
            </w:r>
            <w:proofErr w:type="spellEnd"/>
            <w:r w:rsidRPr="005818AC">
              <w:rPr>
                <w:sz w:val="20"/>
                <w:szCs w:val="20"/>
                <w:lang w:val="ro-RO" w:eastAsia="ro-RO"/>
              </w:rPr>
              <w:t xml:space="preserve"> </w:t>
            </w:r>
            <w:proofErr w:type="spellStart"/>
            <w:r w:rsidRPr="005818AC">
              <w:rPr>
                <w:sz w:val="20"/>
                <w:szCs w:val="20"/>
                <w:lang w:val="ro-RO" w:eastAsia="ro-RO"/>
              </w:rPr>
              <w:t>до</w:t>
            </w:r>
            <w:proofErr w:type="spellEnd"/>
            <w:r w:rsidRPr="005818AC">
              <w:rPr>
                <w:sz w:val="20"/>
                <w:szCs w:val="20"/>
                <w:lang w:val="ro-RO" w:eastAsia="ro-RO"/>
              </w:rPr>
              <w:t xml:space="preserve"> </w:t>
            </w:r>
            <w:proofErr w:type="spellStart"/>
            <w:r w:rsidRPr="005818AC">
              <w:rPr>
                <w:sz w:val="20"/>
                <w:szCs w:val="20"/>
                <w:lang w:val="ro-RO" w:eastAsia="ro-RO"/>
              </w:rPr>
              <w:t>правосъдие</w:t>
            </w:r>
            <w:proofErr w:type="spellEnd"/>
            <w:r w:rsidRPr="005818AC">
              <w:rPr>
                <w:sz w:val="20"/>
                <w:szCs w:val="20"/>
                <w:lang w:val="ro-RO" w:eastAsia="ro-RO"/>
              </w:rPr>
              <w:t xml:space="preserve"> </w:t>
            </w:r>
            <w:proofErr w:type="spellStart"/>
            <w:r w:rsidRPr="005818AC">
              <w:rPr>
                <w:sz w:val="20"/>
                <w:szCs w:val="20"/>
                <w:lang w:val="ro-RO" w:eastAsia="ro-RO"/>
              </w:rPr>
              <w:t>по</w:t>
            </w:r>
            <w:proofErr w:type="spellEnd"/>
            <w:r w:rsidRPr="005818AC">
              <w:rPr>
                <w:sz w:val="20"/>
                <w:szCs w:val="20"/>
                <w:lang w:val="ro-RO" w:eastAsia="ro-RO"/>
              </w:rPr>
              <w:t xml:space="preserve"> </w:t>
            </w:r>
            <w:proofErr w:type="spellStart"/>
            <w:r w:rsidRPr="005818AC">
              <w:rPr>
                <w:sz w:val="20"/>
                <w:szCs w:val="20"/>
                <w:lang w:val="ro-RO" w:eastAsia="ro-RO"/>
              </w:rPr>
              <w:t>въпроси</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околната</w:t>
            </w:r>
            <w:proofErr w:type="spellEnd"/>
            <w:r w:rsidRPr="005818AC">
              <w:rPr>
                <w:sz w:val="20"/>
                <w:szCs w:val="20"/>
                <w:lang w:val="ro-RO" w:eastAsia="ro-RO"/>
              </w:rPr>
              <w:t xml:space="preserve"> </w:t>
            </w:r>
            <w:proofErr w:type="spellStart"/>
            <w:r w:rsidRPr="005818AC">
              <w:rPr>
                <w:sz w:val="20"/>
                <w:szCs w:val="20"/>
                <w:lang w:val="ro-RO" w:eastAsia="ro-RO"/>
              </w:rPr>
              <w:t>среда</w:t>
            </w:r>
            <w:proofErr w:type="spellEnd"/>
            <w:r w:rsidRPr="005818AC">
              <w:rPr>
                <w:sz w:val="20"/>
                <w:szCs w:val="20"/>
                <w:lang w:val="ro-RO" w:eastAsia="ro-RO"/>
              </w:rPr>
              <w:t xml:space="preserve"> (</w:t>
            </w:r>
            <w:proofErr w:type="spellStart"/>
            <w:r w:rsidRPr="005818AC">
              <w:rPr>
                <w:sz w:val="20"/>
                <w:szCs w:val="20"/>
                <w:lang w:val="ro-RO" w:eastAsia="ro-RO"/>
              </w:rPr>
              <w:t>Орхуската</w:t>
            </w:r>
            <w:proofErr w:type="spellEnd"/>
            <w:r w:rsidRPr="005818AC">
              <w:rPr>
                <w:sz w:val="20"/>
                <w:szCs w:val="20"/>
                <w:lang w:val="ro-RO" w:eastAsia="ro-RO"/>
              </w:rPr>
              <w:t xml:space="preserve"> </w:t>
            </w:r>
            <w:proofErr w:type="spellStart"/>
            <w:r w:rsidRPr="005818AC">
              <w:rPr>
                <w:sz w:val="20"/>
                <w:szCs w:val="20"/>
                <w:lang w:val="ro-RO" w:eastAsia="ro-RO"/>
              </w:rPr>
              <w:t>конвенция</w:t>
            </w:r>
            <w:proofErr w:type="spellEnd"/>
            <w:r w:rsidRPr="005818AC">
              <w:rPr>
                <w:sz w:val="20"/>
                <w:szCs w:val="20"/>
                <w:lang w:val="ro-RO" w:eastAsia="ro-RO"/>
              </w:rPr>
              <w:t xml:space="preserve">) е </w:t>
            </w:r>
            <w:proofErr w:type="spellStart"/>
            <w:r w:rsidRPr="005818AC">
              <w:rPr>
                <w:sz w:val="20"/>
                <w:szCs w:val="20"/>
                <w:lang w:val="ro-RO" w:eastAsia="ro-RO"/>
              </w:rPr>
              <w:t>от</w:t>
            </w:r>
            <w:proofErr w:type="spellEnd"/>
            <w:r w:rsidRPr="005818AC">
              <w:rPr>
                <w:sz w:val="20"/>
                <w:szCs w:val="20"/>
                <w:lang w:val="ro-RO" w:eastAsia="ro-RO"/>
              </w:rPr>
              <w:t xml:space="preserve"> </w:t>
            </w:r>
            <w:proofErr w:type="spellStart"/>
            <w:r w:rsidRPr="005818AC">
              <w:rPr>
                <w:sz w:val="20"/>
                <w:szCs w:val="20"/>
                <w:lang w:val="ro-RO" w:eastAsia="ro-RO"/>
              </w:rPr>
              <w:t>съществено</w:t>
            </w:r>
            <w:proofErr w:type="spellEnd"/>
            <w:r w:rsidRPr="005818AC">
              <w:rPr>
                <w:sz w:val="20"/>
                <w:szCs w:val="20"/>
                <w:lang w:val="ro-RO" w:eastAsia="ro-RO"/>
              </w:rPr>
              <w:t xml:space="preserve"> </w:t>
            </w:r>
            <w:proofErr w:type="spellStart"/>
            <w:r w:rsidRPr="005818AC">
              <w:rPr>
                <w:sz w:val="20"/>
                <w:szCs w:val="20"/>
                <w:lang w:val="ro-RO" w:eastAsia="ro-RO"/>
              </w:rPr>
              <w:t>значение</w:t>
            </w:r>
            <w:proofErr w:type="spellEnd"/>
            <w:r w:rsidRPr="005818AC">
              <w:rPr>
                <w:sz w:val="20"/>
                <w:szCs w:val="20"/>
                <w:lang w:val="ro-RO" w:eastAsia="ro-RO"/>
              </w:rPr>
              <w:t xml:space="preserve"> </w:t>
            </w:r>
            <w:proofErr w:type="spellStart"/>
            <w:r w:rsidRPr="005818AC">
              <w:rPr>
                <w:sz w:val="20"/>
                <w:szCs w:val="20"/>
                <w:lang w:val="ro-RO" w:eastAsia="ro-RO"/>
              </w:rPr>
              <w:t>да</w:t>
            </w:r>
            <w:proofErr w:type="spellEnd"/>
            <w:r w:rsidRPr="005818AC">
              <w:rPr>
                <w:sz w:val="20"/>
                <w:szCs w:val="20"/>
                <w:lang w:val="ro-RO" w:eastAsia="ro-RO"/>
              </w:rPr>
              <w:t xml:space="preserve"> </w:t>
            </w:r>
            <w:proofErr w:type="spellStart"/>
            <w:r w:rsidRPr="005818AC">
              <w:rPr>
                <w:sz w:val="20"/>
                <w:szCs w:val="20"/>
                <w:lang w:val="ro-RO" w:eastAsia="ro-RO"/>
              </w:rPr>
              <w:t>се</w:t>
            </w:r>
            <w:proofErr w:type="spellEnd"/>
            <w:r w:rsidRPr="005818AC">
              <w:rPr>
                <w:sz w:val="20"/>
                <w:szCs w:val="20"/>
                <w:lang w:val="ro-RO" w:eastAsia="ro-RO"/>
              </w:rPr>
              <w:t xml:space="preserve"> </w:t>
            </w:r>
            <w:proofErr w:type="spellStart"/>
            <w:r w:rsidRPr="005818AC">
              <w:rPr>
                <w:sz w:val="20"/>
                <w:szCs w:val="20"/>
                <w:lang w:val="ro-RO" w:eastAsia="ro-RO"/>
              </w:rPr>
              <w:t>гарантира</w:t>
            </w:r>
            <w:proofErr w:type="spellEnd"/>
            <w:r w:rsidRPr="005818AC">
              <w:rPr>
                <w:sz w:val="20"/>
                <w:szCs w:val="20"/>
                <w:lang w:val="ro-RO" w:eastAsia="ro-RO"/>
              </w:rPr>
              <w:t xml:space="preserve"> </w:t>
            </w:r>
            <w:proofErr w:type="spellStart"/>
            <w:r w:rsidRPr="005818AC">
              <w:rPr>
                <w:sz w:val="20"/>
                <w:szCs w:val="20"/>
                <w:lang w:val="ro-RO" w:eastAsia="ro-RO"/>
              </w:rPr>
              <w:t>пълна</w:t>
            </w:r>
            <w:proofErr w:type="spellEnd"/>
            <w:r w:rsidRPr="005818AC">
              <w:rPr>
                <w:sz w:val="20"/>
                <w:szCs w:val="20"/>
                <w:lang w:val="ro-RO" w:eastAsia="ro-RO"/>
              </w:rPr>
              <w:t xml:space="preserve"> </w:t>
            </w:r>
            <w:proofErr w:type="spellStart"/>
            <w:r w:rsidRPr="005818AC">
              <w:rPr>
                <w:sz w:val="20"/>
                <w:szCs w:val="20"/>
                <w:lang w:val="ro-RO" w:eastAsia="ro-RO"/>
              </w:rPr>
              <w:t>прозрачност</w:t>
            </w:r>
            <w:proofErr w:type="spellEnd"/>
            <w:r w:rsidRPr="005818AC">
              <w:rPr>
                <w:sz w:val="20"/>
                <w:szCs w:val="20"/>
                <w:lang w:val="ro-RO" w:eastAsia="ro-RO"/>
              </w:rPr>
              <w:t xml:space="preserve"> и </w:t>
            </w:r>
            <w:proofErr w:type="spellStart"/>
            <w:r w:rsidRPr="005818AC">
              <w:rPr>
                <w:sz w:val="20"/>
                <w:szCs w:val="20"/>
                <w:lang w:val="ro-RO" w:eastAsia="ro-RO"/>
              </w:rPr>
              <w:t>участие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местната</w:t>
            </w:r>
            <w:proofErr w:type="spellEnd"/>
            <w:r w:rsidRPr="005818AC">
              <w:rPr>
                <w:sz w:val="20"/>
                <w:szCs w:val="20"/>
                <w:lang w:val="ro-RO" w:eastAsia="ro-RO"/>
              </w:rPr>
              <w:t xml:space="preserve"> и </w:t>
            </w:r>
            <w:proofErr w:type="spellStart"/>
            <w:r w:rsidRPr="005818AC">
              <w:rPr>
                <w:sz w:val="20"/>
                <w:szCs w:val="20"/>
                <w:lang w:val="ro-RO" w:eastAsia="ro-RO"/>
              </w:rPr>
              <w:t>трансграничната</w:t>
            </w:r>
            <w:proofErr w:type="spellEnd"/>
            <w:r w:rsidRPr="005818AC">
              <w:rPr>
                <w:sz w:val="20"/>
                <w:szCs w:val="20"/>
                <w:lang w:val="ro-RO" w:eastAsia="ro-RO"/>
              </w:rPr>
              <w:t xml:space="preserve"> </w:t>
            </w:r>
            <w:proofErr w:type="spellStart"/>
            <w:r w:rsidRPr="005818AC">
              <w:rPr>
                <w:sz w:val="20"/>
                <w:szCs w:val="20"/>
                <w:lang w:val="ro-RO" w:eastAsia="ro-RO"/>
              </w:rPr>
              <w:t>общност</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всички</w:t>
            </w:r>
            <w:proofErr w:type="spellEnd"/>
            <w:r w:rsidRPr="005818AC">
              <w:rPr>
                <w:sz w:val="20"/>
                <w:szCs w:val="20"/>
                <w:lang w:val="ro-RO" w:eastAsia="ro-RO"/>
              </w:rPr>
              <w:t xml:space="preserve"> </w:t>
            </w:r>
            <w:proofErr w:type="spellStart"/>
            <w:r w:rsidRPr="005818AC">
              <w:rPr>
                <w:sz w:val="20"/>
                <w:szCs w:val="20"/>
                <w:lang w:val="ro-RO" w:eastAsia="ro-RO"/>
              </w:rPr>
              <w:t>етапи</w:t>
            </w:r>
            <w:proofErr w:type="spellEnd"/>
            <w:r w:rsidRPr="005818AC">
              <w:rPr>
                <w:sz w:val="20"/>
                <w:szCs w:val="20"/>
                <w:lang w:val="ro-RO" w:eastAsia="ro-RO"/>
              </w:rPr>
              <w:t xml:space="preserve"> </w:t>
            </w:r>
            <w:proofErr w:type="spellStart"/>
            <w:r w:rsidRPr="005818AC">
              <w:rPr>
                <w:sz w:val="20"/>
                <w:szCs w:val="20"/>
                <w:lang w:val="ro-RO" w:eastAsia="ro-RO"/>
              </w:rPr>
              <w:t>от</w:t>
            </w:r>
            <w:proofErr w:type="spellEnd"/>
            <w:r w:rsidRPr="005818AC">
              <w:rPr>
                <w:sz w:val="20"/>
                <w:szCs w:val="20"/>
                <w:lang w:val="ro-RO" w:eastAsia="ro-RO"/>
              </w:rPr>
              <w:t xml:space="preserve"> </w:t>
            </w:r>
            <w:proofErr w:type="spellStart"/>
            <w:r w:rsidRPr="005818AC">
              <w:rPr>
                <w:sz w:val="20"/>
                <w:szCs w:val="20"/>
                <w:lang w:val="ro-RO" w:eastAsia="ro-RO"/>
              </w:rPr>
              <w:t>плана</w:t>
            </w:r>
            <w:proofErr w:type="spellEnd"/>
            <w:r w:rsidRPr="005818AC">
              <w:rPr>
                <w:sz w:val="20"/>
                <w:szCs w:val="20"/>
                <w:lang w:val="ro-RO" w:eastAsia="ro-RO"/>
              </w:rPr>
              <w:t xml:space="preserve">. </w:t>
            </w:r>
            <w:proofErr w:type="spellStart"/>
            <w:r w:rsidRPr="005818AC">
              <w:rPr>
                <w:sz w:val="20"/>
                <w:szCs w:val="20"/>
                <w:lang w:val="ro-RO" w:eastAsia="ro-RO"/>
              </w:rPr>
              <w:t>Това</w:t>
            </w:r>
            <w:proofErr w:type="spellEnd"/>
            <w:r w:rsidRPr="005818AC">
              <w:rPr>
                <w:sz w:val="20"/>
                <w:szCs w:val="20"/>
                <w:lang w:val="ro-RO" w:eastAsia="ro-RO"/>
              </w:rPr>
              <w:t xml:space="preserve"> </w:t>
            </w:r>
            <w:proofErr w:type="spellStart"/>
            <w:r w:rsidRPr="005818AC">
              <w:rPr>
                <w:sz w:val="20"/>
                <w:szCs w:val="20"/>
                <w:lang w:val="ro-RO" w:eastAsia="ro-RO"/>
              </w:rPr>
              <w:t>включва</w:t>
            </w:r>
            <w:proofErr w:type="spellEnd"/>
            <w:r w:rsidRPr="005818AC">
              <w:rPr>
                <w:sz w:val="20"/>
                <w:szCs w:val="20"/>
                <w:lang w:val="ro-RO" w:eastAsia="ro-RO"/>
              </w:rPr>
              <w:t xml:space="preserve"> </w:t>
            </w:r>
            <w:proofErr w:type="spellStart"/>
            <w:r w:rsidRPr="005818AC">
              <w:rPr>
                <w:sz w:val="20"/>
                <w:szCs w:val="20"/>
                <w:lang w:val="ro-RO" w:eastAsia="ro-RO"/>
              </w:rPr>
              <w:t>достъп</w:t>
            </w:r>
            <w:proofErr w:type="spellEnd"/>
            <w:r w:rsidRPr="005818AC">
              <w:rPr>
                <w:sz w:val="20"/>
                <w:szCs w:val="20"/>
                <w:lang w:val="ro-RO" w:eastAsia="ro-RO"/>
              </w:rPr>
              <w:t xml:space="preserve"> </w:t>
            </w:r>
            <w:proofErr w:type="spellStart"/>
            <w:r w:rsidRPr="005818AC">
              <w:rPr>
                <w:sz w:val="20"/>
                <w:szCs w:val="20"/>
                <w:lang w:val="ro-RO" w:eastAsia="ro-RO"/>
              </w:rPr>
              <w:t>до</w:t>
            </w:r>
            <w:proofErr w:type="spellEnd"/>
            <w:r w:rsidRPr="005818AC">
              <w:rPr>
                <w:sz w:val="20"/>
                <w:szCs w:val="20"/>
                <w:lang w:val="ro-RO" w:eastAsia="ro-RO"/>
              </w:rPr>
              <w:t xml:space="preserve"> </w:t>
            </w:r>
            <w:proofErr w:type="spellStart"/>
            <w:r w:rsidRPr="005818AC">
              <w:rPr>
                <w:sz w:val="20"/>
                <w:szCs w:val="20"/>
                <w:lang w:val="ro-RO" w:eastAsia="ro-RO"/>
              </w:rPr>
              <w:t>съответната</w:t>
            </w:r>
            <w:proofErr w:type="spellEnd"/>
            <w:r w:rsidRPr="005818AC">
              <w:rPr>
                <w:sz w:val="20"/>
                <w:szCs w:val="20"/>
                <w:lang w:val="ro-RO" w:eastAsia="ro-RO"/>
              </w:rPr>
              <w:t xml:space="preserve"> </w:t>
            </w:r>
            <w:proofErr w:type="spellStart"/>
            <w:r w:rsidRPr="005818AC">
              <w:rPr>
                <w:sz w:val="20"/>
                <w:szCs w:val="20"/>
                <w:lang w:val="ro-RO" w:eastAsia="ro-RO"/>
              </w:rPr>
              <w:t>информация</w:t>
            </w:r>
            <w:proofErr w:type="spellEnd"/>
            <w:r w:rsidRPr="005818AC">
              <w:rPr>
                <w:sz w:val="20"/>
                <w:szCs w:val="20"/>
                <w:lang w:val="ro-RO" w:eastAsia="ro-RO"/>
              </w:rPr>
              <w:t xml:space="preserve"> </w:t>
            </w:r>
            <w:proofErr w:type="spellStart"/>
            <w:r w:rsidRPr="005818AC">
              <w:rPr>
                <w:sz w:val="20"/>
                <w:szCs w:val="20"/>
                <w:lang w:val="ro-RO" w:eastAsia="ro-RO"/>
              </w:rPr>
              <w:t>относно</w:t>
            </w:r>
            <w:proofErr w:type="spellEnd"/>
            <w:r w:rsidRPr="005818AC">
              <w:rPr>
                <w:sz w:val="20"/>
                <w:szCs w:val="20"/>
                <w:lang w:val="ro-RO" w:eastAsia="ro-RO"/>
              </w:rPr>
              <w:t xml:space="preserve"> </w:t>
            </w:r>
            <w:proofErr w:type="spellStart"/>
            <w:r w:rsidRPr="005818AC">
              <w:rPr>
                <w:sz w:val="20"/>
                <w:szCs w:val="20"/>
                <w:lang w:val="ro-RO" w:eastAsia="ro-RO"/>
              </w:rPr>
              <w:t>въздействието</w:t>
            </w:r>
            <w:proofErr w:type="spellEnd"/>
            <w:r w:rsidRPr="005818AC">
              <w:rPr>
                <w:sz w:val="20"/>
                <w:szCs w:val="20"/>
                <w:lang w:val="ro-RO" w:eastAsia="ro-RO"/>
              </w:rPr>
              <w:t xml:space="preserve"> </w:t>
            </w:r>
            <w:proofErr w:type="spellStart"/>
            <w:r w:rsidRPr="005818AC">
              <w:rPr>
                <w:sz w:val="20"/>
                <w:szCs w:val="20"/>
                <w:lang w:val="ro-RO" w:eastAsia="ro-RO"/>
              </w:rPr>
              <w:t>върху</w:t>
            </w:r>
            <w:proofErr w:type="spellEnd"/>
            <w:r w:rsidRPr="005818AC">
              <w:rPr>
                <w:sz w:val="20"/>
                <w:szCs w:val="20"/>
                <w:lang w:val="ro-RO" w:eastAsia="ro-RO"/>
              </w:rPr>
              <w:t xml:space="preserve"> </w:t>
            </w:r>
            <w:proofErr w:type="spellStart"/>
            <w:r w:rsidRPr="005818AC">
              <w:rPr>
                <w:sz w:val="20"/>
                <w:szCs w:val="20"/>
                <w:lang w:val="ro-RO" w:eastAsia="ro-RO"/>
              </w:rPr>
              <w:t>околната</w:t>
            </w:r>
            <w:proofErr w:type="spellEnd"/>
            <w:r w:rsidRPr="005818AC">
              <w:rPr>
                <w:sz w:val="20"/>
                <w:szCs w:val="20"/>
                <w:lang w:val="ro-RO" w:eastAsia="ro-RO"/>
              </w:rPr>
              <w:t xml:space="preserve"> </w:t>
            </w:r>
            <w:proofErr w:type="spellStart"/>
            <w:r w:rsidRPr="005818AC">
              <w:rPr>
                <w:sz w:val="20"/>
                <w:szCs w:val="20"/>
                <w:lang w:val="ro-RO" w:eastAsia="ro-RO"/>
              </w:rPr>
              <w:t>среда</w:t>
            </w:r>
            <w:proofErr w:type="spellEnd"/>
            <w:r w:rsidRPr="005818AC">
              <w:rPr>
                <w:sz w:val="20"/>
                <w:szCs w:val="20"/>
                <w:lang w:val="ro-RO" w:eastAsia="ro-RO"/>
              </w:rPr>
              <w:t xml:space="preserve"> и </w:t>
            </w:r>
            <w:proofErr w:type="spellStart"/>
            <w:r w:rsidRPr="005818AC">
              <w:rPr>
                <w:sz w:val="20"/>
                <w:szCs w:val="20"/>
                <w:lang w:val="ro-RO" w:eastAsia="ro-RO"/>
              </w:rPr>
              <w:t>здравето</w:t>
            </w:r>
            <w:proofErr w:type="spellEnd"/>
            <w:r w:rsidRPr="005818AC">
              <w:rPr>
                <w:sz w:val="20"/>
                <w:szCs w:val="20"/>
                <w:lang w:val="ro-RO" w:eastAsia="ro-RO"/>
              </w:rPr>
              <w:t xml:space="preserve"> и </w:t>
            </w:r>
            <w:proofErr w:type="spellStart"/>
            <w:r w:rsidRPr="005818AC">
              <w:rPr>
                <w:sz w:val="20"/>
                <w:szCs w:val="20"/>
                <w:lang w:val="ro-RO" w:eastAsia="ro-RO"/>
              </w:rPr>
              <w:t>активно</w:t>
            </w:r>
            <w:proofErr w:type="spellEnd"/>
            <w:r w:rsidRPr="005818AC">
              <w:rPr>
                <w:sz w:val="20"/>
                <w:szCs w:val="20"/>
                <w:lang w:val="ro-RO" w:eastAsia="ro-RO"/>
              </w:rPr>
              <w:t xml:space="preserve"> </w:t>
            </w:r>
            <w:proofErr w:type="spellStart"/>
            <w:r w:rsidRPr="005818AC">
              <w:rPr>
                <w:sz w:val="20"/>
                <w:szCs w:val="20"/>
                <w:lang w:val="ro-RO" w:eastAsia="ro-RO"/>
              </w:rPr>
              <w:t>участие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обществеността</w:t>
            </w:r>
            <w:proofErr w:type="spellEnd"/>
            <w:r w:rsidRPr="005818AC">
              <w:rPr>
                <w:sz w:val="20"/>
                <w:szCs w:val="20"/>
                <w:lang w:val="ro-RO" w:eastAsia="ro-RO"/>
              </w:rPr>
              <w:t xml:space="preserve"> в </w:t>
            </w:r>
            <w:proofErr w:type="spellStart"/>
            <w:r w:rsidRPr="005818AC">
              <w:rPr>
                <w:sz w:val="20"/>
                <w:szCs w:val="20"/>
                <w:lang w:val="ro-RO" w:eastAsia="ro-RO"/>
              </w:rPr>
              <w:t>процеса</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вземане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решения</w:t>
            </w:r>
            <w:proofErr w:type="spellEnd"/>
            <w:r w:rsidRPr="005818AC">
              <w:rPr>
                <w:sz w:val="20"/>
                <w:szCs w:val="20"/>
                <w:lang w:val="ro-RO" w:eastAsia="ro-RO"/>
              </w:rPr>
              <w:t xml:space="preserve">. </w:t>
            </w:r>
            <w:proofErr w:type="spellStart"/>
            <w:r w:rsidRPr="005818AC">
              <w:rPr>
                <w:sz w:val="20"/>
                <w:szCs w:val="20"/>
                <w:lang w:val="ro-RO" w:eastAsia="ro-RO"/>
              </w:rPr>
              <w:t>Спазването</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този</w:t>
            </w:r>
            <w:proofErr w:type="spellEnd"/>
            <w:r w:rsidRPr="005818AC">
              <w:rPr>
                <w:sz w:val="20"/>
                <w:szCs w:val="20"/>
                <w:lang w:val="ro-RO" w:eastAsia="ro-RO"/>
              </w:rPr>
              <w:t xml:space="preserve"> </w:t>
            </w:r>
            <w:proofErr w:type="spellStart"/>
            <w:r w:rsidRPr="005818AC">
              <w:rPr>
                <w:sz w:val="20"/>
                <w:szCs w:val="20"/>
                <w:lang w:val="ro-RO" w:eastAsia="ro-RO"/>
              </w:rPr>
              <w:t>закон</w:t>
            </w:r>
            <w:proofErr w:type="spellEnd"/>
            <w:r w:rsidRPr="005818AC">
              <w:rPr>
                <w:sz w:val="20"/>
                <w:szCs w:val="20"/>
                <w:lang w:val="ro-RO" w:eastAsia="ro-RO"/>
              </w:rPr>
              <w:t xml:space="preserve"> </w:t>
            </w:r>
            <w:proofErr w:type="spellStart"/>
            <w:r w:rsidRPr="005818AC">
              <w:rPr>
                <w:sz w:val="20"/>
                <w:szCs w:val="20"/>
                <w:lang w:val="ro-RO" w:eastAsia="ro-RO"/>
              </w:rPr>
              <w:t>гарантира</w:t>
            </w:r>
            <w:proofErr w:type="spellEnd"/>
            <w:r w:rsidRPr="005818AC">
              <w:rPr>
                <w:sz w:val="20"/>
                <w:szCs w:val="20"/>
                <w:lang w:val="ro-RO" w:eastAsia="ro-RO"/>
              </w:rPr>
              <w:t xml:space="preserve">, </w:t>
            </w:r>
            <w:proofErr w:type="spellStart"/>
            <w:r w:rsidRPr="005818AC">
              <w:rPr>
                <w:sz w:val="20"/>
                <w:szCs w:val="20"/>
                <w:lang w:val="ro-RO" w:eastAsia="ro-RO"/>
              </w:rPr>
              <w:t>че</w:t>
            </w:r>
            <w:proofErr w:type="spellEnd"/>
            <w:r w:rsidRPr="005818AC">
              <w:rPr>
                <w:sz w:val="20"/>
                <w:szCs w:val="20"/>
                <w:lang w:val="ro-RO" w:eastAsia="ro-RO"/>
              </w:rPr>
              <w:t xml:space="preserve"> </w:t>
            </w:r>
            <w:proofErr w:type="spellStart"/>
            <w:r w:rsidRPr="005818AC">
              <w:rPr>
                <w:sz w:val="20"/>
                <w:szCs w:val="20"/>
                <w:lang w:val="ro-RO" w:eastAsia="ro-RO"/>
              </w:rPr>
              <w:t>всички</w:t>
            </w:r>
            <w:proofErr w:type="spellEnd"/>
            <w:r w:rsidRPr="005818AC">
              <w:rPr>
                <w:sz w:val="20"/>
                <w:szCs w:val="20"/>
                <w:lang w:val="ro-RO" w:eastAsia="ro-RO"/>
              </w:rPr>
              <w:t xml:space="preserve"> </w:t>
            </w:r>
            <w:proofErr w:type="spellStart"/>
            <w:r w:rsidRPr="005818AC">
              <w:rPr>
                <w:sz w:val="20"/>
                <w:szCs w:val="20"/>
                <w:lang w:val="ro-RO" w:eastAsia="ro-RO"/>
              </w:rPr>
              <w:t>заинтересовани</w:t>
            </w:r>
            <w:proofErr w:type="spellEnd"/>
            <w:r w:rsidRPr="005818AC">
              <w:rPr>
                <w:sz w:val="20"/>
                <w:szCs w:val="20"/>
                <w:lang w:val="ro-RO" w:eastAsia="ro-RO"/>
              </w:rPr>
              <w:t xml:space="preserve"> </w:t>
            </w:r>
            <w:proofErr w:type="spellStart"/>
            <w:r w:rsidRPr="005818AC">
              <w:rPr>
                <w:sz w:val="20"/>
                <w:szCs w:val="20"/>
                <w:lang w:val="ro-RO" w:eastAsia="ro-RO"/>
              </w:rPr>
              <w:t>страни</w:t>
            </w:r>
            <w:proofErr w:type="spellEnd"/>
            <w:r w:rsidRPr="005818AC">
              <w:rPr>
                <w:sz w:val="20"/>
                <w:szCs w:val="20"/>
                <w:lang w:val="ro-RO" w:eastAsia="ro-RO"/>
              </w:rPr>
              <w:t xml:space="preserve"> </w:t>
            </w:r>
            <w:proofErr w:type="spellStart"/>
            <w:r w:rsidRPr="005818AC">
              <w:rPr>
                <w:sz w:val="20"/>
                <w:szCs w:val="20"/>
                <w:lang w:val="ro-RO" w:eastAsia="ro-RO"/>
              </w:rPr>
              <w:t>са</w:t>
            </w:r>
            <w:proofErr w:type="spellEnd"/>
            <w:r w:rsidRPr="005818AC">
              <w:rPr>
                <w:sz w:val="20"/>
                <w:szCs w:val="20"/>
                <w:lang w:val="ro-RO" w:eastAsia="ro-RO"/>
              </w:rPr>
              <w:t xml:space="preserve"> </w:t>
            </w:r>
            <w:proofErr w:type="spellStart"/>
            <w:r w:rsidRPr="005818AC">
              <w:rPr>
                <w:sz w:val="20"/>
                <w:szCs w:val="20"/>
                <w:lang w:val="ro-RO" w:eastAsia="ro-RO"/>
              </w:rPr>
              <w:t>информирани</w:t>
            </w:r>
            <w:proofErr w:type="spellEnd"/>
            <w:r w:rsidRPr="005818AC">
              <w:rPr>
                <w:sz w:val="20"/>
                <w:szCs w:val="20"/>
                <w:lang w:val="ro-RO" w:eastAsia="ro-RO"/>
              </w:rPr>
              <w:t xml:space="preserve"> и </w:t>
            </w:r>
            <w:proofErr w:type="spellStart"/>
            <w:r w:rsidRPr="005818AC">
              <w:rPr>
                <w:sz w:val="20"/>
                <w:szCs w:val="20"/>
                <w:lang w:val="ro-RO" w:eastAsia="ro-RO"/>
              </w:rPr>
              <w:t>имат</w:t>
            </w:r>
            <w:proofErr w:type="spellEnd"/>
            <w:r w:rsidRPr="005818AC">
              <w:rPr>
                <w:sz w:val="20"/>
                <w:szCs w:val="20"/>
                <w:lang w:val="ro-RO" w:eastAsia="ro-RO"/>
              </w:rPr>
              <w:t xml:space="preserve"> </w:t>
            </w:r>
            <w:proofErr w:type="spellStart"/>
            <w:r w:rsidRPr="005818AC">
              <w:rPr>
                <w:sz w:val="20"/>
                <w:szCs w:val="20"/>
                <w:lang w:val="ro-RO" w:eastAsia="ro-RO"/>
              </w:rPr>
              <w:t>възможност</w:t>
            </w:r>
            <w:proofErr w:type="spellEnd"/>
            <w:r w:rsidRPr="005818AC">
              <w:rPr>
                <w:sz w:val="20"/>
                <w:szCs w:val="20"/>
                <w:lang w:val="ro-RO" w:eastAsia="ro-RO"/>
              </w:rPr>
              <w:t xml:space="preserve"> </w:t>
            </w:r>
            <w:proofErr w:type="spellStart"/>
            <w:r w:rsidRPr="005818AC">
              <w:rPr>
                <w:sz w:val="20"/>
                <w:szCs w:val="20"/>
                <w:lang w:val="ro-RO" w:eastAsia="ro-RO"/>
              </w:rPr>
              <w:t>да</w:t>
            </w:r>
            <w:proofErr w:type="spellEnd"/>
            <w:r w:rsidRPr="005818AC">
              <w:rPr>
                <w:sz w:val="20"/>
                <w:szCs w:val="20"/>
                <w:lang w:val="ro-RO" w:eastAsia="ro-RO"/>
              </w:rPr>
              <w:t xml:space="preserve"> </w:t>
            </w:r>
            <w:proofErr w:type="spellStart"/>
            <w:r w:rsidRPr="005818AC">
              <w:rPr>
                <w:sz w:val="20"/>
                <w:szCs w:val="20"/>
                <w:lang w:val="ro-RO" w:eastAsia="ro-RO"/>
              </w:rPr>
              <w:t>допринесат</w:t>
            </w:r>
            <w:proofErr w:type="spellEnd"/>
            <w:r w:rsidRPr="005818AC">
              <w:rPr>
                <w:sz w:val="20"/>
                <w:szCs w:val="20"/>
                <w:lang w:val="ro-RO" w:eastAsia="ro-RO"/>
              </w:rPr>
              <w:t xml:space="preserve"> </w:t>
            </w:r>
            <w:proofErr w:type="spellStart"/>
            <w:r w:rsidRPr="005818AC">
              <w:rPr>
                <w:sz w:val="20"/>
                <w:szCs w:val="20"/>
                <w:lang w:val="ro-RO" w:eastAsia="ro-RO"/>
              </w:rPr>
              <w:t>за</w:t>
            </w:r>
            <w:proofErr w:type="spellEnd"/>
            <w:r w:rsidRPr="005818AC">
              <w:rPr>
                <w:sz w:val="20"/>
                <w:szCs w:val="20"/>
                <w:lang w:val="ro-RO" w:eastAsia="ro-RO"/>
              </w:rPr>
              <w:t xml:space="preserve"> </w:t>
            </w:r>
            <w:proofErr w:type="spellStart"/>
            <w:r w:rsidRPr="005818AC">
              <w:rPr>
                <w:sz w:val="20"/>
                <w:szCs w:val="20"/>
                <w:lang w:val="ro-RO" w:eastAsia="ro-RO"/>
              </w:rPr>
              <w:t>вземането</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решения</w:t>
            </w:r>
            <w:proofErr w:type="spellEnd"/>
            <w:r w:rsidRPr="005818AC">
              <w:rPr>
                <w:sz w:val="20"/>
                <w:szCs w:val="20"/>
                <w:lang w:val="ro-RO" w:eastAsia="ro-RO"/>
              </w:rPr>
              <w:t xml:space="preserve">, </w:t>
            </w:r>
            <w:proofErr w:type="spellStart"/>
            <w:r w:rsidRPr="005818AC">
              <w:rPr>
                <w:sz w:val="20"/>
                <w:szCs w:val="20"/>
                <w:lang w:val="ro-RO" w:eastAsia="ro-RO"/>
              </w:rPr>
              <w:t>като</w:t>
            </w:r>
            <w:proofErr w:type="spellEnd"/>
            <w:r w:rsidRPr="005818AC">
              <w:rPr>
                <w:sz w:val="20"/>
                <w:szCs w:val="20"/>
                <w:lang w:val="ro-RO" w:eastAsia="ro-RO"/>
              </w:rPr>
              <w:t xml:space="preserve"> </w:t>
            </w:r>
            <w:proofErr w:type="spellStart"/>
            <w:r w:rsidRPr="005818AC">
              <w:rPr>
                <w:sz w:val="20"/>
                <w:szCs w:val="20"/>
                <w:lang w:val="ro-RO" w:eastAsia="ro-RO"/>
              </w:rPr>
              <w:t>по</w:t>
            </w:r>
            <w:proofErr w:type="spellEnd"/>
            <w:r w:rsidRPr="005818AC">
              <w:rPr>
                <w:sz w:val="20"/>
                <w:szCs w:val="20"/>
                <w:lang w:val="ro-RO" w:eastAsia="ro-RO"/>
              </w:rPr>
              <w:t xml:space="preserve"> </w:t>
            </w:r>
            <w:proofErr w:type="spellStart"/>
            <w:r w:rsidRPr="005818AC">
              <w:rPr>
                <w:sz w:val="20"/>
                <w:szCs w:val="20"/>
                <w:lang w:val="ro-RO" w:eastAsia="ro-RO"/>
              </w:rPr>
              <w:t>този</w:t>
            </w:r>
            <w:proofErr w:type="spellEnd"/>
            <w:r w:rsidRPr="005818AC">
              <w:rPr>
                <w:sz w:val="20"/>
                <w:szCs w:val="20"/>
                <w:lang w:val="ro-RO" w:eastAsia="ro-RO"/>
              </w:rPr>
              <w:t xml:space="preserve"> </w:t>
            </w:r>
            <w:proofErr w:type="spellStart"/>
            <w:r w:rsidRPr="005818AC">
              <w:rPr>
                <w:sz w:val="20"/>
                <w:szCs w:val="20"/>
                <w:lang w:val="ro-RO" w:eastAsia="ro-RO"/>
              </w:rPr>
              <w:t>начин</w:t>
            </w:r>
            <w:proofErr w:type="spellEnd"/>
            <w:r w:rsidRPr="005818AC">
              <w:rPr>
                <w:sz w:val="20"/>
                <w:szCs w:val="20"/>
                <w:lang w:val="ro-RO" w:eastAsia="ro-RO"/>
              </w:rPr>
              <w:t xml:space="preserve"> </w:t>
            </w:r>
            <w:proofErr w:type="spellStart"/>
            <w:r w:rsidRPr="005818AC">
              <w:rPr>
                <w:sz w:val="20"/>
                <w:szCs w:val="20"/>
                <w:lang w:val="ro-RO" w:eastAsia="ro-RO"/>
              </w:rPr>
              <w:t>се</w:t>
            </w:r>
            <w:proofErr w:type="spellEnd"/>
            <w:r w:rsidRPr="005818AC">
              <w:rPr>
                <w:sz w:val="20"/>
                <w:szCs w:val="20"/>
                <w:lang w:val="ro-RO" w:eastAsia="ro-RO"/>
              </w:rPr>
              <w:t xml:space="preserve"> </w:t>
            </w:r>
            <w:proofErr w:type="spellStart"/>
            <w:r w:rsidRPr="005818AC">
              <w:rPr>
                <w:sz w:val="20"/>
                <w:szCs w:val="20"/>
                <w:lang w:val="ro-RO" w:eastAsia="ro-RO"/>
              </w:rPr>
              <w:t>гарантира</w:t>
            </w:r>
            <w:proofErr w:type="spellEnd"/>
            <w:r w:rsidRPr="005818AC">
              <w:rPr>
                <w:sz w:val="20"/>
                <w:szCs w:val="20"/>
                <w:lang w:val="ro-RO" w:eastAsia="ro-RO"/>
              </w:rPr>
              <w:t xml:space="preserve"> </w:t>
            </w:r>
            <w:proofErr w:type="spellStart"/>
            <w:r w:rsidRPr="005818AC">
              <w:rPr>
                <w:sz w:val="20"/>
                <w:szCs w:val="20"/>
                <w:lang w:val="ro-RO" w:eastAsia="ro-RO"/>
              </w:rPr>
              <w:t>ефективно</w:t>
            </w:r>
            <w:proofErr w:type="spellEnd"/>
            <w:r w:rsidRPr="005818AC">
              <w:rPr>
                <w:sz w:val="20"/>
                <w:szCs w:val="20"/>
                <w:lang w:val="ro-RO" w:eastAsia="ro-RO"/>
              </w:rPr>
              <w:t xml:space="preserve"> и </w:t>
            </w:r>
            <w:proofErr w:type="spellStart"/>
            <w:r w:rsidRPr="005818AC">
              <w:rPr>
                <w:sz w:val="20"/>
                <w:szCs w:val="20"/>
                <w:lang w:val="ro-RO" w:eastAsia="ro-RO"/>
              </w:rPr>
              <w:t>справедливо</w:t>
            </w:r>
            <w:proofErr w:type="spellEnd"/>
            <w:r w:rsidRPr="005818AC">
              <w:rPr>
                <w:sz w:val="20"/>
                <w:szCs w:val="20"/>
                <w:lang w:val="ro-RO" w:eastAsia="ro-RO"/>
              </w:rPr>
              <w:t xml:space="preserve"> </w:t>
            </w:r>
            <w:proofErr w:type="spellStart"/>
            <w:r w:rsidRPr="005818AC">
              <w:rPr>
                <w:sz w:val="20"/>
                <w:szCs w:val="20"/>
                <w:lang w:val="ro-RO" w:eastAsia="ro-RO"/>
              </w:rPr>
              <w:t>управление</w:t>
            </w:r>
            <w:proofErr w:type="spellEnd"/>
            <w:r w:rsidRPr="005818AC">
              <w:rPr>
                <w:sz w:val="20"/>
                <w:szCs w:val="20"/>
                <w:lang w:val="ro-RO" w:eastAsia="ro-RO"/>
              </w:rPr>
              <w:t xml:space="preserve"> </w:t>
            </w:r>
            <w:proofErr w:type="spellStart"/>
            <w:r w:rsidRPr="005818AC">
              <w:rPr>
                <w:sz w:val="20"/>
                <w:szCs w:val="20"/>
                <w:lang w:val="ro-RO" w:eastAsia="ro-RO"/>
              </w:rPr>
              <w:t>на</w:t>
            </w:r>
            <w:proofErr w:type="spellEnd"/>
            <w:r w:rsidRPr="005818AC">
              <w:rPr>
                <w:sz w:val="20"/>
                <w:szCs w:val="20"/>
                <w:lang w:val="ro-RO" w:eastAsia="ro-RO"/>
              </w:rPr>
              <w:t xml:space="preserve"> </w:t>
            </w:r>
            <w:proofErr w:type="spellStart"/>
            <w:r w:rsidRPr="005818AC">
              <w:rPr>
                <w:sz w:val="20"/>
                <w:szCs w:val="20"/>
                <w:lang w:val="ro-RO" w:eastAsia="ro-RO"/>
              </w:rPr>
              <w:t>въздействието</w:t>
            </w:r>
            <w:proofErr w:type="spellEnd"/>
            <w:r w:rsidRPr="005818AC">
              <w:rPr>
                <w:sz w:val="20"/>
                <w:szCs w:val="20"/>
                <w:lang w:val="ro-RO" w:eastAsia="ro-RO"/>
              </w:rPr>
              <w:t xml:space="preserve"> </w:t>
            </w:r>
            <w:proofErr w:type="spellStart"/>
            <w:r w:rsidRPr="005818AC">
              <w:rPr>
                <w:sz w:val="20"/>
                <w:szCs w:val="20"/>
                <w:lang w:val="ro-RO" w:eastAsia="ro-RO"/>
              </w:rPr>
              <w:t>върху</w:t>
            </w:r>
            <w:proofErr w:type="spellEnd"/>
            <w:r w:rsidRPr="005818AC">
              <w:rPr>
                <w:sz w:val="20"/>
                <w:szCs w:val="20"/>
                <w:lang w:val="ro-RO" w:eastAsia="ro-RO"/>
              </w:rPr>
              <w:t xml:space="preserve"> </w:t>
            </w:r>
            <w:proofErr w:type="spellStart"/>
            <w:r w:rsidRPr="005818AC">
              <w:rPr>
                <w:sz w:val="20"/>
                <w:szCs w:val="20"/>
                <w:lang w:val="ro-RO" w:eastAsia="ro-RO"/>
              </w:rPr>
              <w:t>околната</w:t>
            </w:r>
            <w:proofErr w:type="spellEnd"/>
            <w:r w:rsidRPr="005818AC">
              <w:rPr>
                <w:sz w:val="20"/>
                <w:szCs w:val="20"/>
                <w:lang w:val="ro-RO" w:eastAsia="ro-RO"/>
              </w:rPr>
              <w:t xml:space="preserve"> </w:t>
            </w:r>
            <w:proofErr w:type="spellStart"/>
            <w:r w:rsidRPr="005818AC">
              <w:rPr>
                <w:sz w:val="20"/>
                <w:szCs w:val="20"/>
                <w:lang w:val="ro-RO" w:eastAsia="ro-RO"/>
              </w:rPr>
              <w:t>среда</w:t>
            </w:r>
            <w:proofErr w:type="spellEnd"/>
            <w:r w:rsidRPr="005818AC">
              <w:rPr>
                <w:sz w:val="20"/>
                <w:szCs w:val="20"/>
                <w:lang w:val="ro-RO" w:eastAsia="ro-RO"/>
              </w:rPr>
              <w:t>.</w:t>
            </w:r>
          </w:p>
          <w:p w14:paraId="2F71D45E" w14:textId="77777777" w:rsidR="00AA1AD9" w:rsidRPr="003C3D6B" w:rsidRDefault="00AA1AD9" w:rsidP="00972647">
            <w:pPr>
              <w:jc w:val="both"/>
              <w:rPr>
                <w:b/>
                <w:bCs/>
                <w:sz w:val="20"/>
                <w:szCs w:val="20"/>
                <w:lang w:val="ro-RO"/>
              </w:rPr>
            </w:pPr>
          </w:p>
        </w:tc>
      </w:tr>
      <w:tr w:rsidR="00AA1AD9" w:rsidRPr="001932EE" w14:paraId="1E3C7F44" w14:textId="77777777" w:rsidTr="00692F2D">
        <w:tc>
          <w:tcPr>
            <w:tcW w:w="4508" w:type="dxa"/>
          </w:tcPr>
          <w:p w14:paraId="1CC6A91F" w14:textId="77777777" w:rsidR="00AA1AD9" w:rsidRPr="005818AC" w:rsidRDefault="00AA1AD9" w:rsidP="002D55E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jc w:val="both"/>
              <w:rPr>
                <w:sz w:val="20"/>
                <w:szCs w:val="20"/>
                <w:lang w:val="ro-RO"/>
              </w:rPr>
            </w:pPr>
            <w:proofErr w:type="spellStart"/>
            <w:r w:rsidRPr="005818AC">
              <w:rPr>
                <w:sz w:val="20"/>
                <w:szCs w:val="20"/>
                <w:lang w:val="ro-RO"/>
              </w:rPr>
              <w:lastRenderedPageBreak/>
              <w:t>Предложени</w:t>
            </w:r>
            <w:proofErr w:type="spellEnd"/>
            <w:r w:rsidRPr="005818AC">
              <w:rPr>
                <w:sz w:val="20"/>
                <w:szCs w:val="20"/>
                <w:lang w:val="ro-RO"/>
              </w:rPr>
              <w:t xml:space="preserve"> </w:t>
            </w:r>
            <w:proofErr w:type="spellStart"/>
            <w:r w:rsidRPr="005818AC">
              <w:rPr>
                <w:sz w:val="20"/>
                <w:szCs w:val="20"/>
                <w:lang w:val="ro-RO"/>
              </w:rPr>
              <w:t>мерки</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смекчаване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последиците</w:t>
            </w:r>
            <w:proofErr w:type="spellEnd"/>
          </w:p>
          <w:p w14:paraId="2D3EBE77" w14:textId="0C52D498" w:rsidR="00AA1AD9" w:rsidRPr="005818AC" w:rsidRDefault="00AA1AD9" w:rsidP="002D55E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jc w:val="both"/>
              <w:rPr>
                <w:sz w:val="20"/>
                <w:szCs w:val="20"/>
                <w:lang w:val="ro-RO"/>
              </w:rPr>
            </w:pPr>
            <w:r w:rsidRPr="005818AC">
              <w:rPr>
                <w:sz w:val="20"/>
                <w:szCs w:val="20"/>
                <w:lang w:val="ro-RO"/>
              </w:rPr>
              <w:t>(</w:t>
            </w:r>
            <w:proofErr w:type="spellStart"/>
            <w:r w:rsidRPr="005818AC">
              <w:rPr>
                <w:sz w:val="20"/>
                <w:szCs w:val="20"/>
                <w:lang w:val="ro-RO"/>
              </w:rPr>
              <w:t>напр</w:t>
            </w:r>
            <w:proofErr w:type="spellEnd"/>
            <w:r w:rsidRPr="005818AC">
              <w:rPr>
                <w:sz w:val="20"/>
                <w:szCs w:val="20"/>
                <w:lang w:val="ro-RO"/>
              </w:rPr>
              <w:t xml:space="preserve">. </w:t>
            </w:r>
            <w:proofErr w:type="spellStart"/>
            <w:r w:rsidRPr="005818AC">
              <w:rPr>
                <w:sz w:val="20"/>
                <w:szCs w:val="20"/>
                <w:lang w:val="ro-RO"/>
              </w:rPr>
              <w:t>ако</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известни</w:t>
            </w:r>
            <w:proofErr w:type="spellEnd"/>
            <w:r w:rsidRPr="005818AC">
              <w:rPr>
                <w:sz w:val="20"/>
                <w:szCs w:val="20"/>
                <w:lang w:val="ro-RO"/>
              </w:rPr>
              <w:t xml:space="preserve">, </w:t>
            </w:r>
            <w:proofErr w:type="spellStart"/>
            <w:r w:rsidRPr="005818AC">
              <w:rPr>
                <w:sz w:val="20"/>
                <w:szCs w:val="20"/>
                <w:lang w:val="ro-RO"/>
              </w:rPr>
              <w:t>мерки</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смекчаване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последиците</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предотвратяване</w:t>
            </w:r>
            <w:proofErr w:type="spellEnd"/>
            <w:r w:rsidRPr="005818AC">
              <w:rPr>
                <w:sz w:val="20"/>
                <w:szCs w:val="20"/>
                <w:lang w:val="ro-RO"/>
              </w:rPr>
              <w:t xml:space="preserve">, </w:t>
            </w:r>
            <w:proofErr w:type="spellStart"/>
            <w:r w:rsidRPr="005818AC">
              <w:rPr>
                <w:sz w:val="20"/>
                <w:szCs w:val="20"/>
                <w:lang w:val="ro-RO"/>
              </w:rPr>
              <w:t>премахване</w:t>
            </w:r>
            <w:proofErr w:type="spellEnd"/>
            <w:r w:rsidRPr="005818AC">
              <w:rPr>
                <w:sz w:val="20"/>
                <w:szCs w:val="20"/>
                <w:lang w:val="ro-RO"/>
              </w:rPr>
              <w:t xml:space="preserve">, </w:t>
            </w:r>
            <w:proofErr w:type="spellStart"/>
            <w:r w:rsidRPr="005818AC">
              <w:rPr>
                <w:sz w:val="20"/>
                <w:szCs w:val="20"/>
                <w:lang w:val="ro-RO"/>
              </w:rPr>
              <w:t>свеждане</w:t>
            </w:r>
            <w:proofErr w:type="spellEnd"/>
            <w:r w:rsidRPr="005818AC">
              <w:rPr>
                <w:sz w:val="20"/>
                <w:szCs w:val="20"/>
                <w:lang w:val="ro-RO"/>
              </w:rPr>
              <w:t xml:space="preserve"> </w:t>
            </w:r>
            <w:proofErr w:type="spellStart"/>
            <w:r w:rsidRPr="005818AC">
              <w:rPr>
                <w:sz w:val="20"/>
                <w:szCs w:val="20"/>
                <w:lang w:val="ro-RO"/>
              </w:rPr>
              <w:t>до</w:t>
            </w:r>
            <w:proofErr w:type="spellEnd"/>
            <w:r w:rsidRPr="005818AC">
              <w:rPr>
                <w:sz w:val="20"/>
                <w:szCs w:val="20"/>
                <w:lang w:val="ro-RO"/>
              </w:rPr>
              <w:t xml:space="preserve"> </w:t>
            </w:r>
            <w:proofErr w:type="spellStart"/>
            <w:r w:rsidRPr="005818AC">
              <w:rPr>
                <w:sz w:val="20"/>
                <w:szCs w:val="20"/>
                <w:lang w:val="ro-RO"/>
              </w:rPr>
              <w:t>минимум</w:t>
            </w:r>
            <w:proofErr w:type="spellEnd"/>
            <w:r w:rsidRPr="005818AC">
              <w:rPr>
                <w:sz w:val="20"/>
                <w:szCs w:val="20"/>
                <w:lang w:val="ro-RO"/>
              </w:rPr>
              <w:t xml:space="preserve">, </w:t>
            </w:r>
            <w:proofErr w:type="spellStart"/>
            <w:r w:rsidRPr="005818AC">
              <w:rPr>
                <w:sz w:val="20"/>
                <w:szCs w:val="20"/>
                <w:lang w:val="ro-RO"/>
              </w:rPr>
              <w:t>компенсиране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върху</w:t>
            </w:r>
            <w:proofErr w:type="spellEnd"/>
            <w:r w:rsidRPr="005818AC">
              <w:rPr>
                <w:sz w:val="20"/>
                <w:szCs w:val="20"/>
                <w:lang w:val="ro-RO"/>
              </w:rPr>
              <w:t xml:space="preserve"> </w:t>
            </w:r>
            <w:proofErr w:type="spellStart"/>
            <w:r w:rsidRPr="005818AC">
              <w:rPr>
                <w:sz w:val="20"/>
                <w:szCs w:val="20"/>
                <w:lang w:val="ro-RO"/>
              </w:rPr>
              <w:t>околната</w:t>
            </w:r>
            <w:proofErr w:type="spellEnd"/>
            <w:r w:rsidRPr="005818AC">
              <w:rPr>
                <w:sz w:val="20"/>
                <w:szCs w:val="20"/>
                <w:lang w:val="ro-RO"/>
              </w:rPr>
              <w:t xml:space="preserve"> </w:t>
            </w:r>
            <w:proofErr w:type="spellStart"/>
            <w:r w:rsidRPr="005818AC">
              <w:rPr>
                <w:sz w:val="20"/>
                <w:szCs w:val="20"/>
                <w:lang w:val="ro-RO"/>
              </w:rPr>
              <w:t>среда</w:t>
            </w:r>
            <w:proofErr w:type="spellEnd"/>
            <w:r w:rsidRPr="005818AC">
              <w:rPr>
                <w:sz w:val="20"/>
                <w:szCs w:val="20"/>
                <w:lang w:val="ro-RO"/>
              </w:rPr>
              <w:t>)</w:t>
            </w:r>
          </w:p>
        </w:tc>
        <w:tc>
          <w:tcPr>
            <w:tcW w:w="4508" w:type="dxa"/>
          </w:tcPr>
          <w:p w14:paraId="1FE5864A" w14:textId="34EB580F" w:rsidR="00084CEE" w:rsidRPr="003C3D6B" w:rsidRDefault="00084CEE" w:rsidP="003C3D6B">
            <w:pPr>
              <w:shd w:val="clear" w:color="auto" w:fill="FFFFFF" w:themeFill="background1"/>
              <w:spacing w:after="120"/>
              <w:ind w:left="60"/>
              <w:contextualSpacing/>
              <w:jc w:val="both"/>
              <w:rPr>
                <w:rFonts w:eastAsia="Aptos"/>
                <w:kern w:val="2"/>
                <w:sz w:val="20"/>
                <w:szCs w:val="20"/>
                <w:lang w:val="ro-RO"/>
                <w14:ligatures w14:val="standardContextual"/>
              </w:rPr>
            </w:pPr>
            <w:proofErr w:type="spellStart"/>
            <w:r w:rsidRPr="005818AC">
              <w:rPr>
                <w:rFonts w:eastAsia="Aptos"/>
                <w:kern w:val="2"/>
                <w:sz w:val="20"/>
                <w:szCs w:val="20"/>
                <w:lang w:val="ro-RO"/>
                <w14:ligatures w14:val="standardContextual"/>
              </w:rPr>
              <w:t>Задължителните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условия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съгласно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адреса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издаден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Министерството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околната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среда</w:t>
            </w:r>
            <w:proofErr w:type="spellEnd"/>
            <w:r w:rsidRPr="005818AC">
              <w:rPr>
                <w:rFonts w:eastAsia="Aptos"/>
                <w:kern w:val="2"/>
                <w:sz w:val="20"/>
                <w:szCs w:val="20"/>
                <w:lang w:val="ro-RO"/>
                <w14:ligatures w14:val="standardContextual"/>
              </w:rPr>
              <w:t xml:space="preserve"> и </w:t>
            </w:r>
            <w:proofErr w:type="spellStart"/>
            <w:r w:rsidRPr="005818AC">
              <w:rPr>
                <w:rFonts w:eastAsia="Aptos"/>
                <w:kern w:val="2"/>
                <w:sz w:val="20"/>
                <w:szCs w:val="20"/>
                <w:lang w:val="ro-RO"/>
                <w14:ligatures w14:val="standardContextual"/>
              </w:rPr>
              <w:t>водите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на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Република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България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бр</w:t>
            </w:r>
            <w:proofErr w:type="spellEnd"/>
            <w:r w:rsidRPr="005818AC">
              <w:rPr>
                <w:rFonts w:eastAsia="Aptos"/>
                <w:kern w:val="2"/>
                <w:sz w:val="20"/>
                <w:szCs w:val="20"/>
                <w:lang w:val="ro-RO"/>
                <w14:ligatures w14:val="standardContextual"/>
              </w:rPr>
              <w:t xml:space="preserve">. 99.00.268-40/17.09.2025 г., </w:t>
            </w:r>
            <w:proofErr w:type="spellStart"/>
            <w:r w:rsidRPr="005818AC">
              <w:rPr>
                <w:rFonts w:eastAsia="Aptos"/>
                <w:kern w:val="2"/>
                <w:sz w:val="20"/>
                <w:szCs w:val="20"/>
                <w:lang w:val="ro-RO"/>
                <w14:ligatures w14:val="standardContextual"/>
              </w:rPr>
              <w:t>които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трябва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бъдат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включени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нормативния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акт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който</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трябва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да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бъде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издаден</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от</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компетентните</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органи</w:t>
            </w:r>
            <w:proofErr w:type="spellEnd"/>
            <w:r w:rsidRPr="005818AC">
              <w:rPr>
                <w:rFonts w:eastAsia="Aptos"/>
                <w:kern w:val="2"/>
                <w:sz w:val="20"/>
                <w:szCs w:val="20"/>
                <w:lang w:val="ro-RO"/>
                <w14:ligatures w14:val="standardContextual"/>
              </w:rPr>
              <w:t xml:space="preserve"> в </w:t>
            </w:r>
            <w:proofErr w:type="spellStart"/>
            <w:r w:rsidRPr="005818AC">
              <w:rPr>
                <w:rFonts w:eastAsia="Aptos"/>
                <w:kern w:val="2"/>
                <w:sz w:val="20"/>
                <w:szCs w:val="20"/>
                <w:lang w:val="ro-RO"/>
                <w14:ligatures w14:val="standardContextual"/>
              </w:rPr>
              <w:t>Румъния</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за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въпросната</w:t>
            </w:r>
            <w:proofErr w:type="spellEnd"/>
            <w:r w:rsidRPr="005818AC">
              <w:rPr>
                <w:rFonts w:eastAsia="Aptos"/>
                <w:kern w:val="2"/>
                <w:sz w:val="20"/>
                <w:szCs w:val="20"/>
                <w:lang w:val="ro-RO"/>
                <w14:ligatures w14:val="standardContextual"/>
              </w:rPr>
              <w:t xml:space="preserve"> </w:t>
            </w:r>
            <w:proofErr w:type="spellStart"/>
            <w:r w:rsidRPr="005818AC">
              <w:rPr>
                <w:rFonts w:eastAsia="Aptos"/>
                <w:kern w:val="2"/>
                <w:sz w:val="20"/>
                <w:szCs w:val="20"/>
                <w:lang w:val="ro-RO"/>
                <w14:ligatures w14:val="standardContextual"/>
              </w:rPr>
              <w:t>инвестиция</w:t>
            </w:r>
            <w:proofErr w:type="spellEnd"/>
            <w:r w:rsidRPr="005818AC">
              <w:rPr>
                <w:rFonts w:eastAsia="Aptos"/>
                <w:kern w:val="2"/>
                <w:sz w:val="20"/>
                <w:szCs w:val="20"/>
                <w:lang w:val="ro-RO"/>
                <w14:ligatures w14:val="standardContextual"/>
              </w:rPr>
              <w:t xml:space="preserve">: </w:t>
            </w:r>
          </w:p>
          <w:p w14:paraId="435D99B4"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1.</w:t>
            </w:r>
            <w:r w:rsidRPr="005818AC">
              <w:rPr>
                <w:rFonts w:eastAsia="Aptos"/>
                <w:i/>
                <w:iCs/>
                <w:kern w:val="2"/>
                <w:sz w:val="20"/>
                <w:szCs w:val="20"/>
                <w:lang w:val="ro-RO"/>
                <w14:ligatures w14:val="standardContextual"/>
              </w:rPr>
              <w:tab/>
              <w:t>"</w:t>
            </w:r>
            <w:proofErr w:type="spellStart"/>
            <w:r w:rsidRPr="005818AC">
              <w:rPr>
                <w:rFonts w:eastAsia="Aptos"/>
                <w:i/>
                <w:iCs/>
                <w:kern w:val="2"/>
                <w:sz w:val="20"/>
                <w:szCs w:val="20"/>
                <w:lang w:val="ro-RO"/>
                <w14:ligatures w14:val="standardContextual"/>
              </w:rPr>
              <w:t>Вятърен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48 (46)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трансформаторни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станции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електрически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присъединителни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мрежи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изграждане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модернизация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комуникационни</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достъпни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пътища</w:t>
            </w:r>
            <w:proofErr w:type="spellEnd"/>
            <w:r w:rsidRPr="005818AC">
              <w:rPr>
                <w:rFonts w:eastAsia="Aptos"/>
                <w:i/>
                <w:iCs/>
                <w:kern w:val="2"/>
                <w:sz w:val="20"/>
                <w:szCs w:val="20"/>
                <w:lang w:val="ro-RO"/>
                <w14:ligatures w14:val="standardContextual"/>
              </w:rPr>
              <w:t xml:space="preserve">" –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изпълняват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спазване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всички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мерки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предвидени</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представения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Екологичен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доклад</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цел</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предотвратяване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намаляване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отстраняване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отрицателните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въздействия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върху</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околната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жизнената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среда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здравето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населението</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резултат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проекта</w:t>
            </w:r>
            <w:proofErr w:type="spellEnd"/>
            <w:r w:rsidRPr="005818AC">
              <w:rPr>
                <w:rFonts w:eastAsia="Aptos"/>
                <w:i/>
                <w:iCs/>
                <w:kern w:val="2"/>
                <w:sz w:val="20"/>
                <w:szCs w:val="20"/>
                <w:lang w:val="ro-RO"/>
                <w14:ligatures w14:val="standardContextual"/>
              </w:rPr>
              <w:t>;</w:t>
            </w:r>
          </w:p>
          <w:p w14:paraId="78DE598A"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2.</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Като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има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предвид</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че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енергийният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парк</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намира</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непосредствена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близост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границата</w:t>
            </w:r>
            <w:proofErr w:type="spellEnd"/>
            <w:r w:rsidRPr="005818AC">
              <w:rPr>
                <w:rFonts w:eastAsia="Aptos"/>
                <w:i/>
                <w:iCs/>
                <w:kern w:val="2"/>
                <w:sz w:val="20"/>
                <w:szCs w:val="20"/>
                <w:lang w:val="ro-RO"/>
                <w14:ligatures w14:val="standardContextual"/>
              </w:rPr>
              <w:t xml:space="preserve"> с </w:t>
            </w:r>
            <w:proofErr w:type="spellStart"/>
            <w:r w:rsidRPr="005818AC">
              <w:rPr>
                <w:rFonts w:eastAsia="Aptos"/>
                <w:i/>
                <w:iCs/>
                <w:kern w:val="2"/>
                <w:sz w:val="20"/>
                <w:szCs w:val="20"/>
                <w:lang w:val="ro-RO"/>
                <w14:ligatures w14:val="standardContextual"/>
              </w:rPr>
              <w:t>Република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във</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фазата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проектиране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извършена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оценка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въздействието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физическите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фактори</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трансграничен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контекст</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частност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светлинните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ефекти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Оценката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изпратена</w:t>
            </w:r>
            <w:proofErr w:type="spellEnd"/>
            <w:r w:rsidRPr="005818AC">
              <w:rPr>
                <w:rFonts w:eastAsia="Aptos"/>
                <w:i/>
                <w:iCs/>
                <w:kern w:val="2"/>
                <w:sz w:val="20"/>
                <w:szCs w:val="20"/>
                <w:lang w:val="ro-RO"/>
                <w14:ligatures w14:val="standardContextual"/>
              </w:rPr>
              <w:t xml:space="preserve"> в </w:t>
            </w:r>
            <w:proofErr w:type="spellStart"/>
            <w:r w:rsidRPr="005818AC">
              <w:rPr>
                <w:rFonts w:eastAsia="Aptos"/>
                <w:i/>
                <w:iCs/>
                <w:kern w:val="2"/>
                <w:sz w:val="20"/>
                <w:szCs w:val="20"/>
                <w:lang w:val="ro-RO"/>
                <w14:ligatures w14:val="standardContextual"/>
              </w:rPr>
              <w:t>Република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България</w:t>
            </w:r>
            <w:proofErr w:type="spellEnd"/>
            <w:r w:rsidRPr="005818AC">
              <w:rPr>
                <w:rFonts w:eastAsia="Aptos"/>
                <w:i/>
                <w:iCs/>
                <w:kern w:val="2"/>
                <w:sz w:val="20"/>
                <w:szCs w:val="20"/>
                <w:lang w:val="ro-RO"/>
                <w14:ligatures w14:val="standardContextual"/>
              </w:rPr>
              <w:t>;</w:t>
            </w:r>
          </w:p>
          <w:p w14:paraId="051E0A75"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3.</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Боята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използвана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вятърни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турбини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кула</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ротор</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трябва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абсорбиращ</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тип</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да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създава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условия</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отразяване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падащата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светлина</w:t>
            </w:r>
            <w:proofErr w:type="spellEnd"/>
            <w:r w:rsidRPr="005818AC">
              <w:rPr>
                <w:rFonts w:eastAsia="Aptos"/>
                <w:i/>
                <w:iCs/>
                <w:kern w:val="2"/>
                <w:sz w:val="20"/>
                <w:szCs w:val="20"/>
                <w:lang w:val="ro-RO"/>
                <w14:ligatures w14:val="standardContextual"/>
              </w:rPr>
              <w:t>;</w:t>
            </w:r>
          </w:p>
          <w:p w14:paraId="6C83DFC7" w14:textId="3C3036ED"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5818AC">
              <w:rPr>
                <w:rFonts w:eastAsia="Aptos"/>
                <w:i/>
                <w:iCs/>
                <w:kern w:val="2"/>
                <w:sz w:val="20"/>
                <w:szCs w:val="20"/>
                <w:lang w:val="ro-RO"/>
                <w14:ligatures w14:val="standardContextual"/>
              </w:rPr>
              <w:t>4.</w:t>
            </w:r>
            <w:r w:rsidRPr="005818AC">
              <w:rPr>
                <w:rFonts w:eastAsia="Aptos"/>
                <w:i/>
                <w:iCs/>
                <w:kern w:val="2"/>
                <w:sz w:val="20"/>
                <w:szCs w:val="20"/>
                <w:lang w:val="ro-RO"/>
                <w14:ligatures w14:val="standardContextual"/>
              </w:rPr>
              <w:tab/>
            </w:r>
            <w:proofErr w:type="spellStart"/>
            <w:r w:rsidRPr="005818AC">
              <w:rPr>
                <w:rFonts w:eastAsia="Aptos"/>
                <w:i/>
                <w:iCs/>
                <w:kern w:val="2"/>
                <w:sz w:val="20"/>
                <w:szCs w:val="20"/>
                <w:lang w:val="ro-RO"/>
                <w14:ligatures w14:val="standardContextual"/>
              </w:rPr>
              <w:t>След</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изпълнението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инвестиционното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предложение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ще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бъде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осигурен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контролиран</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мониторинг</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нивата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шум</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нейонизиращо</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лъчение</w:t>
            </w:r>
            <w:proofErr w:type="spellEnd"/>
            <w:r w:rsidRPr="005818AC">
              <w:rPr>
                <w:rFonts w:eastAsia="Aptos"/>
                <w:i/>
                <w:iCs/>
                <w:kern w:val="2"/>
                <w:sz w:val="20"/>
                <w:szCs w:val="20"/>
                <w:lang w:val="ro-RO"/>
                <w14:ligatures w14:val="standardContextual"/>
              </w:rPr>
              <w:t xml:space="preserve"> и </w:t>
            </w:r>
            <w:proofErr w:type="spellStart"/>
            <w:r w:rsidRPr="005818AC">
              <w:rPr>
                <w:rFonts w:eastAsia="Aptos"/>
                <w:i/>
                <w:iCs/>
                <w:kern w:val="2"/>
                <w:sz w:val="20"/>
                <w:szCs w:val="20"/>
                <w:lang w:val="ro-RO"/>
                <w14:ligatures w14:val="standardContextual"/>
              </w:rPr>
              <w:t>светлинни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ефекти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границата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със</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засегнатите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български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населени</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места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Резултатите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от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мониторинга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се</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предават</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на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Република</w:t>
            </w:r>
            <w:proofErr w:type="spellEnd"/>
            <w:r w:rsidRPr="005818AC">
              <w:rPr>
                <w:rFonts w:eastAsia="Aptos"/>
                <w:i/>
                <w:iCs/>
                <w:kern w:val="2"/>
                <w:sz w:val="20"/>
                <w:szCs w:val="20"/>
                <w:lang w:val="ro-RO"/>
                <w14:ligatures w14:val="standardContextual"/>
              </w:rPr>
              <w:t xml:space="preserve"> </w:t>
            </w:r>
            <w:proofErr w:type="spellStart"/>
            <w:r w:rsidRPr="005818AC">
              <w:rPr>
                <w:rFonts w:eastAsia="Aptos"/>
                <w:i/>
                <w:iCs/>
                <w:kern w:val="2"/>
                <w:sz w:val="20"/>
                <w:szCs w:val="20"/>
                <w:lang w:val="ro-RO"/>
                <w14:ligatures w14:val="standardContextual"/>
              </w:rPr>
              <w:t>България</w:t>
            </w:r>
            <w:proofErr w:type="spellEnd"/>
            <w:r w:rsidRPr="005818AC">
              <w:rPr>
                <w:rFonts w:eastAsia="Aptos"/>
                <w:i/>
                <w:iCs/>
                <w:kern w:val="2"/>
                <w:sz w:val="20"/>
                <w:szCs w:val="20"/>
                <w:lang w:val="ro-RO"/>
                <w14:ligatures w14:val="standardContextual"/>
              </w:rPr>
              <w:t>.";</w:t>
            </w:r>
          </w:p>
          <w:p w14:paraId="38FE6237" w14:textId="77777777" w:rsidR="006216D7" w:rsidRPr="003C3D6B" w:rsidRDefault="006216D7" w:rsidP="003C3D6B">
            <w:pPr>
              <w:shd w:val="clear" w:color="auto" w:fill="FFFFFF" w:themeFill="background1"/>
              <w:ind w:left="60"/>
              <w:jc w:val="both"/>
              <w:rPr>
                <w:sz w:val="20"/>
                <w:szCs w:val="20"/>
                <w:lang w:val="ro-RO"/>
              </w:rPr>
            </w:pPr>
          </w:p>
          <w:p w14:paraId="19EE83E7" w14:textId="120AB56B" w:rsidR="00084CEE" w:rsidRPr="003C3D6B" w:rsidRDefault="006216D7" w:rsidP="006216D7">
            <w:pPr>
              <w:ind w:left="60"/>
              <w:jc w:val="both"/>
              <w:rPr>
                <w:sz w:val="20"/>
                <w:szCs w:val="20"/>
                <w:lang w:val="ro-RO"/>
              </w:rPr>
            </w:pPr>
            <w:proofErr w:type="spellStart"/>
            <w:r w:rsidRPr="005818AC">
              <w:rPr>
                <w:sz w:val="20"/>
                <w:szCs w:val="20"/>
                <w:lang w:val="ro-RO"/>
              </w:rPr>
              <w:t>Подробният</w:t>
            </w:r>
            <w:proofErr w:type="spellEnd"/>
            <w:r w:rsidRPr="005818AC">
              <w:rPr>
                <w:sz w:val="20"/>
                <w:szCs w:val="20"/>
                <w:lang w:val="ro-RO"/>
              </w:rPr>
              <w:t xml:space="preserve"> </w:t>
            </w:r>
            <w:proofErr w:type="spellStart"/>
            <w:r w:rsidRPr="005818AC">
              <w:rPr>
                <w:sz w:val="20"/>
                <w:szCs w:val="20"/>
                <w:lang w:val="ro-RO"/>
              </w:rPr>
              <w:t>анализ</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проекта</w:t>
            </w:r>
            <w:proofErr w:type="spellEnd"/>
            <w:r w:rsidRPr="005818AC">
              <w:rPr>
                <w:sz w:val="20"/>
                <w:szCs w:val="20"/>
                <w:lang w:val="ro-RO"/>
              </w:rPr>
              <w:t xml:space="preserve"> </w:t>
            </w:r>
            <w:proofErr w:type="spellStart"/>
            <w:r w:rsidRPr="005818AC">
              <w:rPr>
                <w:sz w:val="20"/>
                <w:szCs w:val="20"/>
                <w:lang w:val="ro-RO"/>
              </w:rPr>
              <w:t>върху</w:t>
            </w:r>
            <w:proofErr w:type="spellEnd"/>
            <w:r w:rsidRPr="005818AC">
              <w:rPr>
                <w:sz w:val="20"/>
                <w:szCs w:val="20"/>
                <w:lang w:val="ro-RO"/>
              </w:rPr>
              <w:t xml:space="preserve"> </w:t>
            </w:r>
            <w:proofErr w:type="spellStart"/>
            <w:r w:rsidRPr="005818AC">
              <w:rPr>
                <w:sz w:val="20"/>
                <w:szCs w:val="20"/>
                <w:lang w:val="ro-RO"/>
              </w:rPr>
              <w:t>компонентите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биологичното</w:t>
            </w:r>
            <w:proofErr w:type="spellEnd"/>
            <w:r w:rsidRPr="005818AC">
              <w:rPr>
                <w:sz w:val="20"/>
                <w:szCs w:val="20"/>
                <w:lang w:val="ro-RO"/>
              </w:rPr>
              <w:t xml:space="preserve"> </w:t>
            </w:r>
            <w:proofErr w:type="spellStart"/>
            <w:r w:rsidRPr="005818AC">
              <w:rPr>
                <w:sz w:val="20"/>
                <w:szCs w:val="20"/>
                <w:lang w:val="ro-RO"/>
              </w:rPr>
              <w:t>разнообразие</w:t>
            </w:r>
            <w:proofErr w:type="spellEnd"/>
            <w:r w:rsidRPr="005818AC">
              <w:rPr>
                <w:sz w:val="20"/>
                <w:szCs w:val="20"/>
                <w:lang w:val="ro-RO"/>
              </w:rPr>
              <w:t xml:space="preserve"> </w:t>
            </w:r>
            <w:proofErr w:type="spellStart"/>
            <w:r w:rsidRPr="005818AC">
              <w:rPr>
                <w:sz w:val="20"/>
                <w:szCs w:val="20"/>
                <w:lang w:val="ro-RO"/>
              </w:rPr>
              <w:t>беше</w:t>
            </w:r>
            <w:proofErr w:type="spellEnd"/>
            <w:r w:rsidRPr="005818AC">
              <w:rPr>
                <w:sz w:val="20"/>
                <w:szCs w:val="20"/>
                <w:lang w:val="ro-RO"/>
              </w:rPr>
              <w:t xml:space="preserve"> </w:t>
            </w:r>
            <w:proofErr w:type="spellStart"/>
            <w:r w:rsidRPr="005818AC">
              <w:rPr>
                <w:sz w:val="20"/>
                <w:szCs w:val="20"/>
                <w:lang w:val="ro-RO"/>
              </w:rPr>
              <w:t>извършен</w:t>
            </w:r>
            <w:proofErr w:type="spellEnd"/>
            <w:r w:rsidRPr="005818AC">
              <w:rPr>
                <w:sz w:val="20"/>
                <w:szCs w:val="20"/>
                <w:lang w:val="ro-RO"/>
              </w:rPr>
              <w:t xml:space="preserve"> в </w:t>
            </w:r>
            <w:proofErr w:type="spellStart"/>
            <w:r w:rsidRPr="005818AC">
              <w:rPr>
                <w:sz w:val="20"/>
                <w:szCs w:val="20"/>
                <w:lang w:val="ro-RO"/>
              </w:rPr>
              <w:t>съответното</w:t>
            </w:r>
            <w:proofErr w:type="spellEnd"/>
            <w:r w:rsidRPr="005818AC">
              <w:rPr>
                <w:sz w:val="20"/>
                <w:szCs w:val="20"/>
                <w:lang w:val="ro-RO"/>
              </w:rPr>
              <w:t xml:space="preserve"> </w:t>
            </w:r>
            <w:proofErr w:type="spellStart"/>
            <w:r w:rsidRPr="005818AC">
              <w:rPr>
                <w:sz w:val="20"/>
                <w:szCs w:val="20"/>
                <w:lang w:val="ro-RO"/>
              </w:rPr>
              <w:t>проучване</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оценка</w:t>
            </w:r>
            <w:proofErr w:type="spellEnd"/>
            <w:r w:rsidRPr="005818AC">
              <w:rPr>
                <w:sz w:val="20"/>
                <w:szCs w:val="20"/>
                <w:lang w:val="ro-RO"/>
              </w:rPr>
              <w:t xml:space="preserve">, </w:t>
            </w:r>
            <w:proofErr w:type="spellStart"/>
            <w:r w:rsidRPr="005818AC">
              <w:rPr>
                <w:sz w:val="20"/>
                <w:szCs w:val="20"/>
                <w:lang w:val="ro-RO"/>
              </w:rPr>
              <w:t>както</w:t>
            </w:r>
            <w:proofErr w:type="spellEnd"/>
            <w:r w:rsidRPr="005818AC">
              <w:rPr>
                <w:sz w:val="20"/>
                <w:szCs w:val="20"/>
                <w:lang w:val="ro-RO"/>
              </w:rPr>
              <w:t xml:space="preserve"> и в </w:t>
            </w:r>
            <w:proofErr w:type="spellStart"/>
            <w:r w:rsidRPr="005818AC">
              <w:rPr>
                <w:sz w:val="20"/>
                <w:szCs w:val="20"/>
                <w:lang w:val="ro-RO"/>
              </w:rPr>
              <w:t>приложенията</w:t>
            </w:r>
            <w:proofErr w:type="spellEnd"/>
            <w:r w:rsidRPr="005818AC">
              <w:rPr>
                <w:sz w:val="20"/>
                <w:szCs w:val="20"/>
                <w:lang w:val="ro-RO"/>
              </w:rPr>
              <w:t xml:space="preserve"> </w:t>
            </w:r>
            <w:proofErr w:type="spellStart"/>
            <w:r w:rsidRPr="005818AC">
              <w:rPr>
                <w:sz w:val="20"/>
                <w:szCs w:val="20"/>
                <w:lang w:val="ro-RO"/>
              </w:rPr>
              <w:t>към</w:t>
            </w:r>
            <w:proofErr w:type="spellEnd"/>
            <w:r w:rsidRPr="005818AC">
              <w:rPr>
                <w:sz w:val="20"/>
                <w:szCs w:val="20"/>
                <w:lang w:val="ro-RO"/>
              </w:rPr>
              <w:t xml:space="preserve"> </w:t>
            </w:r>
            <w:proofErr w:type="spellStart"/>
            <w:r w:rsidRPr="005818AC">
              <w:rPr>
                <w:sz w:val="20"/>
                <w:szCs w:val="20"/>
                <w:lang w:val="ro-RO"/>
              </w:rPr>
              <w:t>настоящото</w:t>
            </w:r>
            <w:proofErr w:type="spellEnd"/>
            <w:r w:rsidRPr="005818AC">
              <w:rPr>
                <w:sz w:val="20"/>
                <w:szCs w:val="20"/>
                <w:lang w:val="ro-RO"/>
              </w:rPr>
              <w:t xml:space="preserve"> </w:t>
            </w:r>
            <w:proofErr w:type="spellStart"/>
            <w:r w:rsidRPr="005818AC">
              <w:rPr>
                <w:sz w:val="20"/>
                <w:szCs w:val="20"/>
                <w:lang w:val="ro-RO"/>
              </w:rPr>
              <w:t>проучване</w:t>
            </w:r>
            <w:proofErr w:type="spellEnd"/>
            <w:r w:rsidRPr="005818AC">
              <w:rPr>
                <w:sz w:val="20"/>
                <w:szCs w:val="20"/>
                <w:lang w:val="ro-RO"/>
              </w:rPr>
              <w:t xml:space="preserve"> (</w:t>
            </w:r>
            <w:proofErr w:type="spellStart"/>
            <w:r w:rsidRPr="005818AC">
              <w:rPr>
                <w:sz w:val="20"/>
                <w:szCs w:val="20"/>
                <w:lang w:val="ro-RO"/>
              </w:rPr>
              <w:t>приложения</w:t>
            </w:r>
            <w:proofErr w:type="spellEnd"/>
            <w:r w:rsidRPr="005818AC">
              <w:rPr>
                <w:sz w:val="20"/>
                <w:szCs w:val="20"/>
                <w:lang w:val="ro-RO"/>
              </w:rPr>
              <w:t xml:space="preserve"> </w:t>
            </w:r>
            <w:proofErr w:type="spellStart"/>
            <w:r w:rsidRPr="005818AC">
              <w:rPr>
                <w:sz w:val="20"/>
                <w:szCs w:val="20"/>
                <w:lang w:val="ro-RO"/>
              </w:rPr>
              <w:t>към</w:t>
            </w:r>
            <w:proofErr w:type="spellEnd"/>
            <w:r w:rsidRPr="005818AC">
              <w:rPr>
                <w:sz w:val="20"/>
                <w:szCs w:val="20"/>
                <w:lang w:val="ro-RO"/>
              </w:rPr>
              <w:t xml:space="preserve"> </w:t>
            </w:r>
            <w:proofErr w:type="spellStart"/>
            <w:r w:rsidRPr="005818AC">
              <w:rPr>
                <w:sz w:val="20"/>
                <w:szCs w:val="20"/>
                <w:lang w:val="ro-RO"/>
              </w:rPr>
              <w:t>настоящото</w:t>
            </w:r>
            <w:proofErr w:type="spellEnd"/>
            <w:r w:rsidRPr="005818AC">
              <w:rPr>
                <w:sz w:val="20"/>
                <w:szCs w:val="20"/>
                <w:lang w:val="ro-RO"/>
              </w:rPr>
              <w:t xml:space="preserve"> </w:t>
            </w:r>
            <w:proofErr w:type="spellStart"/>
            <w:r w:rsidRPr="005818AC">
              <w:rPr>
                <w:sz w:val="20"/>
                <w:szCs w:val="20"/>
                <w:lang w:val="ro-RO"/>
              </w:rPr>
              <w:t>уведомление</w:t>
            </w:r>
            <w:proofErr w:type="spellEnd"/>
            <w:r w:rsidRPr="005818AC">
              <w:rPr>
                <w:sz w:val="20"/>
                <w:szCs w:val="20"/>
                <w:lang w:val="ro-RO"/>
              </w:rPr>
              <w:t>).</w:t>
            </w:r>
          </w:p>
          <w:p w14:paraId="76593548" w14:textId="19E7A990" w:rsidR="00084CEE" w:rsidRPr="005818AC" w:rsidRDefault="002A2D06" w:rsidP="00084CEE">
            <w:pPr>
              <w:jc w:val="both"/>
              <w:rPr>
                <w:sz w:val="20"/>
                <w:szCs w:val="20"/>
                <w:lang w:val="ro-RO"/>
              </w:rPr>
            </w:pPr>
            <w:r w:rsidRPr="005818AC">
              <w:rPr>
                <w:sz w:val="20"/>
                <w:szCs w:val="20"/>
                <w:lang w:val="ro-RO"/>
              </w:rPr>
              <w:t xml:space="preserve">  </w:t>
            </w:r>
            <w:proofErr w:type="spellStart"/>
            <w:r w:rsidRPr="005818AC">
              <w:rPr>
                <w:sz w:val="20"/>
                <w:szCs w:val="20"/>
                <w:lang w:val="ro-RO"/>
              </w:rPr>
              <w:t>Смекчаващи</w:t>
            </w:r>
            <w:proofErr w:type="spellEnd"/>
            <w:r w:rsidRPr="005818AC">
              <w:rPr>
                <w:sz w:val="20"/>
                <w:szCs w:val="20"/>
                <w:lang w:val="ro-RO"/>
              </w:rPr>
              <w:t xml:space="preserve"> </w:t>
            </w:r>
            <w:proofErr w:type="spellStart"/>
            <w:r w:rsidRPr="005818AC">
              <w:rPr>
                <w:sz w:val="20"/>
                <w:szCs w:val="20"/>
                <w:lang w:val="ro-RO"/>
              </w:rPr>
              <w:t>мерки</w:t>
            </w:r>
            <w:proofErr w:type="spellEnd"/>
            <w:r w:rsidRPr="005818AC">
              <w:rPr>
                <w:sz w:val="20"/>
                <w:szCs w:val="20"/>
                <w:lang w:val="ro-RO"/>
              </w:rPr>
              <w:t xml:space="preserve">, </w:t>
            </w:r>
            <w:proofErr w:type="spellStart"/>
            <w:r w:rsidRPr="005818AC">
              <w:rPr>
                <w:sz w:val="20"/>
                <w:szCs w:val="20"/>
                <w:lang w:val="ro-RO"/>
              </w:rPr>
              <w:t>като</w:t>
            </w:r>
            <w:proofErr w:type="spellEnd"/>
            <w:r w:rsidRPr="005818AC">
              <w:rPr>
                <w:sz w:val="20"/>
                <w:szCs w:val="20"/>
                <w:lang w:val="ro-RO"/>
              </w:rPr>
              <w:t xml:space="preserve"> </w:t>
            </w:r>
            <w:proofErr w:type="spellStart"/>
            <w:r w:rsidRPr="005818AC">
              <w:rPr>
                <w:sz w:val="20"/>
                <w:szCs w:val="20"/>
                <w:lang w:val="ro-RO"/>
              </w:rPr>
              <w:t>например</w:t>
            </w:r>
            <w:proofErr w:type="spellEnd"/>
            <w:r w:rsidRPr="005818AC">
              <w:rPr>
                <w:sz w:val="20"/>
                <w:szCs w:val="20"/>
                <w:lang w:val="ro-RO"/>
              </w:rPr>
              <w:t>:</w:t>
            </w:r>
          </w:p>
          <w:p w14:paraId="575DFA20" w14:textId="77777777" w:rsidR="00084CEE" w:rsidRPr="005818AC" w:rsidRDefault="00084CEE" w:rsidP="00084CEE">
            <w:pPr>
              <w:ind w:left="60"/>
              <w:jc w:val="both"/>
              <w:rPr>
                <w:i/>
                <w:iCs/>
                <w:sz w:val="20"/>
                <w:szCs w:val="20"/>
                <w:lang w:val="ro-RO"/>
              </w:rPr>
            </w:pPr>
            <w:r w:rsidRPr="005818AC">
              <w:rPr>
                <w:sz w:val="20"/>
                <w:szCs w:val="20"/>
                <w:lang w:val="ro-RO"/>
              </w:rPr>
              <w:t>•</w:t>
            </w:r>
            <w:r w:rsidRPr="005818AC">
              <w:rPr>
                <w:sz w:val="20"/>
                <w:szCs w:val="20"/>
                <w:lang w:val="ro-RO"/>
              </w:rPr>
              <w:tab/>
            </w:r>
            <w:proofErr w:type="spellStart"/>
            <w:r w:rsidRPr="005818AC">
              <w:rPr>
                <w:i/>
                <w:iCs/>
                <w:sz w:val="20"/>
                <w:szCs w:val="20"/>
                <w:lang w:val="ro-RO"/>
              </w:rPr>
              <w:t>Провеждане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редовни</w:t>
            </w:r>
            <w:proofErr w:type="spellEnd"/>
            <w:r w:rsidRPr="005818AC">
              <w:rPr>
                <w:i/>
                <w:iCs/>
                <w:sz w:val="20"/>
                <w:szCs w:val="20"/>
                <w:lang w:val="ro-RO"/>
              </w:rPr>
              <w:t xml:space="preserve"> </w:t>
            </w:r>
            <w:proofErr w:type="spellStart"/>
            <w:r w:rsidRPr="005818AC">
              <w:rPr>
                <w:i/>
                <w:iCs/>
                <w:sz w:val="20"/>
                <w:szCs w:val="20"/>
                <w:lang w:val="ro-RO"/>
              </w:rPr>
              <w:t>обучения</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целия</w:t>
            </w:r>
            <w:proofErr w:type="spellEnd"/>
            <w:r w:rsidRPr="005818AC">
              <w:rPr>
                <w:i/>
                <w:iCs/>
                <w:sz w:val="20"/>
                <w:szCs w:val="20"/>
                <w:lang w:val="ro-RO"/>
              </w:rPr>
              <w:t xml:space="preserve"> </w:t>
            </w:r>
            <w:proofErr w:type="spellStart"/>
            <w:r w:rsidRPr="005818AC">
              <w:rPr>
                <w:i/>
                <w:iCs/>
                <w:sz w:val="20"/>
                <w:szCs w:val="20"/>
                <w:lang w:val="ro-RO"/>
              </w:rPr>
              <w:t>персонал</w:t>
            </w:r>
            <w:proofErr w:type="spellEnd"/>
            <w:r w:rsidRPr="005818AC">
              <w:rPr>
                <w:i/>
                <w:iCs/>
                <w:sz w:val="20"/>
                <w:szCs w:val="20"/>
                <w:lang w:val="ro-RO"/>
              </w:rPr>
              <w:t xml:space="preserve">, </w:t>
            </w:r>
            <w:proofErr w:type="spellStart"/>
            <w:r w:rsidRPr="005818AC">
              <w:rPr>
                <w:i/>
                <w:iCs/>
                <w:sz w:val="20"/>
                <w:szCs w:val="20"/>
                <w:lang w:val="ro-RO"/>
              </w:rPr>
              <w:t>участващ</w:t>
            </w:r>
            <w:proofErr w:type="spellEnd"/>
            <w:r w:rsidRPr="005818AC">
              <w:rPr>
                <w:i/>
                <w:iCs/>
                <w:sz w:val="20"/>
                <w:szCs w:val="20"/>
                <w:lang w:val="ro-RO"/>
              </w:rPr>
              <w:t xml:space="preserve"> в </w:t>
            </w:r>
            <w:proofErr w:type="spellStart"/>
            <w:r w:rsidRPr="005818AC">
              <w:rPr>
                <w:i/>
                <w:iCs/>
                <w:sz w:val="20"/>
                <w:szCs w:val="20"/>
                <w:lang w:val="ro-RO"/>
              </w:rPr>
              <w:t>строително-извеждащи</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експлоатация</w:t>
            </w:r>
            <w:proofErr w:type="spellEnd"/>
            <w:r w:rsidRPr="005818AC">
              <w:rPr>
                <w:i/>
                <w:iCs/>
                <w:sz w:val="20"/>
                <w:szCs w:val="20"/>
                <w:lang w:val="ro-RO"/>
              </w:rPr>
              <w:t xml:space="preserve"> </w:t>
            </w:r>
            <w:proofErr w:type="spellStart"/>
            <w:r w:rsidRPr="005818AC">
              <w:rPr>
                <w:i/>
                <w:iCs/>
                <w:sz w:val="20"/>
                <w:szCs w:val="20"/>
                <w:lang w:val="ro-RO"/>
              </w:rPr>
              <w:t>работи</w:t>
            </w:r>
            <w:proofErr w:type="spellEnd"/>
            <w:r w:rsidRPr="005818AC">
              <w:rPr>
                <w:i/>
                <w:iCs/>
                <w:sz w:val="20"/>
                <w:szCs w:val="20"/>
                <w:lang w:val="ro-RO"/>
              </w:rPr>
              <w:t xml:space="preserve"> </w:t>
            </w:r>
            <w:proofErr w:type="spellStart"/>
            <w:r w:rsidRPr="005818AC">
              <w:rPr>
                <w:i/>
                <w:iCs/>
                <w:sz w:val="20"/>
                <w:szCs w:val="20"/>
                <w:lang w:val="ro-RO"/>
              </w:rPr>
              <w:t>по</w:t>
            </w:r>
            <w:proofErr w:type="spellEnd"/>
            <w:r w:rsidRPr="005818AC">
              <w:rPr>
                <w:i/>
                <w:iCs/>
                <w:sz w:val="20"/>
                <w:szCs w:val="20"/>
                <w:lang w:val="ro-RO"/>
              </w:rPr>
              <w:t xml:space="preserve"> </w:t>
            </w:r>
            <w:proofErr w:type="spellStart"/>
            <w:r w:rsidRPr="005818AC">
              <w:rPr>
                <w:i/>
                <w:iCs/>
                <w:sz w:val="20"/>
                <w:szCs w:val="20"/>
                <w:lang w:val="ro-RO"/>
              </w:rPr>
              <w:t>общи</w:t>
            </w:r>
            <w:proofErr w:type="spellEnd"/>
            <w:r w:rsidRPr="005818AC">
              <w:rPr>
                <w:i/>
                <w:iCs/>
                <w:sz w:val="20"/>
                <w:szCs w:val="20"/>
                <w:lang w:val="ro-RO"/>
              </w:rPr>
              <w:t xml:space="preserve"> </w:t>
            </w:r>
            <w:proofErr w:type="spellStart"/>
            <w:r w:rsidRPr="005818AC">
              <w:rPr>
                <w:i/>
                <w:iCs/>
                <w:sz w:val="20"/>
                <w:szCs w:val="20"/>
                <w:lang w:val="ro-RO"/>
              </w:rPr>
              <w:t>екологични</w:t>
            </w:r>
            <w:proofErr w:type="spellEnd"/>
            <w:r w:rsidRPr="005818AC">
              <w:rPr>
                <w:i/>
                <w:iCs/>
                <w:sz w:val="20"/>
                <w:szCs w:val="20"/>
                <w:lang w:val="ro-RO"/>
              </w:rPr>
              <w:t xml:space="preserve"> </w:t>
            </w:r>
            <w:proofErr w:type="spellStart"/>
            <w:r w:rsidRPr="005818AC">
              <w:rPr>
                <w:i/>
                <w:iCs/>
                <w:sz w:val="20"/>
                <w:szCs w:val="20"/>
                <w:lang w:val="ro-RO"/>
              </w:rPr>
              <w:t>проблеми</w:t>
            </w:r>
            <w:proofErr w:type="spellEnd"/>
            <w:r w:rsidRPr="005818AC">
              <w:rPr>
                <w:i/>
                <w:iCs/>
                <w:sz w:val="20"/>
                <w:szCs w:val="20"/>
                <w:lang w:val="ro-RO"/>
              </w:rPr>
              <w:t xml:space="preserve">, </w:t>
            </w:r>
            <w:proofErr w:type="spellStart"/>
            <w:r w:rsidRPr="005818AC">
              <w:rPr>
                <w:i/>
                <w:iCs/>
                <w:sz w:val="20"/>
                <w:szCs w:val="20"/>
                <w:lang w:val="ro-RO"/>
              </w:rPr>
              <w:t>защитени</w:t>
            </w:r>
            <w:proofErr w:type="spellEnd"/>
            <w:r w:rsidRPr="005818AC">
              <w:rPr>
                <w:i/>
                <w:iCs/>
                <w:sz w:val="20"/>
                <w:szCs w:val="20"/>
                <w:lang w:val="ro-RO"/>
              </w:rPr>
              <w:t xml:space="preserve"> </w:t>
            </w:r>
            <w:proofErr w:type="spellStart"/>
            <w:r w:rsidRPr="005818AC">
              <w:rPr>
                <w:i/>
                <w:iCs/>
                <w:sz w:val="20"/>
                <w:szCs w:val="20"/>
                <w:lang w:val="ro-RO"/>
              </w:rPr>
              <w:t>местообитания</w:t>
            </w:r>
            <w:proofErr w:type="spellEnd"/>
            <w:r w:rsidRPr="005818AC">
              <w:rPr>
                <w:i/>
                <w:iCs/>
                <w:sz w:val="20"/>
                <w:szCs w:val="20"/>
                <w:lang w:val="ro-RO"/>
              </w:rPr>
              <w:t xml:space="preserve"> и </w:t>
            </w:r>
            <w:proofErr w:type="spellStart"/>
            <w:r w:rsidRPr="005818AC">
              <w:rPr>
                <w:i/>
                <w:iCs/>
                <w:sz w:val="20"/>
                <w:szCs w:val="20"/>
                <w:lang w:val="ro-RO"/>
              </w:rPr>
              <w:t>видове</w:t>
            </w:r>
            <w:proofErr w:type="spellEnd"/>
            <w:r w:rsidRPr="005818AC">
              <w:rPr>
                <w:i/>
                <w:iCs/>
                <w:sz w:val="20"/>
                <w:szCs w:val="20"/>
                <w:lang w:val="ro-RO"/>
              </w:rPr>
              <w:t xml:space="preserve"> и </w:t>
            </w:r>
            <w:proofErr w:type="spellStart"/>
            <w:r w:rsidRPr="005818AC">
              <w:rPr>
                <w:i/>
                <w:iCs/>
                <w:sz w:val="20"/>
                <w:szCs w:val="20"/>
                <w:lang w:val="ro-RO"/>
              </w:rPr>
              <w:t>мерки</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избягване</w:t>
            </w:r>
            <w:proofErr w:type="spellEnd"/>
            <w:r w:rsidRPr="005818AC">
              <w:rPr>
                <w:i/>
                <w:iCs/>
                <w:sz w:val="20"/>
                <w:szCs w:val="20"/>
                <w:lang w:val="ro-RO"/>
              </w:rPr>
              <w:t xml:space="preserve"> и </w:t>
            </w:r>
            <w:proofErr w:type="spellStart"/>
            <w:r w:rsidRPr="005818AC">
              <w:rPr>
                <w:i/>
                <w:iCs/>
                <w:sz w:val="20"/>
                <w:szCs w:val="20"/>
                <w:lang w:val="ro-RO"/>
              </w:rPr>
              <w:t>минимизиране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въздействието</w:t>
            </w:r>
            <w:proofErr w:type="spellEnd"/>
            <w:r w:rsidRPr="005818AC">
              <w:rPr>
                <w:i/>
                <w:iCs/>
                <w:sz w:val="20"/>
                <w:szCs w:val="20"/>
                <w:lang w:val="ro-RO"/>
              </w:rPr>
              <w:t xml:space="preserve">. </w:t>
            </w:r>
            <w:proofErr w:type="spellStart"/>
            <w:r w:rsidRPr="005818AC">
              <w:rPr>
                <w:i/>
                <w:iCs/>
                <w:sz w:val="20"/>
                <w:szCs w:val="20"/>
                <w:lang w:val="ro-RO"/>
              </w:rPr>
              <w:t>Особено</w:t>
            </w:r>
            <w:proofErr w:type="spellEnd"/>
            <w:r w:rsidRPr="005818AC">
              <w:rPr>
                <w:i/>
                <w:iCs/>
                <w:sz w:val="20"/>
                <w:szCs w:val="20"/>
                <w:lang w:val="ro-RO"/>
              </w:rPr>
              <w:t xml:space="preserve"> </w:t>
            </w:r>
            <w:proofErr w:type="spellStart"/>
            <w:r w:rsidRPr="005818AC">
              <w:rPr>
                <w:i/>
                <w:iCs/>
                <w:sz w:val="20"/>
                <w:szCs w:val="20"/>
                <w:lang w:val="ro-RO"/>
              </w:rPr>
              <w:t>внимание</w:t>
            </w:r>
            <w:proofErr w:type="spellEnd"/>
            <w:r w:rsidRPr="005818AC">
              <w:rPr>
                <w:i/>
                <w:iCs/>
                <w:sz w:val="20"/>
                <w:szCs w:val="20"/>
                <w:lang w:val="ro-RO"/>
              </w:rPr>
              <w:t xml:space="preserve"> </w:t>
            </w:r>
            <w:proofErr w:type="spellStart"/>
            <w:r w:rsidRPr="005818AC">
              <w:rPr>
                <w:i/>
                <w:iCs/>
                <w:sz w:val="20"/>
                <w:szCs w:val="20"/>
                <w:lang w:val="ro-RO"/>
              </w:rPr>
              <w:t>ще</w:t>
            </w:r>
            <w:proofErr w:type="spellEnd"/>
            <w:r w:rsidRPr="005818AC">
              <w:rPr>
                <w:i/>
                <w:iCs/>
                <w:sz w:val="20"/>
                <w:szCs w:val="20"/>
                <w:lang w:val="ro-RO"/>
              </w:rPr>
              <w:t xml:space="preserve"> </w:t>
            </w:r>
            <w:proofErr w:type="spellStart"/>
            <w:r w:rsidRPr="005818AC">
              <w:rPr>
                <w:i/>
                <w:iCs/>
                <w:sz w:val="20"/>
                <w:szCs w:val="20"/>
                <w:lang w:val="ro-RO"/>
              </w:rPr>
              <w:t>бъде</w:t>
            </w:r>
            <w:proofErr w:type="spellEnd"/>
            <w:r w:rsidRPr="005818AC">
              <w:rPr>
                <w:i/>
                <w:iCs/>
                <w:sz w:val="20"/>
                <w:szCs w:val="20"/>
                <w:lang w:val="ro-RO"/>
              </w:rPr>
              <w:t xml:space="preserve"> </w:t>
            </w:r>
            <w:proofErr w:type="spellStart"/>
            <w:r w:rsidRPr="005818AC">
              <w:rPr>
                <w:i/>
                <w:iCs/>
                <w:sz w:val="20"/>
                <w:szCs w:val="20"/>
                <w:lang w:val="ro-RO"/>
              </w:rPr>
              <w:t>обърнато</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въпросите</w:t>
            </w:r>
            <w:proofErr w:type="spellEnd"/>
            <w:r w:rsidRPr="005818AC">
              <w:rPr>
                <w:i/>
                <w:iCs/>
                <w:sz w:val="20"/>
                <w:szCs w:val="20"/>
                <w:lang w:val="ro-RO"/>
              </w:rPr>
              <w:t xml:space="preserve">, </w:t>
            </w:r>
            <w:proofErr w:type="spellStart"/>
            <w:r w:rsidRPr="005818AC">
              <w:rPr>
                <w:i/>
                <w:iCs/>
                <w:sz w:val="20"/>
                <w:szCs w:val="20"/>
                <w:lang w:val="ro-RO"/>
              </w:rPr>
              <w:t>свързани</w:t>
            </w:r>
            <w:proofErr w:type="spellEnd"/>
            <w:r w:rsidRPr="005818AC">
              <w:rPr>
                <w:i/>
                <w:iCs/>
                <w:sz w:val="20"/>
                <w:szCs w:val="20"/>
                <w:lang w:val="ro-RO"/>
              </w:rPr>
              <w:t xml:space="preserve"> </w:t>
            </w:r>
            <w:proofErr w:type="spellStart"/>
            <w:r w:rsidRPr="005818AC">
              <w:rPr>
                <w:i/>
                <w:iCs/>
                <w:sz w:val="20"/>
                <w:szCs w:val="20"/>
                <w:lang w:val="ro-RO"/>
              </w:rPr>
              <w:t>със</w:t>
            </w:r>
            <w:proofErr w:type="spellEnd"/>
            <w:r w:rsidRPr="005818AC">
              <w:rPr>
                <w:i/>
                <w:iCs/>
                <w:sz w:val="20"/>
                <w:szCs w:val="20"/>
                <w:lang w:val="ro-RO"/>
              </w:rPr>
              <w:t xml:space="preserve"> </w:t>
            </w:r>
            <w:proofErr w:type="spellStart"/>
            <w:r w:rsidRPr="005818AC">
              <w:rPr>
                <w:i/>
                <w:iCs/>
                <w:sz w:val="20"/>
                <w:szCs w:val="20"/>
                <w:lang w:val="ro-RO"/>
              </w:rPr>
              <w:t>забраната</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събиране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растения</w:t>
            </w:r>
            <w:proofErr w:type="spellEnd"/>
            <w:r w:rsidRPr="005818AC">
              <w:rPr>
                <w:i/>
                <w:iCs/>
                <w:sz w:val="20"/>
                <w:szCs w:val="20"/>
                <w:lang w:val="ro-RO"/>
              </w:rPr>
              <w:t xml:space="preserve"> и </w:t>
            </w:r>
            <w:proofErr w:type="spellStart"/>
            <w:r w:rsidRPr="005818AC">
              <w:rPr>
                <w:i/>
                <w:iCs/>
                <w:sz w:val="20"/>
                <w:szCs w:val="20"/>
                <w:lang w:val="ro-RO"/>
              </w:rPr>
              <w:t>животни</w:t>
            </w:r>
            <w:proofErr w:type="spellEnd"/>
            <w:r w:rsidRPr="005818AC">
              <w:rPr>
                <w:i/>
                <w:iCs/>
                <w:sz w:val="20"/>
                <w:szCs w:val="20"/>
                <w:lang w:val="ro-RO"/>
              </w:rPr>
              <w:t xml:space="preserve"> </w:t>
            </w:r>
            <w:proofErr w:type="spellStart"/>
            <w:r w:rsidRPr="005818AC">
              <w:rPr>
                <w:i/>
                <w:iCs/>
                <w:sz w:val="20"/>
                <w:szCs w:val="20"/>
                <w:lang w:val="ro-RO"/>
              </w:rPr>
              <w:t>или</w:t>
            </w:r>
            <w:proofErr w:type="spellEnd"/>
            <w:r w:rsidRPr="005818AC">
              <w:rPr>
                <w:i/>
                <w:iCs/>
                <w:sz w:val="20"/>
                <w:szCs w:val="20"/>
                <w:lang w:val="ro-RO"/>
              </w:rPr>
              <w:t xml:space="preserve"> </w:t>
            </w:r>
            <w:proofErr w:type="spellStart"/>
            <w:r w:rsidRPr="005818AC">
              <w:rPr>
                <w:i/>
                <w:iCs/>
                <w:sz w:val="20"/>
                <w:szCs w:val="20"/>
                <w:lang w:val="ro-RO"/>
              </w:rPr>
              <w:t>умишленото</w:t>
            </w:r>
            <w:proofErr w:type="spellEnd"/>
            <w:r w:rsidRPr="005818AC">
              <w:rPr>
                <w:i/>
                <w:iCs/>
                <w:sz w:val="20"/>
                <w:szCs w:val="20"/>
                <w:lang w:val="ro-RO"/>
              </w:rPr>
              <w:t xml:space="preserve"> </w:t>
            </w:r>
            <w:proofErr w:type="spellStart"/>
            <w:r w:rsidRPr="005818AC">
              <w:rPr>
                <w:i/>
                <w:iCs/>
                <w:sz w:val="20"/>
                <w:szCs w:val="20"/>
                <w:lang w:val="ro-RO"/>
              </w:rPr>
              <w:t>нараняване</w:t>
            </w:r>
            <w:proofErr w:type="spellEnd"/>
            <w:r w:rsidRPr="005818AC">
              <w:rPr>
                <w:i/>
                <w:iCs/>
                <w:sz w:val="20"/>
                <w:szCs w:val="20"/>
                <w:lang w:val="ro-RO"/>
              </w:rPr>
              <w:t>/</w:t>
            </w:r>
            <w:proofErr w:type="spellStart"/>
            <w:r w:rsidRPr="005818AC">
              <w:rPr>
                <w:i/>
                <w:iCs/>
                <w:sz w:val="20"/>
                <w:szCs w:val="20"/>
                <w:lang w:val="ro-RO"/>
              </w:rPr>
              <w:t>умъртвяване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защитени</w:t>
            </w:r>
            <w:proofErr w:type="spellEnd"/>
            <w:r w:rsidRPr="005818AC">
              <w:rPr>
                <w:i/>
                <w:iCs/>
                <w:sz w:val="20"/>
                <w:szCs w:val="20"/>
                <w:lang w:val="ro-RO"/>
              </w:rPr>
              <w:t xml:space="preserve"> </w:t>
            </w:r>
            <w:proofErr w:type="spellStart"/>
            <w:r w:rsidRPr="005818AC">
              <w:rPr>
                <w:i/>
                <w:iCs/>
                <w:sz w:val="20"/>
                <w:szCs w:val="20"/>
                <w:lang w:val="ro-RO"/>
              </w:rPr>
              <w:t>видове</w:t>
            </w:r>
            <w:proofErr w:type="spellEnd"/>
            <w:r w:rsidRPr="005818AC">
              <w:rPr>
                <w:i/>
                <w:iCs/>
                <w:sz w:val="20"/>
                <w:szCs w:val="20"/>
                <w:lang w:val="ro-RO"/>
              </w:rPr>
              <w:t>.</w:t>
            </w:r>
          </w:p>
          <w:p w14:paraId="4B518374" w14:textId="77777777" w:rsidR="00084CEE" w:rsidRPr="005818AC" w:rsidRDefault="00084CEE" w:rsidP="00084CEE">
            <w:pPr>
              <w:ind w:left="60"/>
              <w:jc w:val="both"/>
              <w:rPr>
                <w:i/>
                <w:iCs/>
                <w:sz w:val="20"/>
                <w:szCs w:val="20"/>
                <w:lang w:val="ro-RO"/>
              </w:rPr>
            </w:pPr>
            <w:r w:rsidRPr="005818AC">
              <w:rPr>
                <w:i/>
                <w:iCs/>
                <w:sz w:val="20"/>
                <w:szCs w:val="20"/>
                <w:lang w:val="ro-RO"/>
              </w:rPr>
              <w:t>•</w:t>
            </w:r>
            <w:r w:rsidRPr="005818AC">
              <w:rPr>
                <w:i/>
                <w:iCs/>
                <w:sz w:val="20"/>
                <w:szCs w:val="20"/>
                <w:lang w:val="ro-RO"/>
              </w:rPr>
              <w:tab/>
            </w:r>
            <w:proofErr w:type="spellStart"/>
            <w:r w:rsidRPr="005818AC">
              <w:rPr>
                <w:i/>
                <w:iCs/>
                <w:sz w:val="20"/>
                <w:szCs w:val="20"/>
                <w:lang w:val="ro-RO"/>
              </w:rPr>
              <w:t>Строително-монтажните</w:t>
            </w:r>
            <w:proofErr w:type="spellEnd"/>
            <w:r w:rsidRPr="005818AC">
              <w:rPr>
                <w:i/>
                <w:iCs/>
                <w:sz w:val="20"/>
                <w:szCs w:val="20"/>
                <w:lang w:val="ro-RO"/>
              </w:rPr>
              <w:t xml:space="preserve"> </w:t>
            </w:r>
            <w:proofErr w:type="spellStart"/>
            <w:r w:rsidRPr="005818AC">
              <w:rPr>
                <w:i/>
                <w:iCs/>
                <w:sz w:val="20"/>
                <w:szCs w:val="20"/>
                <w:lang w:val="ro-RO"/>
              </w:rPr>
              <w:t>работи</w:t>
            </w:r>
            <w:proofErr w:type="spellEnd"/>
            <w:r w:rsidRPr="005818AC">
              <w:rPr>
                <w:i/>
                <w:iCs/>
                <w:sz w:val="20"/>
                <w:szCs w:val="20"/>
                <w:lang w:val="ro-RO"/>
              </w:rPr>
              <w:t xml:space="preserve"> </w:t>
            </w:r>
            <w:proofErr w:type="spellStart"/>
            <w:r w:rsidRPr="005818AC">
              <w:rPr>
                <w:i/>
                <w:iCs/>
                <w:sz w:val="20"/>
                <w:szCs w:val="20"/>
                <w:lang w:val="ro-RO"/>
              </w:rPr>
              <w:t>трябва</w:t>
            </w:r>
            <w:proofErr w:type="spellEnd"/>
            <w:r w:rsidRPr="005818AC">
              <w:rPr>
                <w:i/>
                <w:iCs/>
                <w:sz w:val="20"/>
                <w:szCs w:val="20"/>
                <w:lang w:val="ro-RO"/>
              </w:rPr>
              <w:t xml:space="preserve"> </w:t>
            </w:r>
            <w:proofErr w:type="spellStart"/>
            <w:r w:rsidRPr="005818AC">
              <w:rPr>
                <w:i/>
                <w:iCs/>
                <w:sz w:val="20"/>
                <w:szCs w:val="20"/>
                <w:lang w:val="ro-RO"/>
              </w:rPr>
              <w:t>да</w:t>
            </w:r>
            <w:proofErr w:type="spellEnd"/>
            <w:r w:rsidRPr="005818AC">
              <w:rPr>
                <w:i/>
                <w:iCs/>
                <w:sz w:val="20"/>
                <w:szCs w:val="20"/>
                <w:lang w:val="ro-RO"/>
              </w:rPr>
              <w:t xml:space="preserve"> </w:t>
            </w:r>
            <w:proofErr w:type="spellStart"/>
            <w:r w:rsidRPr="005818AC">
              <w:rPr>
                <w:i/>
                <w:iCs/>
                <w:sz w:val="20"/>
                <w:szCs w:val="20"/>
                <w:lang w:val="ro-RO"/>
              </w:rPr>
              <w:t>бъдат</w:t>
            </w:r>
            <w:proofErr w:type="spellEnd"/>
            <w:r w:rsidRPr="005818AC">
              <w:rPr>
                <w:i/>
                <w:iCs/>
                <w:sz w:val="20"/>
                <w:szCs w:val="20"/>
                <w:lang w:val="ro-RO"/>
              </w:rPr>
              <w:t xml:space="preserve"> </w:t>
            </w:r>
            <w:proofErr w:type="spellStart"/>
            <w:r w:rsidRPr="005818AC">
              <w:rPr>
                <w:i/>
                <w:iCs/>
                <w:sz w:val="20"/>
                <w:szCs w:val="20"/>
                <w:lang w:val="ro-RO"/>
              </w:rPr>
              <w:t>планирани</w:t>
            </w:r>
            <w:proofErr w:type="spellEnd"/>
            <w:r w:rsidRPr="005818AC">
              <w:rPr>
                <w:i/>
                <w:iCs/>
                <w:sz w:val="20"/>
                <w:szCs w:val="20"/>
                <w:lang w:val="ro-RO"/>
              </w:rPr>
              <w:t xml:space="preserve"> </w:t>
            </w:r>
            <w:proofErr w:type="spellStart"/>
            <w:r w:rsidRPr="005818AC">
              <w:rPr>
                <w:i/>
                <w:iCs/>
                <w:sz w:val="20"/>
                <w:szCs w:val="20"/>
                <w:lang w:val="ro-RO"/>
              </w:rPr>
              <w:t>по</w:t>
            </w:r>
            <w:proofErr w:type="spellEnd"/>
            <w:r w:rsidRPr="005818AC">
              <w:rPr>
                <w:i/>
                <w:iCs/>
                <w:sz w:val="20"/>
                <w:szCs w:val="20"/>
                <w:lang w:val="ro-RO"/>
              </w:rPr>
              <w:t xml:space="preserve"> </w:t>
            </w:r>
            <w:proofErr w:type="spellStart"/>
            <w:r w:rsidRPr="005818AC">
              <w:rPr>
                <w:i/>
                <w:iCs/>
                <w:sz w:val="20"/>
                <w:szCs w:val="20"/>
                <w:lang w:val="ro-RO"/>
              </w:rPr>
              <w:t>такъв</w:t>
            </w:r>
            <w:proofErr w:type="spellEnd"/>
            <w:r w:rsidRPr="005818AC">
              <w:rPr>
                <w:i/>
                <w:iCs/>
                <w:sz w:val="20"/>
                <w:szCs w:val="20"/>
                <w:lang w:val="ro-RO"/>
              </w:rPr>
              <w:t xml:space="preserve"> </w:t>
            </w:r>
            <w:proofErr w:type="spellStart"/>
            <w:r w:rsidRPr="005818AC">
              <w:rPr>
                <w:i/>
                <w:iCs/>
                <w:sz w:val="20"/>
                <w:szCs w:val="20"/>
                <w:lang w:val="ro-RO"/>
              </w:rPr>
              <w:t>начин</w:t>
            </w:r>
            <w:proofErr w:type="spellEnd"/>
            <w:r w:rsidRPr="005818AC">
              <w:rPr>
                <w:i/>
                <w:iCs/>
                <w:sz w:val="20"/>
                <w:szCs w:val="20"/>
                <w:lang w:val="ro-RO"/>
              </w:rPr>
              <w:t xml:space="preserve">, </w:t>
            </w:r>
            <w:proofErr w:type="spellStart"/>
            <w:r w:rsidRPr="005818AC">
              <w:rPr>
                <w:i/>
                <w:iCs/>
                <w:sz w:val="20"/>
                <w:szCs w:val="20"/>
                <w:lang w:val="ro-RO"/>
              </w:rPr>
              <w:t>че</w:t>
            </w:r>
            <w:proofErr w:type="spellEnd"/>
            <w:r w:rsidRPr="005818AC">
              <w:rPr>
                <w:i/>
                <w:iCs/>
                <w:sz w:val="20"/>
                <w:szCs w:val="20"/>
                <w:lang w:val="ro-RO"/>
              </w:rPr>
              <w:t xml:space="preserve"> </w:t>
            </w:r>
            <w:proofErr w:type="spellStart"/>
            <w:r w:rsidRPr="005818AC">
              <w:rPr>
                <w:i/>
                <w:iCs/>
                <w:sz w:val="20"/>
                <w:szCs w:val="20"/>
                <w:lang w:val="ro-RO"/>
              </w:rPr>
              <w:t>да</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извършват</w:t>
            </w:r>
            <w:proofErr w:type="spellEnd"/>
            <w:r w:rsidRPr="005818AC">
              <w:rPr>
                <w:i/>
                <w:iCs/>
                <w:sz w:val="20"/>
                <w:szCs w:val="20"/>
                <w:lang w:val="ro-RO"/>
              </w:rPr>
              <w:t xml:space="preserve"> </w:t>
            </w:r>
            <w:proofErr w:type="spellStart"/>
            <w:r w:rsidRPr="005818AC">
              <w:rPr>
                <w:i/>
                <w:iCs/>
                <w:sz w:val="20"/>
                <w:szCs w:val="20"/>
                <w:lang w:val="ro-RO"/>
              </w:rPr>
              <w:t>извън</w:t>
            </w:r>
            <w:proofErr w:type="spellEnd"/>
            <w:r w:rsidRPr="005818AC">
              <w:rPr>
                <w:i/>
                <w:iCs/>
                <w:sz w:val="20"/>
                <w:szCs w:val="20"/>
                <w:lang w:val="ro-RO"/>
              </w:rPr>
              <w:t xml:space="preserve"> </w:t>
            </w:r>
            <w:proofErr w:type="spellStart"/>
            <w:r w:rsidRPr="005818AC">
              <w:rPr>
                <w:i/>
                <w:iCs/>
                <w:sz w:val="20"/>
                <w:szCs w:val="20"/>
                <w:lang w:val="ro-RO"/>
              </w:rPr>
              <w:t>периодите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размножаване</w:t>
            </w:r>
            <w:proofErr w:type="spellEnd"/>
            <w:r w:rsidRPr="005818AC">
              <w:rPr>
                <w:i/>
                <w:iCs/>
                <w:sz w:val="20"/>
                <w:szCs w:val="20"/>
                <w:lang w:val="ro-RO"/>
              </w:rPr>
              <w:t xml:space="preserve"> и </w:t>
            </w:r>
            <w:proofErr w:type="spellStart"/>
            <w:r w:rsidRPr="005818AC">
              <w:rPr>
                <w:i/>
                <w:iCs/>
                <w:sz w:val="20"/>
                <w:szCs w:val="20"/>
                <w:lang w:val="ro-RO"/>
              </w:rPr>
              <w:t>отглеждане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пилото</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видове</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интерес</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Общността</w:t>
            </w:r>
            <w:proofErr w:type="spellEnd"/>
            <w:r w:rsidRPr="005818AC">
              <w:rPr>
                <w:i/>
                <w:iCs/>
                <w:sz w:val="20"/>
                <w:szCs w:val="20"/>
                <w:lang w:val="ro-RO"/>
              </w:rPr>
              <w:t xml:space="preserve">, </w:t>
            </w:r>
            <w:proofErr w:type="spellStart"/>
            <w:r w:rsidRPr="005818AC">
              <w:rPr>
                <w:i/>
                <w:iCs/>
                <w:sz w:val="20"/>
                <w:szCs w:val="20"/>
                <w:lang w:val="ro-RO"/>
              </w:rPr>
              <w:t>независимо</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наличието</w:t>
            </w:r>
            <w:proofErr w:type="spellEnd"/>
            <w:r w:rsidRPr="005818AC">
              <w:rPr>
                <w:i/>
                <w:iCs/>
                <w:sz w:val="20"/>
                <w:szCs w:val="20"/>
                <w:lang w:val="ro-RO"/>
              </w:rPr>
              <w:t xml:space="preserve"> </w:t>
            </w:r>
            <w:proofErr w:type="spellStart"/>
            <w:r w:rsidRPr="005818AC">
              <w:rPr>
                <w:i/>
                <w:iCs/>
                <w:sz w:val="20"/>
                <w:szCs w:val="20"/>
                <w:lang w:val="ro-RO"/>
              </w:rPr>
              <w:t>или</w:t>
            </w:r>
            <w:proofErr w:type="spellEnd"/>
            <w:r w:rsidRPr="005818AC">
              <w:rPr>
                <w:i/>
                <w:iCs/>
                <w:sz w:val="20"/>
                <w:szCs w:val="20"/>
                <w:lang w:val="ro-RO"/>
              </w:rPr>
              <w:t xml:space="preserve"> </w:t>
            </w:r>
            <w:proofErr w:type="spellStart"/>
            <w:r w:rsidRPr="005818AC">
              <w:rPr>
                <w:i/>
                <w:iCs/>
                <w:sz w:val="20"/>
                <w:szCs w:val="20"/>
                <w:lang w:val="ro-RO"/>
              </w:rPr>
              <w:t>отсъствието</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гнезда</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мястото</w:t>
            </w:r>
            <w:proofErr w:type="spellEnd"/>
            <w:r w:rsidRPr="005818AC">
              <w:rPr>
                <w:i/>
                <w:iCs/>
                <w:sz w:val="20"/>
                <w:szCs w:val="20"/>
                <w:lang w:val="ro-RO"/>
              </w:rPr>
              <w:t xml:space="preserve">. </w:t>
            </w:r>
            <w:proofErr w:type="spellStart"/>
            <w:r w:rsidRPr="005818AC">
              <w:rPr>
                <w:i/>
                <w:iCs/>
                <w:sz w:val="20"/>
                <w:szCs w:val="20"/>
                <w:lang w:val="ro-RO"/>
              </w:rPr>
              <w:t>При</w:t>
            </w:r>
            <w:proofErr w:type="spellEnd"/>
            <w:r w:rsidRPr="005818AC">
              <w:rPr>
                <w:i/>
                <w:iCs/>
                <w:sz w:val="20"/>
                <w:szCs w:val="20"/>
                <w:lang w:val="ro-RO"/>
              </w:rPr>
              <w:t xml:space="preserve"> </w:t>
            </w:r>
            <w:proofErr w:type="spellStart"/>
            <w:r w:rsidRPr="005818AC">
              <w:rPr>
                <w:i/>
                <w:iCs/>
                <w:sz w:val="20"/>
                <w:szCs w:val="20"/>
                <w:lang w:val="ro-RO"/>
              </w:rPr>
              <w:t>планирането</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lastRenderedPageBreak/>
              <w:t>дейностите</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взема</w:t>
            </w:r>
            <w:proofErr w:type="spellEnd"/>
            <w:r w:rsidRPr="005818AC">
              <w:rPr>
                <w:i/>
                <w:iCs/>
                <w:sz w:val="20"/>
                <w:szCs w:val="20"/>
                <w:lang w:val="ro-RO"/>
              </w:rPr>
              <w:t xml:space="preserve"> </w:t>
            </w:r>
            <w:proofErr w:type="spellStart"/>
            <w:r w:rsidRPr="005818AC">
              <w:rPr>
                <w:i/>
                <w:iCs/>
                <w:sz w:val="20"/>
                <w:szCs w:val="20"/>
                <w:lang w:val="ro-RO"/>
              </w:rPr>
              <w:t>предвид</w:t>
            </w:r>
            <w:proofErr w:type="spellEnd"/>
            <w:r w:rsidRPr="005818AC">
              <w:rPr>
                <w:i/>
                <w:iCs/>
                <w:sz w:val="20"/>
                <w:szCs w:val="20"/>
                <w:lang w:val="ro-RO"/>
              </w:rPr>
              <w:t xml:space="preserve"> </w:t>
            </w:r>
            <w:proofErr w:type="spellStart"/>
            <w:r w:rsidRPr="005818AC">
              <w:rPr>
                <w:i/>
                <w:iCs/>
                <w:sz w:val="20"/>
                <w:szCs w:val="20"/>
                <w:lang w:val="ro-RO"/>
              </w:rPr>
              <w:t>биологичният</w:t>
            </w:r>
            <w:proofErr w:type="spellEnd"/>
            <w:r w:rsidRPr="005818AC">
              <w:rPr>
                <w:i/>
                <w:iCs/>
                <w:sz w:val="20"/>
                <w:szCs w:val="20"/>
                <w:lang w:val="ro-RO"/>
              </w:rPr>
              <w:t xml:space="preserve"> </w:t>
            </w:r>
            <w:proofErr w:type="spellStart"/>
            <w:r w:rsidRPr="005818AC">
              <w:rPr>
                <w:i/>
                <w:iCs/>
                <w:sz w:val="20"/>
                <w:szCs w:val="20"/>
                <w:lang w:val="ro-RO"/>
              </w:rPr>
              <w:t>календар</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съответните</w:t>
            </w:r>
            <w:proofErr w:type="spellEnd"/>
            <w:r w:rsidRPr="005818AC">
              <w:rPr>
                <w:i/>
                <w:iCs/>
                <w:sz w:val="20"/>
                <w:szCs w:val="20"/>
                <w:lang w:val="ro-RO"/>
              </w:rPr>
              <w:t xml:space="preserve"> </w:t>
            </w:r>
            <w:proofErr w:type="spellStart"/>
            <w:r w:rsidRPr="005818AC">
              <w:rPr>
                <w:i/>
                <w:iCs/>
                <w:sz w:val="20"/>
                <w:szCs w:val="20"/>
                <w:lang w:val="ro-RO"/>
              </w:rPr>
              <w:t>видове</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да</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предотврати</w:t>
            </w:r>
            <w:proofErr w:type="spellEnd"/>
            <w:r w:rsidRPr="005818AC">
              <w:rPr>
                <w:i/>
                <w:iCs/>
                <w:sz w:val="20"/>
                <w:szCs w:val="20"/>
                <w:lang w:val="ro-RO"/>
              </w:rPr>
              <w:t xml:space="preserve"> </w:t>
            </w:r>
            <w:proofErr w:type="spellStart"/>
            <w:r w:rsidRPr="005818AC">
              <w:rPr>
                <w:i/>
                <w:iCs/>
                <w:sz w:val="20"/>
                <w:szCs w:val="20"/>
                <w:lang w:val="ro-RO"/>
              </w:rPr>
              <w:t>отрицателно</w:t>
            </w:r>
            <w:proofErr w:type="spellEnd"/>
            <w:r w:rsidRPr="005818AC">
              <w:rPr>
                <w:i/>
                <w:iCs/>
                <w:sz w:val="20"/>
                <w:szCs w:val="20"/>
                <w:lang w:val="ro-RO"/>
              </w:rPr>
              <w:t xml:space="preserve"> </w:t>
            </w:r>
            <w:proofErr w:type="spellStart"/>
            <w:r w:rsidRPr="005818AC">
              <w:rPr>
                <w:i/>
                <w:iCs/>
                <w:sz w:val="20"/>
                <w:szCs w:val="20"/>
                <w:lang w:val="ro-RO"/>
              </w:rPr>
              <w:t>въздействие</w:t>
            </w:r>
            <w:proofErr w:type="spellEnd"/>
            <w:r w:rsidRPr="005818AC">
              <w:rPr>
                <w:i/>
                <w:iCs/>
                <w:sz w:val="20"/>
                <w:szCs w:val="20"/>
                <w:lang w:val="ro-RO"/>
              </w:rPr>
              <w:t xml:space="preserve"> </w:t>
            </w:r>
            <w:proofErr w:type="spellStart"/>
            <w:r w:rsidRPr="005818AC">
              <w:rPr>
                <w:i/>
                <w:iCs/>
                <w:sz w:val="20"/>
                <w:szCs w:val="20"/>
                <w:lang w:val="ro-RO"/>
              </w:rPr>
              <w:t>върху</w:t>
            </w:r>
            <w:proofErr w:type="spellEnd"/>
            <w:r w:rsidRPr="005818AC">
              <w:rPr>
                <w:i/>
                <w:iCs/>
                <w:sz w:val="20"/>
                <w:szCs w:val="20"/>
                <w:lang w:val="ro-RO"/>
              </w:rPr>
              <w:t xml:space="preserve"> </w:t>
            </w:r>
            <w:proofErr w:type="spellStart"/>
            <w:r w:rsidRPr="005818AC">
              <w:rPr>
                <w:i/>
                <w:iCs/>
                <w:sz w:val="20"/>
                <w:szCs w:val="20"/>
                <w:lang w:val="ro-RO"/>
              </w:rPr>
              <w:t>тях</w:t>
            </w:r>
            <w:proofErr w:type="spellEnd"/>
          </w:p>
          <w:p w14:paraId="112CCD37" w14:textId="77777777" w:rsidR="00084CEE" w:rsidRPr="005818AC" w:rsidRDefault="00084CEE" w:rsidP="00084CEE">
            <w:pPr>
              <w:ind w:left="60"/>
              <w:jc w:val="both"/>
              <w:rPr>
                <w:i/>
                <w:iCs/>
                <w:sz w:val="20"/>
                <w:szCs w:val="20"/>
                <w:lang w:val="ro-RO"/>
              </w:rPr>
            </w:pPr>
            <w:r w:rsidRPr="005818AC">
              <w:rPr>
                <w:i/>
                <w:iCs/>
                <w:sz w:val="20"/>
                <w:szCs w:val="20"/>
                <w:lang w:val="ro-RO"/>
              </w:rPr>
              <w:t>•</w:t>
            </w:r>
            <w:r w:rsidRPr="005818AC">
              <w:rPr>
                <w:i/>
                <w:iCs/>
                <w:sz w:val="20"/>
                <w:szCs w:val="20"/>
                <w:lang w:val="ro-RO"/>
              </w:rPr>
              <w:tab/>
            </w:r>
            <w:proofErr w:type="spellStart"/>
            <w:r w:rsidRPr="005818AC">
              <w:rPr>
                <w:i/>
                <w:iCs/>
                <w:sz w:val="20"/>
                <w:szCs w:val="20"/>
                <w:lang w:val="ro-RO"/>
              </w:rPr>
              <w:t>Редовно</w:t>
            </w:r>
            <w:proofErr w:type="spellEnd"/>
            <w:r w:rsidRPr="005818AC">
              <w:rPr>
                <w:i/>
                <w:iCs/>
                <w:sz w:val="20"/>
                <w:szCs w:val="20"/>
                <w:lang w:val="ro-RO"/>
              </w:rPr>
              <w:t xml:space="preserve"> </w:t>
            </w:r>
            <w:proofErr w:type="spellStart"/>
            <w:r w:rsidRPr="005818AC">
              <w:rPr>
                <w:i/>
                <w:iCs/>
                <w:sz w:val="20"/>
                <w:szCs w:val="20"/>
                <w:lang w:val="ro-RO"/>
              </w:rPr>
              <w:t>подрязване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растителността</w:t>
            </w:r>
            <w:proofErr w:type="spellEnd"/>
            <w:r w:rsidRPr="005818AC">
              <w:rPr>
                <w:i/>
                <w:iCs/>
                <w:sz w:val="20"/>
                <w:szCs w:val="20"/>
                <w:lang w:val="ro-RO"/>
              </w:rPr>
              <w:t xml:space="preserve"> </w:t>
            </w:r>
            <w:proofErr w:type="spellStart"/>
            <w:r w:rsidRPr="005818AC">
              <w:rPr>
                <w:i/>
                <w:iCs/>
                <w:sz w:val="20"/>
                <w:szCs w:val="20"/>
                <w:lang w:val="ro-RO"/>
              </w:rPr>
              <w:t>около</w:t>
            </w:r>
            <w:proofErr w:type="spellEnd"/>
            <w:r w:rsidRPr="005818AC">
              <w:rPr>
                <w:i/>
                <w:iCs/>
                <w:sz w:val="20"/>
                <w:szCs w:val="20"/>
                <w:lang w:val="ro-RO"/>
              </w:rPr>
              <w:t xml:space="preserve"> </w:t>
            </w:r>
            <w:proofErr w:type="spellStart"/>
            <w:r w:rsidRPr="005818AC">
              <w:rPr>
                <w:i/>
                <w:iCs/>
                <w:sz w:val="20"/>
                <w:szCs w:val="20"/>
                <w:lang w:val="ro-RO"/>
              </w:rPr>
              <w:t>турбините</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поддържане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ниско</w:t>
            </w:r>
            <w:proofErr w:type="spellEnd"/>
            <w:r w:rsidRPr="005818AC">
              <w:rPr>
                <w:i/>
                <w:iCs/>
                <w:sz w:val="20"/>
                <w:szCs w:val="20"/>
                <w:lang w:val="ro-RO"/>
              </w:rPr>
              <w:t xml:space="preserve"> </w:t>
            </w:r>
            <w:proofErr w:type="spellStart"/>
            <w:r w:rsidRPr="005818AC">
              <w:rPr>
                <w:i/>
                <w:iCs/>
                <w:sz w:val="20"/>
                <w:szCs w:val="20"/>
                <w:lang w:val="ro-RO"/>
              </w:rPr>
              <w:t>изобилие</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видове</w:t>
            </w:r>
            <w:proofErr w:type="spellEnd"/>
            <w:r w:rsidRPr="005818AC">
              <w:rPr>
                <w:i/>
                <w:iCs/>
                <w:sz w:val="20"/>
                <w:szCs w:val="20"/>
                <w:lang w:val="ro-RO"/>
              </w:rPr>
              <w:t xml:space="preserve"> </w:t>
            </w:r>
            <w:proofErr w:type="spellStart"/>
            <w:r w:rsidRPr="005818AC">
              <w:rPr>
                <w:i/>
                <w:iCs/>
                <w:sz w:val="20"/>
                <w:szCs w:val="20"/>
                <w:lang w:val="ro-RO"/>
              </w:rPr>
              <w:t>насекоми</w:t>
            </w:r>
            <w:proofErr w:type="spellEnd"/>
            <w:r w:rsidRPr="005818AC">
              <w:rPr>
                <w:i/>
                <w:iCs/>
                <w:sz w:val="20"/>
                <w:szCs w:val="20"/>
                <w:lang w:val="ro-RO"/>
              </w:rPr>
              <w:t xml:space="preserve">, </w:t>
            </w:r>
            <w:proofErr w:type="spellStart"/>
            <w:r w:rsidRPr="005818AC">
              <w:rPr>
                <w:i/>
                <w:iCs/>
                <w:sz w:val="20"/>
                <w:szCs w:val="20"/>
                <w:lang w:val="ro-RO"/>
              </w:rPr>
              <w:t>които</w:t>
            </w:r>
            <w:proofErr w:type="spellEnd"/>
            <w:r w:rsidRPr="005818AC">
              <w:rPr>
                <w:i/>
                <w:iCs/>
                <w:sz w:val="20"/>
                <w:szCs w:val="20"/>
                <w:lang w:val="ro-RO"/>
              </w:rPr>
              <w:t xml:space="preserve"> </w:t>
            </w:r>
            <w:proofErr w:type="spellStart"/>
            <w:r w:rsidRPr="005818AC">
              <w:rPr>
                <w:i/>
                <w:iCs/>
                <w:sz w:val="20"/>
                <w:szCs w:val="20"/>
                <w:lang w:val="ro-RO"/>
              </w:rPr>
              <w:t>са</w:t>
            </w:r>
            <w:proofErr w:type="spellEnd"/>
            <w:r w:rsidRPr="005818AC">
              <w:rPr>
                <w:i/>
                <w:iCs/>
                <w:sz w:val="20"/>
                <w:szCs w:val="20"/>
                <w:lang w:val="ro-RO"/>
              </w:rPr>
              <w:t xml:space="preserve"> </w:t>
            </w:r>
            <w:proofErr w:type="spellStart"/>
            <w:r w:rsidRPr="005818AC">
              <w:rPr>
                <w:i/>
                <w:iCs/>
                <w:sz w:val="20"/>
                <w:szCs w:val="20"/>
                <w:lang w:val="ro-RO"/>
              </w:rPr>
              <w:t>източник</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храна</w:t>
            </w:r>
            <w:proofErr w:type="spellEnd"/>
            <w:r w:rsidRPr="005818AC">
              <w:rPr>
                <w:i/>
                <w:iCs/>
                <w:sz w:val="20"/>
                <w:szCs w:val="20"/>
                <w:lang w:val="ro-RO"/>
              </w:rPr>
              <w:t xml:space="preserve"> </w:t>
            </w:r>
            <w:proofErr w:type="spellStart"/>
            <w:r w:rsidRPr="005818AC">
              <w:rPr>
                <w:i/>
                <w:iCs/>
                <w:sz w:val="20"/>
                <w:szCs w:val="20"/>
                <w:lang w:val="ro-RO"/>
              </w:rPr>
              <w:t>както</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прилепите</w:t>
            </w:r>
            <w:proofErr w:type="spellEnd"/>
            <w:r w:rsidRPr="005818AC">
              <w:rPr>
                <w:i/>
                <w:iCs/>
                <w:sz w:val="20"/>
                <w:szCs w:val="20"/>
                <w:lang w:val="ro-RO"/>
              </w:rPr>
              <w:t xml:space="preserve">, </w:t>
            </w:r>
            <w:proofErr w:type="spellStart"/>
            <w:r w:rsidRPr="005818AC">
              <w:rPr>
                <w:i/>
                <w:iCs/>
                <w:sz w:val="20"/>
                <w:szCs w:val="20"/>
                <w:lang w:val="ro-RO"/>
              </w:rPr>
              <w:t>така</w:t>
            </w:r>
            <w:proofErr w:type="spellEnd"/>
            <w:r w:rsidRPr="005818AC">
              <w:rPr>
                <w:i/>
                <w:iCs/>
                <w:sz w:val="20"/>
                <w:szCs w:val="20"/>
                <w:lang w:val="ro-RO"/>
              </w:rPr>
              <w:t xml:space="preserve"> и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видовете</w:t>
            </w:r>
            <w:proofErr w:type="spellEnd"/>
            <w:r w:rsidRPr="005818AC">
              <w:rPr>
                <w:i/>
                <w:iCs/>
                <w:sz w:val="20"/>
                <w:szCs w:val="20"/>
                <w:lang w:val="ro-RO"/>
              </w:rPr>
              <w:t xml:space="preserve"> </w:t>
            </w:r>
            <w:proofErr w:type="spellStart"/>
            <w:r w:rsidRPr="005818AC">
              <w:rPr>
                <w:i/>
                <w:iCs/>
                <w:sz w:val="20"/>
                <w:szCs w:val="20"/>
                <w:lang w:val="ro-RO"/>
              </w:rPr>
              <w:t>птици</w:t>
            </w:r>
            <w:proofErr w:type="spellEnd"/>
          </w:p>
          <w:p w14:paraId="7EC962CF" w14:textId="77777777" w:rsidR="00084CEE" w:rsidRPr="005818AC" w:rsidRDefault="00084CEE" w:rsidP="00084CEE">
            <w:pPr>
              <w:ind w:left="60"/>
              <w:jc w:val="both"/>
              <w:rPr>
                <w:i/>
                <w:iCs/>
                <w:sz w:val="20"/>
                <w:szCs w:val="20"/>
                <w:lang w:val="ro-RO"/>
              </w:rPr>
            </w:pPr>
            <w:r w:rsidRPr="005818AC">
              <w:rPr>
                <w:i/>
                <w:iCs/>
                <w:sz w:val="20"/>
                <w:szCs w:val="20"/>
                <w:lang w:val="ro-RO"/>
              </w:rPr>
              <w:t>•</w:t>
            </w:r>
            <w:r w:rsidRPr="005818AC">
              <w:rPr>
                <w:i/>
                <w:iCs/>
                <w:sz w:val="20"/>
                <w:szCs w:val="20"/>
                <w:lang w:val="ro-RO"/>
              </w:rPr>
              <w:tab/>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да</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намали</w:t>
            </w:r>
            <w:proofErr w:type="spellEnd"/>
            <w:r w:rsidRPr="005818AC">
              <w:rPr>
                <w:i/>
                <w:iCs/>
                <w:sz w:val="20"/>
                <w:szCs w:val="20"/>
                <w:lang w:val="ro-RO"/>
              </w:rPr>
              <w:t xml:space="preserve"> </w:t>
            </w:r>
            <w:proofErr w:type="spellStart"/>
            <w:r w:rsidRPr="005818AC">
              <w:rPr>
                <w:i/>
                <w:iCs/>
                <w:sz w:val="20"/>
                <w:szCs w:val="20"/>
                <w:lang w:val="ro-RO"/>
              </w:rPr>
              <w:t>рискът</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смъртност</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предлага</w:t>
            </w:r>
            <w:proofErr w:type="spellEnd"/>
            <w:r w:rsidRPr="005818AC">
              <w:rPr>
                <w:i/>
                <w:iCs/>
                <w:sz w:val="20"/>
                <w:szCs w:val="20"/>
                <w:lang w:val="ro-RO"/>
              </w:rPr>
              <w:t xml:space="preserve"> </w:t>
            </w:r>
            <w:proofErr w:type="spellStart"/>
            <w:r w:rsidRPr="005818AC">
              <w:rPr>
                <w:i/>
                <w:iCs/>
                <w:sz w:val="20"/>
                <w:szCs w:val="20"/>
                <w:lang w:val="ro-RO"/>
              </w:rPr>
              <w:t>турбините</w:t>
            </w:r>
            <w:proofErr w:type="spellEnd"/>
            <w:r w:rsidRPr="005818AC">
              <w:rPr>
                <w:i/>
                <w:iCs/>
                <w:sz w:val="20"/>
                <w:szCs w:val="20"/>
                <w:lang w:val="ro-RO"/>
              </w:rPr>
              <w:t xml:space="preserve"> (T47, T46, T35, T36, T34) </w:t>
            </w:r>
            <w:proofErr w:type="spellStart"/>
            <w:r w:rsidRPr="005818AC">
              <w:rPr>
                <w:i/>
                <w:iCs/>
                <w:sz w:val="20"/>
                <w:szCs w:val="20"/>
                <w:lang w:val="ro-RO"/>
              </w:rPr>
              <w:t>да</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ограничи</w:t>
            </w:r>
            <w:proofErr w:type="spellEnd"/>
            <w:r w:rsidRPr="005818AC">
              <w:rPr>
                <w:i/>
                <w:iCs/>
                <w:sz w:val="20"/>
                <w:szCs w:val="20"/>
                <w:lang w:val="ro-RO"/>
              </w:rPr>
              <w:t xml:space="preserve"> </w:t>
            </w:r>
            <w:proofErr w:type="spellStart"/>
            <w:r w:rsidRPr="005818AC">
              <w:rPr>
                <w:i/>
                <w:iCs/>
                <w:sz w:val="20"/>
                <w:szCs w:val="20"/>
                <w:lang w:val="ro-RO"/>
              </w:rPr>
              <w:t>до</w:t>
            </w:r>
            <w:proofErr w:type="spellEnd"/>
            <w:r w:rsidRPr="005818AC">
              <w:rPr>
                <w:i/>
                <w:iCs/>
                <w:sz w:val="20"/>
                <w:szCs w:val="20"/>
                <w:lang w:val="ro-RO"/>
              </w:rPr>
              <w:t xml:space="preserve"> </w:t>
            </w:r>
            <w:proofErr w:type="spellStart"/>
            <w:r w:rsidRPr="005818AC">
              <w:rPr>
                <w:i/>
                <w:iCs/>
                <w:sz w:val="20"/>
                <w:szCs w:val="20"/>
                <w:lang w:val="ro-RO"/>
              </w:rPr>
              <w:t>скорост</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вятъра</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6,5 m/s </w:t>
            </w:r>
            <w:proofErr w:type="spellStart"/>
            <w:r w:rsidRPr="005818AC">
              <w:rPr>
                <w:i/>
                <w:iCs/>
                <w:sz w:val="20"/>
                <w:szCs w:val="20"/>
                <w:lang w:val="ro-RO"/>
              </w:rPr>
              <w:t>през</w:t>
            </w:r>
            <w:proofErr w:type="spellEnd"/>
            <w:r w:rsidRPr="005818AC">
              <w:rPr>
                <w:i/>
                <w:iCs/>
                <w:sz w:val="20"/>
                <w:szCs w:val="20"/>
                <w:lang w:val="ro-RO"/>
              </w:rPr>
              <w:t xml:space="preserve"> </w:t>
            </w:r>
            <w:proofErr w:type="spellStart"/>
            <w:r w:rsidRPr="005818AC">
              <w:rPr>
                <w:i/>
                <w:iCs/>
                <w:sz w:val="20"/>
                <w:szCs w:val="20"/>
                <w:lang w:val="ro-RO"/>
              </w:rPr>
              <w:t>чувствителния</w:t>
            </w:r>
            <w:proofErr w:type="spellEnd"/>
            <w:r w:rsidRPr="005818AC">
              <w:rPr>
                <w:i/>
                <w:iCs/>
                <w:sz w:val="20"/>
                <w:szCs w:val="20"/>
                <w:lang w:val="ro-RO"/>
              </w:rPr>
              <w:t xml:space="preserve"> </w:t>
            </w:r>
            <w:proofErr w:type="spellStart"/>
            <w:r w:rsidRPr="005818AC">
              <w:rPr>
                <w:i/>
                <w:iCs/>
                <w:sz w:val="20"/>
                <w:szCs w:val="20"/>
                <w:lang w:val="ro-RO"/>
              </w:rPr>
              <w:t>период</w:t>
            </w:r>
            <w:proofErr w:type="spellEnd"/>
            <w:r w:rsidRPr="005818AC">
              <w:rPr>
                <w:i/>
                <w:iCs/>
                <w:sz w:val="20"/>
                <w:szCs w:val="20"/>
                <w:lang w:val="ro-RO"/>
              </w:rPr>
              <w:t xml:space="preserve"> (</w:t>
            </w:r>
            <w:proofErr w:type="spellStart"/>
            <w:r w:rsidRPr="005818AC">
              <w:rPr>
                <w:i/>
                <w:iCs/>
                <w:sz w:val="20"/>
                <w:szCs w:val="20"/>
                <w:lang w:val="ro-RO"/>
              </w:rPr>
              <w:t>миграция</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половин</w:t>
            </w:r>
            <w:proofErr w:type="spellEnd"/>
            <w:r w:rsidRPr="005818AC">
              <w:rPr>
                <w:i/>
                <w:iCs/>
                <w:sz w:val="20"/>
                <w:szCs w:val="20"/>
                <w:lang w:val="ro-RO"/>
              </w:rPr>
              <w:t xml:space="preserve"> </w:t>
            </w:r>
            <w:proofErr w:type="spellStart"/>
            <w:r w:rsidRPr="005818AC">
              <w:rPr>
                <w:i/>
                <w:iCs/>
                <w:sz w:val="20"/>
                <w:szCs w:val="20"/>
                <w:lang w:val="ro-RO"/>
              </w:rPr>
              <w:t>час</w:t>
            </w:r>
            <w:proofErr w:type="spellEnd"/>
            <w:r w:rsidRPr="005818AC">
              <w:rPr>
                <w:i/>
                <w:iCs/>
                <w:sz w:val="20"/>
                <w:szCs w:val="20"/>
                <w:lang w:val="ro-RO"/>
              </w:rPr>
              <w:t xml:space="preserve"> </w:t>
            </w:r>
            <w:proofErr w:type="spellStart"/>
            <w:r w:rsidRPr="005818AC">
              <w:rPr>
                <w:i/>
                <w:iCs/>
                <w:sz w:val="20"/>
                <w:szCs w:val="20"/>
                <w:lang w:val="ro-RO"/>
              </w:rPr>
              <w:t>преди</w:t>
            </w:r>
            <w:proofErr w:type="spellEnd"/>
            <w:r w:rsidRPr="005818AC">
              <w:rPr>
                <w:i/>
                <w:iCs/>
                <w:sz w:val="20"/>
                <w:szCs w:val="20"/>
                <w:lang w:val="ro-RO"/>
              </w:rPr>
              <w:t xml:space="preserve"> </w:t>
            </w:r>
            <w:proofErr w:type="spellStart"/>
            <w:r w:rsidRPr="005818AC">
              <w:rPr>
                <w:i/>
                <w:iCs/>
                <w:sz w:val="20"/>
                <w:szCs w:val="20"/>
                <w:lang w:val="ro-RO"/>
              </w:rPr>
              <w:t>залез</w:t>
            </w:r>
            <w:proofErr w:type="spellEnd"/>
            <w:r w:rsidRPr="005818AC">
              <w:rPr>
                <w:i/>
                <w:iCs/>
                <w:sz w:val="20"/>
                <w:szCs w:val="20"/>
                <w:lang w:val="ro-RO"/>
              </w:rPr>
              <w:t xml:space="preserve"> </w:t>
            </w:r>
            <w:proofErr w:type="spellStart"/>
            <w:r w:rsidRPr="005818AC">
              <w:rPr>
                <w:i/>
                <w:iCs/>
                <w:sz w:val="20"/>
                <w:szCs w:val="20"/>
                <w:lang w:val="ro-RO"/>
              </w:rPr>
              <w:t>слънце</w:t>
            </w:r>
            <w:proofErr w:type="spellEnd"/>
            <w:r w:rsidRPr="005818AC">
              <w:rPr>
                <w:i/>
                <w:iCs/>
                <w:sz w:val="20"/>
                <w:szCs w:val="20"/>
                <w:lang w:val="ro-RO"/>
              </w:rPr>
              <w:t xml:space="preserve"> </w:t>
            </w:r>
            <w:proofErr w:type="spellStart"/>
            <w:r w:rsidRPr="005818AC">
              <w:rPr>
                <w:i/>
                <w:iCs/>
                <w:sz w:val="20"/>
                <w:szCs w:val="20"/>
                <w:lang w:val="ro-RO"/>
              </w:rPr>
              <w:t>до</w:t>
            </w:r>
            <w:proofErr w:type="spellEnd"/>
            <w:r w:rsidRPr="005818AC">
              <w:rPr>
                <w:i/>
                <w:iCs/>
                <w:sz w:val="20"/>
                <w:szCs w:val="20"/>
                <w:lang w:val="ro-RO"/>
              </w:rPr>
              <w:t xml:space="preserve"> </w:t>
            </w:r>
            <w:proofErr w:type="spellStart"/>
            <w:r w:rsidRPr="005818AC">
              <w:rPr>
                <w:i/>
                <w:iCs/>
                <w:sz w:val="20"/>
                <w:szCs w:val="20"/>
                <w:lang w:val="ro-RO"/>
              </w:rPr>
              <w:t>изгрев</w:t>
            </w:r>
            <w:proofErr w:type="spellEnd"/>
            <w:r w:rsidRPr="005818AC">
              <w:rPr>
                <w:i/>
                <w:iCs/>
                <w:sz w:val="20"/>
                <w:szCs w:val="20"/>
                <w:lang w:val="ro-RO"/>
              </w:rPr>
              <w:t xml:space="preserve"> </w:t>
            </w:r>
            <w:proofErr w:type="spellStart"/>
            <w:r w:rsidRPr="005818AC">
              <w:rPr>
                <w:i/>
                <w:iCs/>
                <w:sz w:val="20"/>
                <w:szCs w:val="20"/>
                <w:lang w:val="ro-RO"/>
              </w:rPr>
              <w:t>слънце</w:t>
            </w:r>
            <w:proofErr w:type="spellEnd"/>
            <w:r w:rsidRPr="005818AC">
              <w:rPr>
                <w:i/>
                <w:iCs/>
                <w:sz w:val="20"/>
                <w:szCs w:val="20"/>
                <w:lang w:val="ro-RO"/>
              </w:rPr>
              <w:t xml:space="preserve">, и </w:t>
            </w:r>
            <w:proofErr w:type="spellStart"/>
            <w:r w:rsidRPr="005818AC">
              <w:rPr>
                <w:i/>
                <w:iCs/>
                <w:sz w:val="20"/>
                <w:szCs w:val="20"/>
                <w:lang w:val="ro-RO"/>
              </w:rPr>
              <w:t>системи</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защита</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прилепи</w:t>
            </w:r>
            <w:proofErr w:type="spellEnd"/>
            <w:r w:rsidRPr="005818AC">
              <w:rPr>
                <w:i/>
                <w:iCs/>
                <w:sz w:val="20"/>
                <w:szCs w:val="20"/>
                <w:lang w:val="ro-RO"/>
              </w:rPr>
              <w:t xml:space="preserve">, </w:t>
            </w:r>
            <w:proofErr w:type="spellStart"/>
            <w:r w:rsidRPr="005818AC">
              <w:rPr>
                <w:i/>
                <w:iCs/>
                <w:sz w:val="20"/>
                <w:szCs w:val="20"/>
                <w:lang w:val="ro-RO"/>
              </w:rPr>
              <w:t>които</w:t>
            </w:r>
            <w:proofErr w:type="spellEnd"/>
            <w:r w:rsidRPr="005818AC">
              <w:rPr>
                <w:i/>
                <w:iCs/>
                <w:sz w:val="20"/>
                <w:szCs w:val="20"/>
                <w:lang w:val="ro-RO"/>
              </w:rPr>
              <w:t xml:space="preserve"> </w:t>
            </w:r>
            <w:proofErr w:type="spellStart"/>
            <w:r w:rsidRPr="005818AC">
              <w:rPr>
                <w:i/>
                <w:iCs/>
                <w:sz w:val="20"/>
                <w:szCs w:val="20"/>
                <w:lang w:val="ro-RO"/>
              </w:rPr>
              <w:t>излъчват</w:t>
            </w:r>
            <w:proofErr w:type="spellEnd"/>
            <w:r w:rsidRPr="005818AC">
              <w:rPr>
                <w:i/>
                <w:iCs/>
                <w:sz w:val="20"/>
                <w:szCs w:val="20"/>
                <w:lang w:val="ro-RO"/>
              </w:rPr>
              <w:t xml:space="preserve"> </w:t>
            </w:r>
            <w:proofErr w:type="spellStart"/>
            <w:r w:rsidRPr="005818AC">
              <w:rPr>
                <w:i/>
                <w:iCs/>
                <w:sz w:val="20"/>
                <w:szCs w:val="20"/>
                <w:lang w:val="ro-RO"/>
              </w:rPr>
              <w:t>акустични</w:t>
            </w:r>
            <w:proofErr w:type="spellEnd"/>
            <w:r w:rsidRPr="005818AC">
              <w:rPr>
                <w:i/>
                <w:iCs/>
                <w:sz w:val="20"/>
                <w:szCs w:val="20"/>
                <w:lang w:val="ro-RO"/>
              </w:rPr>
              <w:t xml:space="preserve"> </w:t>
            </w:r>
            <w:proofErr w:type="spellStart"/>
            <w:r w:rsidRPr="005818AC">
              <w:rPr>
                <w:i/>
                <w:iCs/>
                <w:sz w:val="20"/>
                <w:szCs w:val="20"/>
                <w:lang w:val="ro-RO"/>
              </w:rPr>
              <w:t>възпиращи</w:t>
            </w:r>
            <w:proofErr w:type="spellEnd"/>
            <w:r w:rsidRPr="005818AC">
              <w:rPr>
                <w:i/>
                <w:iCs/>
                <w:sz w:val="20"/>
                <w:szCs w:val="20"/>
                <w:lang w:val="ro-RO"/>
              </w:rPr>
              <w:t xml:space="preserve"> </w:t>
            </w:r>
            <w:proofErr w:type="spellStart"/>
            <w:r w:rsidRPr="005818AC">
              <w:rPr>
                <w:i/>
                <w:iCs/>
                <w:sz w:val="20"/>
                <w:szCs w:val="20"/>
                <w:lang w:val="ro-RO"/>
              </w:rPr>
              <w:t>сигнали</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отстраняване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прилепите</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зоната</w:t>
            </w:r>
            <w:proofErr w:type="spellEnd"/>
            <w:r w:rsidRPr="005818AC">
              <w:rPr>
                <w:i/>
                <w:iCs/>
                <w:sz w:val="20"/>
                <w:szCs w:val="20"/>
                <w:lang w:val="ro-RO"/>
              </w:rPr>
              <w:t xml:space="preserve">, </w:t>
            </w:r>
            <w:proofErr w:type="spellStart"/>
            <w:r w:rsidRPr="005818AC">
              <w:rPr>
                <w:i/>
                <w:iCs/>
                <w:sz w:val="20"/>
                <w:szCs w:val="20"/>
                <w:lang w:val="ro-RO"/>
              </w:rPr>
              <w:t>пометена</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ротора</w:t>
            </w:r>
            <w:proofErr w:type="spellEnd"/>
            <w:r w:rsidRPr="005818AC">
              <w:rPr>
                <w:i/>
                <w:iCs/>
                <w:sz w:val="20"/>
                <w:szCs w:val="20"/>
                <w:lang w:val="ro-RO"/>
              </w:rPr>
              <w:t xml:space="preserve">. </w:t>
            </w:r>
            <w:proofErr w:type="spellStart"/>
            <w:r w:rsidRPr="005818AC">
              <w:rPr>
                <w:i/>
                <w:iCs/>
                <w:sz w:val="20"/>
                <w:szCs w:val="20"/>
                <w:lang w:val="ro-RO"/>
              </w:rPr>
              <w:t>Мярката</w:t>
            </w:r>
            <w:proofErr w:type="spellEnd"/>
            <w:r w:rsidRPr="005818AC">
              <w:rPr>
                <w:i/>
                <w:iCs/>
                <w:sz w:val="20"/>
                <w:szCs w:val="20"/>
                <w:lang w:val="ro-RO"/>
              </w:rPr>
              <w:t xml:space="preserve"> </w:t>
            </w:r>
            <w:proofErr w:type="spellStart"/>
            <w:r w:rsidRPr="005818AC">
              <w:rPr>
                <w:i/>
                <w:iCs/>
                <w:sz w:val="20"/>
                <w:szCs w:val="20"/>
                <w:lang w:val="ro-RO"/>
              </w:rPr>
              <w:t>ще</w:t>
            </w:r>
            <w:proofErr w:type="spellEnd"/>
            <w:r w:rsidRPr="005818AC">
              <w:rPr>
                <w:i/>
                <w:iCs/>
                <w:sz w:val="20"/>
                <w:szCs w:val="20"/>
                <w:lang w:val="ro-RO"/>
              </w:rPr>
              <w:t xml:space="preserve"> </w:t>
            </w:r>
            <w:proofErr w:type="spellStart"/>
            <w:r w:rsidRPr="005818AC">
              <w:rPr>
                <w:i/>
                <w:iCs/>
                <w:sz w:val="20"/>
                <w:szCs w:val="20"/>
                <w:lang w:val="ro-RO"/>
              </w:rPr>
              <w:t>се</w:t>
            </w:r>
            <w:proofErr w:type="spellEnd"/>
            <w:r w:rsidRPr="005818AC">
              <w:rPr>
                <w:i/>
                <w:iCs/>
                <w:sz w:val="20"/>
                <w:szCs w:val="20"/>
                <w:lang w:val="ro-RO"/>
              </w:rPr>
              <w:t xml:space="preserve"> </w:t>
            </w:r>
            <w:proofErr w:type="spellStart"/>
            <w:r w:rsidRPr="005818AC">
              <w:rPr>
                <w:i/>
                <w:iCs/>
                <w:sz w:val="20"/>
                <w:szCs w:val="20"/>
                <w:lang w:val="ro-RO"/>
              </w:rPr>
              <w:t>прилага</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първата</w:t>
            </w:r>
            <w:proofErr w:type="spellEnd"/>
            <w:r w:rsidRPr="005818AC">
              <w:rPr>
                <w:i/>
                <w:iCs/>
                <w:sz w:val="20"/>
                <w:szCs w:val="20"/>
                <w:lang w:val="ro-RO"/>
              </w:rPr>
              <w:t xml:space="preserve"> </w:t>
            </w:r>
            <w:proofErr w:type="spellStart"/>
            <w:r w:rsidRPr="005818AC">
              <w:rPr>
                <w:i/>
                <w:iCs/>
                <w:sz w:val="20"/>
                <w:szCs w:val="20"/>
                <w:lang w:val="ro-RO"/>
              </w:rPr>
              <w:t>година</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експлоатация</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вятърния</w:t>
            </w:r>
            <w:proofErr w:type="spellEnd"/>
            <w:r w:rsidRPr="005818AC">
              <w:rPr>
                <w:i/>
                <w:iCs/>
                <w:sz w:val="20"/>
                <w:szCs w:val="20"/>
                <w:lang w:val="ro-RO"/>
              </w:rPr>
              <w:t xml:space="preserve"> </w:t>
            </w:r>
            <w:proofErr w:type="spellStart"/>
            <w:r w:rsidRPr="005818AC">
              <w:rPr>
                <w:i/>
                <w:iCs/>
                <w:sz w:val="20"/>
                <w:szCs w:val="20"/>
                <w:lang w:val="ro-RO"/>
              </w:rPr>
              <w:t>парк</w:t>
            </w:r>
            <w:proofErr w:type="spellEnd"/>
            <w:r w:rsidRPr="005818AC">
              <w:rPr>
                <w:i/>
                <w:iCs/>
                <w:sz w:val="20"/>
                <w:szCs w:val="20"/>
                <w:lang w:val="ro-RO"/>
              </w:rPr>
              <w:t>.</w:t>
            </w:r>
          </w:p>
          <w:p w14:paraId="598471F1" w14:textId="77777777" w:rsidR="00084CEE" w:rsidRPr="005818AC" w:rsidRDefault="00084CEE" w:rsidP="00084CEE">
            <w:pPr>
              <w:ind w:left="60"/>
              <w:jc w:val="both"/>
              <w:rPr>
                <w:i/>
                <w:iCs/>
                <w:sz w:val="20"/>
                <w:szCs w:val="20"/>
                <w:lang w:val="ro-RO"/>
              </w:rPr>
            </w:pPr>
            <w:r w:rsidRPr="005818AC">
              <w:rPr>
                <w:i/>
                <w:iCs/>
                <w:sz w:val="20"/>
                <w:szCs w:val="20"/>
                <w:lang w:val="ro-RO"/>
              </w:rPr>
              <w:t>•</w:t>
            </w:r>
            <w:r w:rsidRPr="005818AC">
              <w:rPr>
                <w:i/>
                <w:iCs/>
                <w:sz w:val="20"/>
                <w:szCs w:val="20"/>
                <w:lang w:val="ro-RO"/>
              </w:rPr>
              <w:tab/>
            </w:r>
            <w:proofErr w:type="spellStart"/>
            <w:r w:rsidRPr="005818AC">
              <w:rPr>
                <w:i/>
                <w:iCs/>
                <w:sz w:val="20"/>
                <w:szCs w:val="20"/>
                <w:lang w:val="ro-RO"/>
              </w:rPr>
              <w:t>Монтаж</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радарни</w:t>
            </w:r>
            <w:proofErr w:type="spellEnd"/>
            <w:r w:rsidRPr="005818AC">
              <w:rPr>
                <w:i/>
                <w:iCs/>
                <w:sz w:val="20"/>
                <w:szCs w:val="20"/>
                <w:lang w:val="ro-RO"/>
              </w:rPr>
              <w:t xml:space="preserve"> </w:t>
            </w:r>
            <w:proofErr w:type="spellStart"/>
            <w:r w:rsidRPr="005818AC">
              <w:rPr>
                <w:i/>
                <w:iCs/>
                <w:sz w:val="20"/>
                <w:szCs w:val="20"/>
                <w:lang w:val="ro-RO"/>
              </w:rPr>
              <w:t>системи</w:t>
            </w:r>
            <w:proofErr w:type="spellEnd"/>
            <w:r w:rsidRPr="005818AC">
              <w:rPr>
                <w:i/>
                <w:iCs/>
                <w:sz w:val="20"/>
                <w:szCs w:val="20"/>
                <w:lang w:val="ro-RO"/>
              </w:rPr>
              <w:t xml:space="preserve"> и </w:t>
            </w:r>
            <w:proofErr w:type="spellStart"/>
            <w:r w:rsidRPr="005818AC">
              <w:rPr>
                <w:i/>
                <w:iCs/>
                <w:sz w:val="20"/>
                <w:szCs w:val="20"/>
                <w:lang w:val="ro-RO"/>
              </w:rPr>
              <w:t>дневни</w:t>
            </w:r>
            <w:proofErr w:type="spellEnd"/>
            <w:r w:rsidRPr="005818AC">
              <w:rPr>
                <w:i/>
                <w:iCs/>
                <w:sz w:val="20"/>
                <w:szCs w:val="20"/>
                <w:lang w:val="ro-RO"/>
              </w:rPr>
              <w:t xml:space="preserve"> и </w:t>
            </w:r>
            <w:proofErr w:type="spellStart"/>
            <w:r w:rsidRPr="005818AC">
              <w:rPr>
                <w:i/>
                <w:iCs/>
                <w:sz w:val="20"/>
                <w:szCs w:val="20"/>
                <w:lang w:val="ro-RO"/>
              </w:rPr>
              <w:t>нощни</w:t>
            </w:r>
            <w:proofErr w:type="spellEnd"/>
            <w:r w:rsidRPr="005818AC">
              <w:rPr>
                <w:i/>
                <w:iCs/>
                <w:sz w:val="20"/>
                <w:szCs w:val="20"/>
                <w:lang w:val="ro-RO"/>
              </w:rPr>
              <w:t xml:space="preserve"> </w:t>
            </w:r>
            <w:proofErr w:type="spellStart"/>
            <w:r w:rsidRPr="005818AC">
              <w:rPr>
                <w:i/>
                <w:iCs/>
                <w:sz w:val="20"/>
                <w:szCs w:val="20"/>
                <w:lang w:val="ro-RO"/>
              </w:rPr>
              <w:t>видеокамери</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турбините</w:t>
            </w:r>
            <w:proofErr w:type="spellEnd"/>
            <w:r w:rsidRPr="005818AC">
              <w:rPr>
                <w:i/>
                <w:iCs/>
                <w:sz w:val="20"/>
                <w:szCs w:val="20"/>
                <w:lang w:val="ro-RO"/>
              </w:rPr>
              <w:t xml:space="preserve"> Т8, Т18, Т29, Т32 и Т37)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откриване</w:t>
            </w:r>
            <w:proofErr w:type="spellEnd"/>
            <w:r w:rsidRPr="005818AC">
              <w:rPr>
                <w:i/>
                <w:iCs/>
                <w:sz w:val="20"/>
                <w:szCs w:val="20"/>
                <w:lang w:val="ro-RO"/>
              </w:rPr>
              <w:t xml:space="preserve"> и </w:t>
            </w:r>
            <w:proofErr w:type="spellStart"/>
            <w:r w:rsidRPr="005818AC">
              <w:rPr>
                <w:i/>
                <w:iCs/>
                <w:sz w:val="20"/>
                <w:szCs w:val="20"/>
                <w:lang w:val="ro-RO"/>
              </w:rPr>
              <w:t>предотвратяване</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риска</w:t>
            </w:r>
            <w:proofErr w:type="spellEnd"/>
            <w:r w:rsidRPr="005818AC">
              <w:rPr>
                <w:i/>
                <w:iCs/>
                <w:sz w:val="20"/>
                <w:szCs w:val="20"/>
                <w:lang w:val="ro-RO"/>
              </w:rPr>
              <w:t xml:space="preserve"> </w:t>
            </w:r>
            <w:proofErr w:type="spellStart"/>
            <w:r w:rsidRPr="005818AC">
              <w:rPr>
                <w:i/>
                <w:iCs/>
                <w:sz w:val="20"/>
                <w:szCs w:val="20"/>
                <w:lang w:val="ro-RO"/>
              </w:rPr>
              <w:t>от</w:t>
            </w:r>
            <w:proofErr w:type="spellEnd"/>
            <w:r w:rsidRPr="005818AC">
              <w:rPr>
                <w:i/>
                <w:iCs/>
                <w:sz w:val="20"/>
                <w:szCs w:val="20"/>
                <w:lang w:val="ro-RO"/>
              </w:rPr>
              <w:t xml:space="preserve"> </w:t>
            </w:r>
            <w:proofErr w:type="spellStart"/>
            <w:r w:rsidRPr="005818AC">
              <w:rPr>
                <w:i/>
                <w:iCs/>
                <w:sz w:val="20"/>
                <w:szCs w:val="20"/>
                <w:lang w:val="ro-RO"/>
              </w:rPr>
              <w:t>сблъсък</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прилепи</w:t>
            </w:r>
            <w:proofErr w:type="spellEnd"/>
            <w:r w:rsidRPr="005818AC">
              <w:rPr>
                <w:i/>
                <w:iCs/>
                <w:sz w:val="20"/>
                <w:szCs w:val="20"/>
                <w:lang w:val="ro-RO"/>
              </w:rPr>
              <w:t xml:space="preserve"> с </w:t>
            </w:r>
            <w:proofErr w:type="spellStart"/>
            <w:r w:rsidRPr="005818AC">
              <w:rPr>
                <w:i/>
                <w:iCs/>
                <w:sz w:val="20"/>
                <w:szCs w:val="20"/>
                <w:lang w:val="ro-RO"/>
              </w:rPr>
              <w:t>вятърни</w:t>
            </w:r>
            <w:proofErr w:type="spellEnd"/>
            <w:r w:rsidRPr="005818AC">
              <w:rPr>
                <w:i/>
                <w:iCs/>
                <w:sz w:val="20"/>
                <w:szCs w:val="20"/>
                <w:lang w:val="ro-RO"/>
              </w:rPr>
              <w:t xml:space="preserve"> </w:t>
            </w:r>
            <w:proofErr w:type="spellStart"/>
            <w:r w:rsidRPr="005818AC">
              <w:rPr>
                <w:i/>
                <w:iCs/>
                <w:sz w:val="20"/>
                <w:szCs w:val="20"/>
                <w:lang w:val="ro-RO"/>
              </w:rPr>
              <w:t>паркове</w:t>
            </w:r>
            <w:proofErr w:type="spellEnd"/>
            <w:r w:rsidRPr="005818AC">
              <w:rPr>
                <w:i/>
                <w:iCs/>
                <w:sz w:val="20"/>
                <w:szCs w:val="20"/>
                <w:lang w:val="ro-RO"/>
              </w:rPr>
              <w:t>.</w:t>
            </w:r>
          </w:p>
          <w:p w14:paraId="5BCE52E3" w14:textId="070B59E6" w:rsidR="00084CEE" w:rsidRPr="005818AC" w:rsidRDefault="00084CEE" w:rsidP="00084CEE">
            <w:pPr>
              <w:pStyle w:val="ListParagraph"/>
              <w:numPr>
                <w:ilvl w:val="0"/>
                <w:numId w:val="11"/>
              </w:numPr>
              <w:ind w:left="60" w:firstLine="0"/>
              <w:jc w:val="both"/>
              <w:rPr>
                <w:rFonts w:ascii="Times New Roman" w:eastAsia="Times New Roman" w:hAnsi="Times New Roman" w:cs="Times New Roman"/>
                <w:i/>
                <w:iCs/>
                <w:sz w:val="20"/>
                <w:szCs w:val="20"/>
                <w:lang w:val="ro-RO"/>
              </w:rPr>
            </w:pPr>
            <w:proofErr w:type="spellStart"/>
            <w:r w:rsidRPr="005818AC">
              <w:rPr>
                <w:rFonts w:ascii="Times New Roman" w:eastAsia="Times New Roman" w:hAnsi="Times New Roman" w:cs="Times New Roman"/>
                <w:i/>
                <w:iCs/>
                <w:sz w:val="20"/>
                <w:szCs w:val="20"/>
                <w:lang w:val="ro-RO"/>
              </w:rPr>
              <w:t>Отклонителната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сигнална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система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трябва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да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бъде</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инсталирана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от</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първата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година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на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експлоатация</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на</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вятърния</w:t>
            </w:r>
            <w:proofErr w:type="spellEnd"/>
            <w:r w:rsidRPr="005818AC">
              <w:rPr>
                <w:rFonts w:ascii="Times New Roman" w:eastAsia="Times New Roman" w:hAnsi="Times New Roman" w:cs="Times New Roman"/>
                <w:i/>
                <w:iCs/>
                <w:sz w:val="20"/>
                <w:szCs w:val="20"/>
                <w:lang w:val="ro-RO"/>
              </w:rPr>
              <w:t xml:space="preserve"> </w:t>
            </w:r>
            <w:proofErr w:type="spellStart"/>
            <w:r w:rsidRPr="005818AC">
              <w:rPr>
                <w:rFonts w:ascii="Times New Roman" w:eastAsia="Times New Roman" w:hAnsi="Times New Roman" w:cs="Times New Roman"/>
                <w:i/>
                <w:iCs/>
                <w:sz w:val="20"/>
                <w:szCs w:val="20"/>
                <w:lang w:val="ro-RO"/>
              </w:rPr>
              <w:t>парк</w:t>
            </w:r>
            <w:proofErr w:type="spellEnd"/>
            <w:r w:rsidRPr="005818AC">
              <w:rPr>
                <w:rFonts w:ascii="Times New Roman" w:eastAsia="Times New Roman" w:hAnsi="Times New Roman" w:cs="Times New Roman"/>
                <w:i/>
                <w:iCs/>
                <w:sz w:val="20"/>
                <w:szCs w:val="20"/>
                <w:lang w:val="ro-RO"/>
              </w:rPr>
              <w:t>.</w:t>
            </w:r>
          </w:p>
          <w:p w14:paraId="27FBF194" w14:textId="718CD887" w:rsidR="00084CEE" w:rsidRPr="005818AC" w:rsidRDefault="00084CEE" w:rsidP="002A2D06">
            <w:pPr>
              <w:jc w:val="both"/>
              <w:rPr>
                <w:sz w:val="20"/>
                <w:szCs w:val="20"/>
                <w:lang w:val="ro-RO"/>
              </w:rPr>
            </w:pPr>
          </w:p>
          <w:p w14:paraId="5B1DB884" w14:textId="154E7632" w:rsidR="00AA1AD9" w:rsidRPr="005818AC" w:rsidRDefault="002A2D06" w:rsidP="002A2D06">
            <w:pPr>
              <w:ind w:left="60"/>
              <w:jc w:val="both"/>
              <w:rPr>
                <w:sz w:val="20"/>
                <w:szCs w:val="20"/>
                <w:lang w:val="ro-RO"/>
              </w:rPr>
            </w:pPr>
            <w:proofErr w:type="spellStart"/>
            <w:r w:rsidRPr="005818AC">
              <w:rPr>
                <w:sz w:val="20"/>
                <w:szCs w:val="20"/>
                <w:lang w:val="ro-RO"/>
              </w:rPr>
              <w:t>Предложените</w:t>
            </w:r>
            <w:proofErr w:type="spellEnd"/>
            <w:r w:rsidRPr="005818AC">
              <w:rPr>
                <w:sz w:val="20"/>
                <w:szCs w:val="20"/>
                <w:lang w:val="ro-RO"/>
              </w:rPr>
              <w:t xml:space="preserve"> </w:t>
            </w:r>
            <w:proofErr w:type="spellStart"/>
            <w:r w:rsidRPr="005818AC">
              <w:rPr>
                <w:sz w:val="20"/>
                <w:szCs w:val="20"/>
                <w:lang w:val="ro-RO"/>
              </w:rPr>
              <w:t>мерки</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смекчаване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последиците</w:t>
            </w:r>
            <w:proofErr w:type="spellEnd"/>
            <w:r w:rsidRPr="005818AC">
              <w:rPr>
                <w:sz w:val="20"/>
                <w:szCs w:val="20"/>
                <w:lang w:val="ro-RO"/>
              </w:rPr>
              <w:t xml:space="preserve"> </w:t>
            </w:r>
            <w:proofErr w:type="spellStart"/>
            <w:r w:rsidRPr="005818AC">
              <w:rPr>
                <w:sz w:val="20"/>
                <w:szCs w:val="20"/>
                <w:lang w:val="ro-RO"/>
              </w:rPr>
              <w:t>са</w:t>
            </w:r>
            <w:proofErr w:type="spellEnd"/>
            <w:r w:rsidRPr="005818AC">
              <w:rPr>
                <w:sz w:val="20"/>
                <w:szCs w:val="20"/>
                <w:lang w:val="ro-RO"/>
              </w:rPr>
              <w:t xml:space="preserve"> </w:t>
            </w:r>
            <w:proofErr w:type="spellStart"/>
            <w:r w:rsidRPr="005818AC">
              <w:rPr>
                <w:sz w:val="20"/>
                <w:szCs w:val="20"/>
                <w:lang w:val="ro-RO"/>
              </w:rPr>
              <w:t>установени</w:t>
            </w:r>
            <w:proofErr w:type="spellEnd"/>
            <w:r w:rsidRPr="005818AC">
              <w:rPr>
                <w:sz w:val="20"/>
                <w:szCs w:val="20"/>
                <w:lang w:val="ro-RO"/>
              </w:rPr>
              <w:t xml:space="preserve"> с </w:t>
            </w:r>
            <w:proofErr w:type="spellStart"/>
            <w:r w:rsidRPr="005818AC">
              <w:rPr>
                <w:sz w:val="20"/>
                <w:szCs w:val="20"/>
                <w:lang w:val="ro-RO"/>
              </w:rPr>
              <w:t>цел</w:t>
            </w:r>
            <w:proofErr w:type="spellEnd"/>
            <w:r w:rsidRPr="005818AC">
              <w:rPr>
                <w:sz w:val="20"/>
                <w:szCs w:val="20"/>
                <w:lang w:val="ro-RO"/>
              </w:rPr>
              <w:t xml:space="preserve"> </w:t>
            </w:r>
            <w:proofErr w:type="spellStart"/>
            <w:r w:rsidRPr="005818AC">
              <w:rPr>
                <w:sz w:val="20"/>
                <w:szCs w:val="20"/>
                <w:lang w:val="ro-RO"/>
              </w:rPr>
              <w:t>предотвратяване</w:t>
            </w:r>
            <w:proofErr w:type="spellEnd"/>
            <w:r w:rsidRPr="005818AC">
              <w:rPr>
                <w:sz w:val="20"/>
                <w:szCs w:val="20"/>
                <w:lang w:val="ro-RO"/>
              </w:rPr>
              <w:t xml:space="preserve">, </w:t>
            </w:r>
            <w:proofErr w:type="spellStart"/>
            <w:r w:rsidRPr="005818AC">
              <w:rPr>
                <w:sz w:val="20"/>
                <w:szCs w:val="20"/>
                <w:lang w:val="ro-RO"/>
              </w:rPr>
              <w:t>отстраняване</w:t>
            </w:r>
            <w:proofErr w:type="spellEnd"/>
            <w:r w:rsidRPr="005818AC">
              <w:rPr>
                <w:sz w:val="20"/>
                <w:szCs w:val="20"/>
                <w:lang w:val="ro-RO"/>
              </w:rPr>
              <w:t xml:space="preserve">, </w:t>
            </w:r>
            <w:proofErr w:type="spellStart"/>
            <w:r w:rsidRPr="005818AC">
              <w:rPr>
                <w:sz w:val="20"/>
                <w:szCs w:val="20"/>
                <w:lang w:val="ro-RO"/>
              </w:rPr>
              <w:t>свеждане</w:t>
            </w:r>
            <w:proofErr w:type="spellEnd"/>
            <w:r w:rsidRPr="005818AC">
              <w:rPr>
                <w:sz w:val="20"/>
                <w:szCs w:val="20"/>
                <w:lang w:val="ro-RO"/>
              </w:rPr>
              <w:t xml:space="preserve"> </w:t>
            </w:r>
            <w:proofErr w:type="spellStart"/>
            <w:r w:rsidRPr="005818AC">
              <w:rPr>
                <w:sz w:val="20"/>
                <w:szCs w:val="20"/>
                <w:lang w:val="ro-RO"/>
              </w:rPr>
              <w:t>до</w:t>
            </w:r>
            <w:proofErr w:type="spellEnd"/>
            <w:r w:rsidRPr="005818AC">
              <w:rPr>
                <w:sz w:val="20"/>
                <w:szCs w:val="20"/>
                <w:lang w:val="ro-RO"/>
              </w:rPr>
              <w:t xml:space="preserve"> </w:t>
            </w:r>
            <w:proofErr w:type="spellStart"/>
            <w:r w:rsidRPr="005818AC">
              <w:rPr>
                <w:sz w:val="20"/>
                <w:szCs w:val="20"/>
                <w:lang w:val="ro-RO"/>
              </w:rPr>
              <w:t>минимум</w:t>
            </w:r>
            <w:proofErr w:type="spellEnd"/>
            <w:r w:rsidRPr="005818AC">
              <w:rPr>
                <w:sz w:val="20"/>
                <w:szCs w:val="20"/>
                <w:lang w:val="ro-RO"/>
              </w:rPr>
              <w:t xml:space="preserve">, </w:t>
            </w:r>
            <w:proofErr w:type="spellStart"/>
            <w:r w:rsidRPr="005818AC">
              <w:rPr>
                <w:sz w:val="20"/>
                <w:szCs w:val="20"/>
                <w:lang w:val="ro-RO"/>
              </w:rPr>
              <w:t>компенсиране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w:t>
            </w:r>
            <w:proofErr w:type="spellStart"/>
            <w:r w:rsidRPr="005818AC">
              <w:rPr>
                <w:sz w:val="20"/>
                <w:szCs w:val="20"/>
                <w:lang w:val="ro-RO"/>
              </w:rPr>
              <w:t>върху</w:t>
            </w:r>
            <w:proofErr w:type="spellEnd"/>
            <w:r w:rsidRPr="005818AC">
              <w:rPr>
                <w:sz w:val="20"/>
                <w:szCs w:val="20"/>
                <w:lang w:val="ro-RO"/>
              </w:rPr>
              <w:t xml:space="preserve"> </w:t>
            </w:r>
            <w:proofErr w:type="spellStart"/>
            <w:r w:rsidRPr="005818AC">
              <w:rPr>
                <w:sz w:val="20"/>
                <w:szCs w:val="20"/>
                <w:lang w:val="ro-RO"/>
              </w:rPr>
              <w:t>околната</w:t>
            </w:r>
            <w:proofErr w:type="spellEnd"/>
            <w:r w:rsidRPr="005818AC">
              <w:rPr>
                <w:sz w:val="20"/>
                <w:szCs w:val="20"/>
                <w:lang w:val="ro-RO"/>
              </w:rPr>
              <w:t xml:space="preserve"> </w:t>
            </w:r>
            <w:proofErr w:type="spellStart"/>
            <w:r w:rsidRPr="005818AC">
              <w:rPr>
                <w:sz w:val="20"/>
                <w:szCs w:val="20"/>
                <w:lang w:val="ro-RO"/>
              </w:rPr>
              <w:t>среда</w:t>
            </w:r>
            <w:proofErr w:type="spellEnd"/>
            <w:r w:rsidRPr="005818AC">
              <w:rPr>
                <w:sz w:val="20"/>
                <w:szCs w:val="20"/>
                <w:lang w:val="ro-RO"/>
              </w:rPr>
              <w:t xml:space="preserve">, </w:t>
            </w:r>
            <w:proofErr w:type="spellStart"/>
            <w:r w:rsidRPr="005818AC">
              <w:rPr>
                <w:sz w:val="20"/>
                <w:szCs w:val="20"/>
                <w:lang w:val="ro-RO"/>
              </w:rPr>
              <w:t>предвидено</w:t>
            </w:r>
            <w:proofErr w:type="spellEnd"/>
            <w:r w:rsidRPr="005818AC">
              <w:rPr>
                <w:sz w:val="20"/>
                <w:szCs w:val="20"/>
                <w:lang w:val="ro-RO"/>
              </w:rPr>
              <w:t xml:space="preserve"> в </w:t>
            </w:r>
            <w:proofErr w:type="spellStart"/>
            <w:r w:rsidRPr="005818AC">
              <w:rPr>
                <w:sz w:val="20"/>
                <w:szCs w:val="20"/>
                <w:lang w:val="ro-RO"/>
              </w:rPr>
              <w:t>проучването</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подходяща</w:t>
            </w:r>
            <w:proofErr w:type="spellEnd"/>
            <w:r w:rsidRPr="005818AC">
              <w:rPr>
                <w:sz w:val="20"/>
                <w:szCs w:val="20"/>
                <w:lang w:val="ro-RO"/>
              </w:rPr>
              <w:t xml:space="preserve"> </w:t>
            </w:r>
            <w:proofErr w:type="spellStart"/>
            <w:r w:rsidRPr="005818AC">
              <w:rPr>
                <w:sz w:val="20"/>
                <w:szCs w:val="20"/>
                <w:lang w:val="ro-RO"/>
              </w:rPr>
              <w:t>оценка</w:t>
            </w:r>
            <w:proofErr w:type="spellEnd"/>
            <w:r w:rsidRPr="005818AC">
              <w:rPr>
                <w:sz w:val="20"/>
                <w:szCs w:val="20"/>
                <w:lang w:val="ro-RO"/>
              </w:rPr>
              <w:t xml:space="preserve">, </w:t>
            </w:r>
            <w:proofErr w:type="spellStart"/>
            <w:r w:rsidRPr="005818AC">
              <w:rPr>
                <w:sz w:val="20"/>
                <w:szCs w:val="20"/>
                <w:lang w:val="ro-RO"/>
              </w:rPr>
              <w:t>екологичния</w:t>
            </w:r>
            <w:proofErr w:type="spellEnd"/>
            <w:r w:rsidRPr="005818AC">
              <w:rPr>
                <w:sz w:val="20"/>
                <w:szCs w:val="20"/>
                <w:lang w:val="ro-RO"/>
              </w:rPr>
              <w:t xml:space="preserve"> </w:t>
            </w:r>
            <w:proofErr w:type="spellStart"/>
            <w:r w:rsidRPr="005818AC">
              <w:rPr>
                <w:sz w:val="20"/>
                <w:szCs w:val="20"/>
                <w:lang w:val="ro-RO"/>
              </w:rPr>
              <w:t>доклад</w:t>
            </w:r>
            <w:proofErr w:type="spellEnd"/>
            <w:r w:rsidRPr="005818AC">
              <w:rPr>
                <w:sz w:val="20"/>
                <w:szCs w:val="20"/>
                <w:lang w:val="ro-RO"/>
              </w:rPr>
              <w:t xml:space="preserve"> и </w:t>
            </w:r>
            <w:proofErr w:type="spellStart"/>
            <w:r w:rsidRPr="005818AC">
              <w:rPr>
                <w:sz w:val="20"/>
                <w:szCs w:val="20"/>
                <w:lang w:val="ro-RO"/>
              </w:rPr>
              <w:t>кореспонденцията</w:t>
            </w:r>
            <w:proofErr w:type="spellEnd"/>
            <w:r w:rsidRPr="005818AC">
              <w:rPr>
                <w:sz w:val="20"/>
                <w:szCs w:val="20"/>
                <w:lang w:val="ro-RO"/>
              </w:rPr>
              <w:t xml:space="preserve">, </w:t>
            </w:r>
            <w:proofErr w:type="spellStart"/>
            <w:r w:rsidRPr="005818AC">
              <w:rPr>
                <w:sz w:val="20"/>
                <w:szCs w:val="20"/>
                <w:lang w:val="ro-RO"/>
              </w:rPr>
              <w:t>извършена</w:t>
            </w:r>
            <w:proofErr w:type="spellEnd"/>
            <w:r w:rsidRPr="005818AC">
              <w:rPr>
                <w:sz w:val="20"/>
                <w:szCs w:val="20"/>
                <w:lang w:val="ro-RO"/>
              </w:rPr>
              <w:t xml:space="preserve"> в </w:t>
            </w:r>
            <w:proofErr w:type="spellStart"/>
            <w:r w:rsidRPr="005818AC">
              <w:rPr>
                <w:sz w:val="20"/>
                <w:szCs w:val="20"/>
                <w:lang w:val="ro-RO"/>
              </w:rPr>
              <w:t>рамките</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процедурата</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оценка</w:t>
            </w:r>
            <w:proofErr w:type="spellEnd"/>
            <w:r w:rsidRPr="005818AC">
              <w:rPr>
                <w:sz w:val="20"/>
                <w:szCs w:val="20"/>
                <w:lang w:val="ro-RO"/>
              </w:rPr>
              <w:t xml:space="preserve"> </w:t>
            </w:r>
            <w:proofErr w:type="spellStart"/>
            <w:r w:rsidRPr="005818AC">
              <w:rPr>
                <w:sz w:val="20"/>
                <w:szCs w:val="20"/>
                <w:lang w:val="ro-RO"/>
              </w:rPr>
              <w:t>на</w:t>
            </w:r>
            <w:proofErr w:type="spellEnd"/>
            <w:r w:rsidRPr="005818AC">
              <w:rPr>
                <w:sz w:val="20"/>
                <w:szCs w:val="20"/>
                <w:lang w:val="ro-RO"/>
              </w:rPr>
              <w:t xml:space="preserve"> </w:t>
            </w:r>
            <w:proofErr w:type="spellStart"/>
            <w:r w:rsidRPr="005818AC">
              <w:rPr>
                <w:sz w:val="20"/>
                <w:szCs w:val="20"/>
                <w:lang w:val="ro-RO"/>
              </w:rPr>
              <w:t>въздействието</w:t>
            </w:r>
            <w:proofErr w:type="spellEnd"/>
            <w:r w:rsidRPr="005818AC">
              <w:rPr>
                <w:sz w:val="20"/>
                <w:szCs w:val="20"/>
                <w:lang w:val="ro-RO"/>
              </w:rPr>
              <w:t xml:space="preserve"> в </w:t>
            </w:r>
            <w:proofErr w:type="spellStart"/>
            <w:r w:rsidRPr="005818AC">
              <w:rPr>
                <w:sz w:val="20"/>
                <w:szCs w:val="20"/>
                <w:lang w:val="ro-RO"/>
              </w:rPr>
              <w:t>трансграничен</w:t>
            </w:r>
            <w:proofErr w:type="spellEnd"/>
            <w:r w:rsidRPr="005818AC">
              <w:rPr>
                <w:sz w:val="20"/>
                <w:szCs w:val="20"/>
                <w:lang w:val="ro-RO"/>
              </w:rPr>
              <w:t xml:space="preserve"> </w:t>
            </w:r>
            <w:proofErr w:type="spellStart"/>
            <w:r w:rsidRPr="005818AC">
              <w:rPr>
                <w:sz w:val="20"/>
                <w:szCs w:val="20"/>
                <w:lang w:val="ro-RO"/>
              </w:rPr>
              <w:t>контекст</w:t>
            </w:r>
            <w:proofErr w:type="spellEnd"/>
            <w:r w:rsidRPr="005818AC">
              <w:rPr>
                <w:sz w:val="20"/>
                <w:szCs w:val="20"/>
                <w:lang w:val="ro-RO"/>
              </w:rPr>
              <w:t xml:space="preserve"> </w:t>
            </w:r>
            <w:proofErr w:type="spellStart"/>
            <w:r w:rsidRPr="005818AC">
              <w:rPr>
                <w:sz w:val="20"/>
                <w:szCs w:val="20"/>
                <w:lang w:val="ro-RO"/>
              </w:rPr>
              <w:t>за</w:t>
            </w:r>
            <w:proofErr w:type="spellEnd"/>
            <w:r w:rsidRPr="005818AC">
              <w:rPr>
                <w:sz w:val="20"/>
                <w:szCs w:val="20"/>
                <w:lang w:val="ro-RO"/>
              </w:rPr>
              <w:t xml:space="preserve"> </w:t>
            </w:r>
            <w:proofErr w:type="spellStart"/>
            <w:r w:rsidRPr="005818AC">
              <w:rPr>
                <w:sz w:val="20"/>
                <w:szCs w:val="20"/>
                <w:lang w:val="ro-RO"/>
              </w:rPr>
              <w:t>фазата</w:t>
            </w:r>
            <w:proofErr w:type="spellEnd"/>
            <w:r w:rsidRPr="005818AC">
              <w:rPr>
                <w:sz w:val="20"/>
                <w:szCs w:val="20"/>
                <w:lang w:val="ro-RO"/>
              </w:rPr>
              <w:t xml:space="preserve"> PUZ</w:t>
            </w:r>
            <w:r w:rsidRPr="005818AC">
              <w:rPr>
                <w:i/>
                <w:iCs/>
                <w:sz w:val="20"/>
                <w:szCs w:val="20"/>
                <w:lang w:val="ro-RO"/>
              </w:rPr>
              <w:t xml:space="preserve">, </w:t>
            </w:r>
            <w:proofErr w:type="spellStart"/>
            <w:r w:rsidRPr="005818AC">
              <w:rPr>
                <w:i/>
                <w:iCs/>
                <w:sz w:val="20"/>
                <w:szCs w:val="20"/>
                <w:lang w:val="ro-RO"/>
              </w:rPr>
              <w:t>вятърен</w:t>
            </w:r>
            <w:proofErr w:type="spellEnd"/>
            <w:r w:rsidRPr="005818AC">
              <w:rPr>
                <w:i/>
                <w:iCs/>
                <w:sz w:val="20"/>
                <w:szCs w:val="20"/>
                <w:lang w:val="ro-RO"/>
              </w:rPr>
              <w:t xml:space="preserve"> </w:t>
            </w:r>
            <w:proofErr w:type="spellStart"/>
            <w:r w:rsidRPr="005818AC">
              <w:rPr>
                <w:i/>
                <w:iCs/>
                <w:sz w:val="20"/>
                <w:szCs w:val="20"/>
                <w:lang w:val="ro-RO"/>
              </w:rPr>
              <w:t>електроцентрал</w:t>
            </w:r>
            <w:proofErr w:type="spellEnd"/>
            <w:r w:rsidRPr="005818AC">
              <w:rPr>
                <w:i/>
                <w:iCs/>
                <w:sz w:val="20"/>
                <w:szCs w:val="20"/>
                <w:lang w:val="ro-RO"/>
              </w:rPr>
              <w:t xml:space="preserve"> 48 (46) — </w:t>
            </w:r>
            <w:proofErr w:type="spellStart"/>
            <w:r w:rsidRPr="005818AC">
              <w:rPr>
                <w:i/>
                <w:iCs/>
                <w:sz w:val="20"/>
                <w:szCs w:val="20"/>
                <w:lang w:val="ro-RO"/>
              </w:rPr>
              <w:t>вятърни</w:t>
            </w:r>
            <w:proofErr w:type="spellEnd"/>
            <w:r w:rsidRPr="005818AC">
              <w:rPr>
                <w:i/>
                <w:iCs/>
                <w:sz w:val="20"/>
                <w:szCs w:val="20"/>
                <w:lang w:val="ro-RO"/>
              </w:rPr>
              <w:t xml:space="preserve"> </w:t>
            </w:r>
            <w:proofErr w:type="spellStart"/>
            <w:r w:rsidRPr="005818AC">
              <w:rPr>
                <w:i/>
                <w:iCs/>
                <w:sz w:val="20"/>
                <w:szCs w:val="20"/>
                <w:lang w:val="ro-RO"/>
              </w:rPr>
              <w:t>електроцентрали</w:t>
            </w:r>
            <w:proofErr w:type="spellEnd"/>
            <w:r w:rsidRPr="005818AC">
              <w:rPr>
                <w:i/>
                <w:iCs/>
                <w:sz w:val="20"/>
                <w:szCs w:val="20"/>
                <w:lang w:val="ro-RO"/>
              </w:rPr>
              <w:t xml:space="preserve"> с </w:t>
            </w:r>
            <w:proofErr w:type="spellStart"/>
            <w:r w:rsidRPr="005818AC">
              <w:rPr>
                <w:i/>
                <w:iCs/>
                <w:sz w:val="20"/>
                <w:szCs w:val="20"/>
                <w:lang w:val="ro-RO"/>
              </w:rPr>
              <w:t>мощност</w:t>
            </w:r>
            <w:proofErr w:type="spellEnd"/>
            <w:r w:rsidRPr="005818AC">
              <w:rPr>
                <w:i/>
                <w:iCs/>
                <w:sz w:val="20"/>
                <w:szCs w:val="20"/>
                <w:lang w:val="ro-RO"/>
              </w:rPr>
              <w:t xml:space="preserve"> </w:t>
            </w:r>
            <w:proofErr w:type="spellStart"/>
            <w:r w:rsidRPr="005818AC">
              <w:rPr>
                <w:i/>
                <w:iCs/>
                <w:sz w:val="20"/>
                <w:szCs w:val="20"/>
                <w:lang w:val="ro-RO"/>
              </w:rPr>
              <w:t>приблизително</w:t>
            </w:r>
            <w:proofErr w:type="spellEnd"/>
            <w:r w:rsidRPr="005818AC">
              <w:rPr>
                <w:i/>
                <w:iCs/>
                <w:sz w:val="20"/>
                <w:szCs w:val="20"/>
                <w:lang w:val="ro-RO"/>
              </w:rPr>
              <w:t xml:space="preserve"> 316,8 MW (303,6 MW),  </w:t>
            </w:r>
            <w:proofErr w:type="spellStart"/>
            <w:r w:rsidRPr="005818AC">
              <w:rPr>
                <w:i/>
                <w:iCs/>
                <w:sz w:val="20"/>
                <w:szCs w:val="20"/>
                <w:lang w:val="ro-RO"/>
              </w:rPr>
              <w:t>трансформаторни</w:t>
            </w:r>
            <w:proofErr w:type="spellEnd"/>
            <w:r w:rsidRPr="005818AC">
              <w:rPr>
                <w:i/>
                <w:iCs/>
                <w:sz w:val="20"/>
                <w:szCs w:val="20"/>
                <w:lang w:val="ro-RO"/>
              </w:rPr>
              <w:t xml:space="preserve"> </w:t>
            </w:r>
            <w:proofErr w:type="spellStart"/>
            <w:r w:rsidRPr="005818AC">
              <w:rPr>
                <w:i/>
                <w:iCs/>
                <w:sz w:val="20"/>
                <w:szCs w:val="20"/>
                <w:lang w:val="ro-RO"/>
              </w:rPr>
              <w:t>станции</w:t>
            </w:r>
            <w:proofErr w:type="spellEnd"/>
            <w:r w:rsidRPr="005818AC">
              <w:rPr>
                <w:i/>
                <w:iCs/>
                <w:sz w:val="20"/>
                <w:szCs w:val="20"/>
                <w:lang w:val="ro-RO"/>
              </w:rPr>
              <w:t xml:space="preserve">, </w:t>
            </w:r>
            <w:proofErr w:type="spellStart"/>
            <w:r w:rsidRPr="005818AC">
              <w:rPr>
                <w:i/>
                <w:iCs/>
                <w:sz w:val="20"/>
                <w:szCs w:val="20"/>
                <w:lang w:val="ro-RO"/>
              </w:rPr>
              <w:t>електрически</w:t>
            </w:r>
            <w:proofErr w:type="spellEnd"/>
            <w:r w:rsidRPr="005818AC">
              <w:rPr>
                <w:i/>
                <w:iCs/>
                <w:sz w:val="20"/>
                <w:szCs w:val="20"/>
                <w:lang w:val="ro-RO"/>
              </w:rPr>
              <w:t xml:space="preserve"> </w:t>
            </w:r>
            <w:proofErr w:type="spellStart"/>
            <w:r w:rsidRPr="005818AC">
              <w:rPr>
                <w:i/>
                <w:iCs/>
                <w:sz w:val="20"/>
                <w:szCs w:val="20"/>
                <w:lang w:val="ro-RO"/>
              </w:rPr>
              <w:t>мрежи</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свързване</w:t>
            </w:r>
            <w:proofErr w:type="spellEnd"/>
            <w:r w:rsidRPr="005818AC">
              <w:rPr>
                <w:i/>
                <w:iCs/>
                <w:sz w:val="20"/>
                <w:szCs w:val="20"/>
                <w:lang w:val="ro-RO"/>
              </w:rPr>
              <w:t xml:space="preserve">, </w:t>
            </w:r>
            <w:proofErr w:type="spellStart"/>
            <w:r w:rsidRPr="005818AC">
              <w:rPr>
                <w:i/>
                <w:iCs/>
                <w:sz w:val="20"/>
                <w:szCs w:val="20"/>
                <w:lang w:val="ro-RO"/>
              </w:rPr>
              <w:t>изграждане</w:t>
            </w:r>
            <w:proofErr w:type="spellEnd"/>
            <w:r w:rsidRPr="005818AC">
              <w:rPr>
                <w:i/>
                <w:iCs/>
                <w:sz w:val="20"/>
                <w:szCs w:val="20"/>
                <w:lang w:val="ro-RO"/>
              </w:rPr>
              <w:t xml:space="preserve"> и </w:t>
            </w:r>
            <w:proofErr w:type="spellStart"/>
            <w:r w:rsidRPr="005818AC">
              <w:rPr>
                <w:i/>
                <w:iCs/>
                <w:sz w:val="20"/>
                <w:szCs w:val="20"/>
                <w:lang w:val="ro-RO"/>
              </w:rPr>
              <w:t>модернизация</w:t>
            </w:r>
            <w:proofErr w:type="spellEnd"/>
            <w:r w:rsidRPr="005818AC">
              <w:rPr>
                <w:i/>
                <w:iCs/>
                <w:sz w:val="20"/>
                <w:szCs w:val="20"/>
                <w:lang w:val="ro-RO"/>
              </w:rPr>
              <w:t xml:space="preserve"> </w:t>
            </w:r>
            <w:proofErr w:type="spellStart"/>
            <w:r w:rsidRPr="005818AC">
              <w:rPr>
                <w:i/>
                <w:iCs/>
                <w:sz w:val="20"/>
                <w:szCs w:val="20"/>
                <w:lang w:val="ro-RO"/>
              </w:rPr>
              <w:t>на</w:t>
            </w:r>
            <w:proofErr w:type="spellEnd"/>
            <w:r w:rsidRPr="005818AC">
              <w:rPr>
                <w:i/>
                <w:iCs/>
                <w:sz w:val="20"/>
                <w:szCs w:val="20"/>
                <w:lang w:val="ro-RO"/>
              </w:rPr>
              <w:t xml:space="preserve"> </w:t>
            </w:r>
            <w:proofErr w:type="spellStart"/>
            <w:r w:rsidRPr="005818AC">
              <w:rPr>
                <w:i/>
                <w:iCs/>
                <w:sz w:val="20"/>
                <w:szCs w:val="20"/>
                <w:lang w:val="ro-RO"/>
              </w:rPr>
              <w:t>комуникационни</w:t>
            </w:r>
            <w:proofErr w:type="spellEnd"/>
            <w:r w:rsidRPr="005818AC">
              <w:rPr>
                <w:i/>
                <w:iCs/>
                <w:sz w:val="20"/>
                <w:szCs w:val="20"/>
                <w:lang w:val="ro-RO"/>
              </w:rPr>
              <w:t xml:space="preserve"> и </w:t>
            </w:r>
            <w:proofErr w:type="spellStart"/>
            <w:r w:rsidRPr="005818AC">
              <w:rPr>
                <w:i/>
                <w:iCs/>
                <w:sz w:val="20"/>
                <w:szCs w:val="20"/>
                <w:lang w:val="ro-RO"/>
              </w:rPr>
              <w:t>пътища</w:t>
            </w:r>
            <w:proofErr w:type="spellEnd"/>
            <w:r w:rsidRPr="005818AC">
              <w:rPr>
                <w:i/>
                <w:iCs/>
                <w:sz w:val="20"/>
                <w:szCs w:val="20"/>
                <w:lang w:val="ro-RO"/>
              </w:rPr>
              <w:t xml:space="preserve"> </w:t>
            </w:r>
            <w:proofErr w:type="spellStart"/>
            <w:r w:rsidRPr="005818AC">
              <w:rPr>
                <w:i/>
                <w:iCs/>
                <w:sz w:val="20"/>
                <w:szCs w:val="20"/>
                <w:lang w:val="ro-RO"/>
              </w:rPr>
              <w:t>за</w:t>
            </w:r>
            <w:proofErr w:type="spellEnd"/>
            <w:r w:rsidRPr="005818AC">
              <w:rPr>
                <w:i/>
                <w:iCs/>
                <w:sz w:val="20"/>
                <w:szCs w:val="20"/>
                <w:lang w:val="ro-RO"/>
              </w:rPr>
              <w:t xml:space="preserve"> </w:t>
            </w:r>
            <w:proofErr w:type="spellStart"/>
            <w:r w:rsidRPr="005818AC">
              <w:rPr>
                <w:i/>
                <w:iCs/>
                <w:sz w:val="20"/>
                <w:szCs w:val="20"/>
                <w:lang w:val="ro-RO"/>
              </w:rPr>
              <w:t>достъп</w:t>
            </w:r>
            <w:proofErr w:type="spellEnd"/>
            <w:r w:rsidRPr="005818AC">
              <w:rPr>
                <w:i/>
                <w:iCs/>
                <w:sz w:val="20"/>
                <w:szCs w:val="20"/>
                <w:lang w:val="ro-RO"/>
              </w:rPr>
              <w:t xml:space="preserve">, </w:t>
            </w:r>
            <w:proofErr w:type="spellStart"/>
            <w:r w:rsidRPr="005818AC">
              <w:rPr>
                <w:i/>
                <w:iCs/>
                <w:sz w:val="20"/>
                <w:szCs w:val="20"/>
                <w:lang w:val="ro-RO"/>
              </w:rPr>
              <w:t>разположени</w:t>
            </w:r>
            <w:proofErr w:type="spellEnd"/>
            <w:r w:rsidRPr="005818AC">
              <w:rPr>
                <w:i/>
                <w:iCs/>
                <w:sz w:val="20"/>
                <w:szCs w:val="20"/>
                <w:lang w:val="ro-RO"/>
              </w:rPr>
              <w:t xml:space="preserve"> в </w:t>
            </w:r>
            <w:proofErr w:type="spellStart"/>
            <w:r w:rsidRPr="005818AC">
              <w:rPr>
                <w:i/>
                <w:iCs/>
                <w:sz w:val="20"/>
                <w:szCs w:val="20"/>
                <w:lang w:val="ro-RO"/>
              </w:rPr>
              <w:t>комуна</w:t>
            </w:r>
            <w:proofErr w:type="spellEnd"/>
            <w:r w:rsidRPr="005818AC">
              <w:rPr>
                <w:i/>
                <w:iCs/>
                <w:sz w:val="20"/>
                <w:szCs w:val="20"/>
                <w:lang w:val="ro-RO"/>
              </w:rPr>
              <w:t xml:space="preserve"> </w:t>
            </w:r>
            <w:proofErr w:type="spellStart"/>
            <w:r w:rsidRPr="005818AC">
              <w:rPr>
                <w:i/>
                <w:iCs/>
                <w:sz w:val="20"/>
                <w:szCs w:val="20"/>
                <w:lang w:val="ro-RO"/>
              </w:rPr>
              <w:t>Черчезу</w:t>
            </w:r>
            <w:proofErr w:type="spellEnd"/>
            <w:r w:rsidRPr="005818AC">
              <w:rPr>
                <w:i/>
                <w:iCs/>
                <w:sz w:val="20"/>
                <w:szCs w:val="20"/>
                <w:lang w:val="ro-RO"/>
              </w:rPr>
              <w:t xml:space="preserve">, </w:t>
            </w:r>
            <w:proofErr w:type="spellStart"/>
            <w:r w:rsidRPr="005818AC">
              <w:rPr>
                <w:i/>
                <w:iCs/>
                <w:sz w:val="20"/>
                <w:szCs w:val="20"/>
                <w:lang w:val="ro-RO"/>
              </w:rPr>
              <w:t>окръг</w:t>
            </w:r>
            <w:proofErr w:type="spellEnd"/>
            <w:r w:rsidRPr="005818AC">
              <w:rPr>
                <w:i/>
                <w:iCs/>
                <w:sz w:val="20"/>
                <w:szCs w:val="20"/>
                <w:lang w:val="ro-RO"/>
              </w:rPr>
              <w:t xml:space="preserve"> </w:t>
            </w:r>
            <w:proofErr w:type="spellStart"/>
            <w:r w:rsidRPr="005818AC">
              <w:rPr>
                <w:i/>
                <w:iCs/>
                <w:sz w:val="20"/>
                <w:szCs w:val="20"/>
                <w:lang w:val="ro-RO"/>
              </w:rPr>
              <w:t>Констанца</w:t>
            </w:r>
            <w:proofErr w:type="spellEnd"/>
            <w:r w:rsidRPr="005818AC">
              <w:rPr>
                <w:i/>
                <w:iCs/>
                <w:sz w:val="20"/>
                <w:szCs w:val="20"/>
                <w:lang w:val="ro-RO"/>
              </w:rPr>
              <w:t xml:space="preserve">", </w:t>
            </w:r>
            <w:r w:rsidR="00283338" w:rsidRPr="005818AC">
              <w:rPr>
                <w:sz w:val="20"/>
                <w:szCs w:val="20"/>
                <w:lang w:val="ro-RO"/>
              </w:rPr>
              <w:t xml:space="preserve">в </w:t>
            </w:r>
            <w:proofErr w:type="spellStart"/>
            <w:r w:rsidR="00283338" w:rsidRPr="005818AC">
              <w:rPr>
                <w:sz w:val="20"/>
                <w:szCs w:val="20"/>
                <w:lang w:val="ro-RO"/>
              </w:rPr>
              <w:t>рамките</w:t>
            </w:r>
            <w:proofErr w:type="spellEnd"/>
            <w:r w:rsidR="00283338" w:rsidRPr="005818AC">
              <w:rPr>
                <w:sz w:val="20"/>
                <w:szCs w:val="20"/>
                <w:lang w:val="ro-RO"/>
              </w:rPr>
              <w:t xml:space="preserve"> </w:t>
            </w:r>
            <w:proofErr w:type="spellStart"/>
            <w:r w:rsidR="00283338" w:rsidRPr="005818AC">
              <w:rPr>
                <w:sz w:val="20"/>
                <w:szCs w:val="20"/>
                <w:lang w:val="ro-RO"/>
              </w:rPr>
              <w:t>на</w:t>
            </w:r>
            <w:proofErr w:type="spellEnd"/>
            <w:r w:rsidR="00283338" w:rsidRPr="005818AC">
              <w:rPr>
                <w:sz w:val="20"/>
                <w:szCs w:val="20"/>
                <w:lang w:val="ro-RO"/>
              </w:rPr>
              <w:t xml:space="preserve"> </w:t>
            </w:r>
            <w:proofErr w:type="spellStart"/>
            <w:r w:rsidR="00283338" w:rsidRPr="005818AC">
              <w:rPr>
                <w:sz w:val="20"/>
                <w:szCs w:val="20"/>
                <w:lang w:val="ro-RO"/>
              </w:rPr>
              <w:t>Презентационния</w:t>
            </w:r>
            <w:proofErr w:type="spellEnd"/>
            <w:r w:rsidR="00283338" w:rsidRPr="005818AC">
              <w:rPr>
                <w:sz w:val="20"/>
                <w:szCs w:val="20"/>
                <w:lang w:val="ro-RO"/>
              </w:rPr>
              <w:t xml:space="preserve"> </w:t>
            </w:r>
            <w:proofErr w:type="spellStart"/>
            <w:r w:rsidR="00283338" w:rsidRPr="005818AC">
              <w:rPr>
                <w:sz w:val="20"/>
                <w:szCs w:val="20"/>
                <w:lang w:val="ro-RO"/>
              </w:rPr>
              <w:t>меморандум</w:t>
            </w:r>
            <w:proofErr w:type="spellEnd"/>
            <w:r w:rsidR="00283338" w:rsidRPr="005818AC">
              <w:rPr>
                <w:sz w:val="20"/>
                <w:szCs w:val="20"/>
                <w:lang w:val="ro-RO"/>
              </w:rPr>
              <w:t xml:space="preserve">, </w:t>
            </w:r>
            <w:proofErr w:type="spellStart"/>
            <w:r w:rsidR="00283338" w:rsidRPr="005818AC">
              <w:rPr>
                <w:sz w:val="20"/>
                <w:szCs w:val="20"/>
                <w:lang w:val="ro-RO"/>
              </w:rPr>
              <w:t>изготвен</w:t>
            </w:r>
            <w:proofErr w:type="spellEnd"/>
            <w:r w:rsidR="00283338" w:rsidRPr="005818AC">
              <w:rPr>
                <w:sz w:val="20"/>
                <w:szCs w:val="20"/>
                <w:lang w:val="ro-RO"/>
              </w:rPr>
              <w:t xml:space="preserve"> в </w:t>
            </w:r>
            <w:proofErr w:type="spellStart"/>
            <w:r w:rsidR="00283338" w:rsidRPr="005818AC">
              <w:rPr>
                <w:sz w:val="20"/>
                <w:szCs w:val="20"/>
                <w:lang w:val="ro-RO"/>
              </w:rPr>
              <w:t>съответствие</w:t>
            </w:r>
            <w:proofErr w:type="spellEnd"/>
            <w:r w:rsidR="00283338" w:rsidRPr="005818AC">
              <w:rPr>
                <w:sz w:val="20"/>
                <w:szCs w:val="20"/>
                <w:lang w:val="ro-RO"/>
              </w:rPr>
              <w:t xml:space="preserve"> </w:t>
            </w:r>
            <w:proofErr w:type="spellStart"/>
            <w:r w:rsidR="00283338" w:rsidRPr="005818AC">
              <w:rPr>
                <w:sz w:val="20"/>
                <w:szCs w:val="20"/>
                <w:lang w:val="ro-RO"/>
              </w:rPr>
              <w:t>със</w:t>
            </w:r>
            <w:proofErr w:type="spellEnd"/>
            <w:r w:rsidR="00283338" w:rsidRPr="005818AC">
              <w:rPr>
                <w:sz w:val="20"/>
                <w:szCs w:val="20"/>
                <w:lang w:val="ro-RO"/>
              </w:rPr>
              <w:t xml:space="preserve"> </w:t>
            </w:r>
            <w:proofErr w:type="spellStart"/>
            <w:r w:rsidR="00283338" w:rsidRPr="005818AC">
              <w:rPr>
                <w:sz w:val="20"/>
                <w:szCs w:val="20"/>
                <w:lang w:val="ro-RO"/>
              </w:rPr>
              <w:t>Закон</w:t>
            </w:r>
            <w:proofErr w:type="spellEnd"/>
            <w:r w:rsidR="00283338" w:rsidRPr="005818AC">
              <w:rPr>
                <w:sz w:val="20"/>
                <w:szCs w:val="20"/>
                <w:lang w:val="ro-RO"/>
              </w:rPr>
              <w:t xml:space="preserve"> No 292/2018, </w:t>
            </w:r>
            <w:proofErr w:type="spellStart"/>
            <w:r w:rsidR="00283338" w:rsidRPr="005818AC">
              <w:rPr>
                <w:sz w:val="20"/>
                <w:szCs w:val="20"/>
                <w:lang w:val="ro-RO"/>
              </w:rPr>
              <w:t>съответно</w:t>
            </w:r>
            <w:proofErr w:type="spellEnd"/>
            <w:r w:rsidR="00283338" w:rsidRPr="005818AC">
              <w:rPr>
                <w:sz w:val="20"/>
                <w:szCs w:val="20"/>
                <w:lang w:val="ro-RO"/>
              </w:rPr>
              <w:t xml:space="preserve"> </w:t>
            </w:r>
            <w:proofErr w:type="spellStart"/>
            <w:r w:rsidR="00283338" w:rsidRPr="005818AC">
              <w:rPr>
                <w:sz w:val="20"/>
                <w:szCs w:val="20"/>
                <w:lang w:val="ro-RO"/>
              </w:rPr>
              <w:t>Приложение</w:t>
            </w:r>
            <w:proofErr w:type="spellEnd"/>
            <w:r w:rsidR="00283338" w:rsidRPr="005818AC">
              <w:rPr>
                <w:sz w:val="20"/>
                <w:szCs w:val="20"/>
                <w:lang w:val="ro-RO"/>
              </w:rPr>
              <w:t xml:space="preserve"> No 5Е "</w:t>
            </w:r>
            <w:proofErr w:type="spellStart"/>
            <w:r w:rsidR="00283338" w:rsidRPr="005818AC">
              <w:rPr>
                <w:sz w:val="20"/>
                <w:szCs w:val="20"/>
                <w:lang w:val="ro-RO"/>
              </w:rPr>
              <w:t>Рамково</w:t>
            </w:r>
            <w:proofErr w:type="spellEnd"/>
            <w:r w:rsidR="00283338" w:rsidRPr="005818AC">
              <w:rPr>
                <w:sz w:val="20"/>
                <w:szCs w:val="20"/>
                <w:lang w:val="ro-RO"/>
              </w:rPr>
              <w:t xml:space="preserve"> </w:t>
            </w:r>
            <w:proofErr w:type="spellStart"/>
            <w:r w:rsidR="00283338" w:rsidRPr="005818AC">
              <w:rPr>
                <w:sz w:val="20"/>
                <w:szCs w:val="20"/>
                <w:lang w:val="ro-RO"/>
              </w:rPr>
              <w:t>съдържание</w:t>
            </w:r>
            <w:proofErr w:type="spellEnd"/>
            <w:r w:rsidR="00283338" w:rsidRPr="005818AC">
              <w:rPr>
                <w:sz w:val="20"/>
                <w:szCs w:val="20"/>
                <w:lang w:val="ro-RO"/>
              </w:rPr>
              <w:t xml:space="preserve"> </w:t>
            </w:r>
            <w:proofErr w:type="spellStart"/>
            <w:r w:rsidR="00283338" w:rsidRPr="005818AC">
              <w:rPr>
                <w:sz w:val="20"/>
                <w:szCs w:val="20"/>
                <w:lang w:val="ro-RO"/>
              </w:rPr>
              <w:t>на</w:t>
            </w:r>
            <w:proofErr w:type="spellEnd"/>
            <w:r w:rsidR="00283338" w:rsidRPr="005818AC">
              <w:rPr>
                <w:sz w:val="20"/>
                <w:szCs w:val="20"/>
                <w:lang w:val="ro-RO"/>
              </w:rPr>
              <w:t xml:space="preserve"> </w:t>
            </w:r>
            <w:proofErr w:type="spellStart"/>
            <w:r w:rsidR="00283338" w:rsidRPr="005818AC">
              <w:rPr>
                <w:sz w:val="20"/>
                <w:szCs w:val="20"/>
                <w:lang w:val="ro-RO"/>
              </w:rPr>
              <w:t>Презентационния</w:t>
            </w:r>
            <w:proofErr w:type="spellEnd"/>
            <w:r w:rsidR="00283338" w:rsidRPr="005818AC">
              <w:rPr>
                <w:sz w:val="20"/>
                <w:szCs w:val="20"/>
                <w:lang w:val="ro-RO"/>
              </w:rPr>
              <w:t xml:space="preserve"> </w:t>
            </w:r>
            <w:proofErr w:type="spellStart"/>
            <w:r w:rsidR="00283338" w:rsidRPr="005818AC">
              <w:rPr>
                <w:sz w:val="20"/>
                <w:szCs w:val="20"/>
                <w:lang w:val="ro-RO"/>
              </w:rPr>
              <w:t>меморандум</w:t>
            </w:r>
            <w:proofErr w:type="spellEnd"/>
            <w:r w:rsidR="00283338" w:rsidRPr="005818AC">
              <w:rPr>
                <w:sz w:val="20"/>
                <w:szCs w:val="20"/>
                <w:lang w:val="ro-RO"/>
              </w:rPr>
              <w:t xml:space="preserve">", </w:t>
            </w:r>
            <w:proofErr w:type="spellStart"/>
            <w:r w:rsidR="00283338" w:rsidRPr="005818AC">
              <w:rPr>
                <w:sz w:val="20"/>
                <w:szCs w:val="20"/>
                <w:lang w:val="ro-RO"/>
              </w:rPr>
              <w:t>за</w:t>
            </w:r>
            <w:proofErr w:type="spellEnd"/>
            <w:r w:rsidR="00283338" w:rsidRPr="005818AC">
              <w:rPr>
                <w:sz w:val="20"/>
                <w:szCs w:val="20"/>
                <w:lang w:val="ro-RO"/>
              </w:rPr>
              <w:t xml:space="preserve"> </w:t>
            </w:r>
            <w:proofErr w:type="spellStart"/>
            <w:r w:rsidR="00283338" w:rsidRPr="005818AC">
              <w:rPr>
                <w:sz w:val="20"/>
                <w:szCs w:val="20"/>
                <w:lang w:val="ro-RO"/>
              </w:rPr>
              <w:t>проект</w:t>
            </w:r>
            <w:proofErr w:type="spellEnd"/>
            <w:r w:rsidR="00283338" w:rsidRPr="005818AC">
              <w:rPr>
                <w:sz w:val="20"/>
                <w:szCs w:val="20"/>
                <w:lang w:val="ro-RO"/>
              </w:rPr>
              <w:t xml:space="preserve"> "</w:t>
            </w:r>
            <w:proofErr w:type="spellStart"/>
            <w:r w:rsidR="00283338" w:rsidRPr="005818AC">
              <w:rPr>
                <w:sz w:val="20"/>
                <w:szCs w:val="20"/>
                <w:lang w:val="ro-RO"/>
              </w:rPr>
              <w:t>Вятърен</w:t>
            </w:r>
            <w:proofErr w:type="spellEnd"/>
            <w:r w:rsidR="00283338" w:rsidRPr="005818AC">
              <w:rPr>
                <w:sz w:val="20"/>
                <w:szCs w:val="20"/>
                <w:lang w:val="ro-RO"/>
              </w:rPr>
              <w:t xml:space="preserve"> </w:t>
            </w:r>
            <w:proofErr w:type="spellStart"/>
            <w:r w:rsidR="00283338" w:rsidRPr="005818AC">
              <w:rPr>
                <w:sz w:val="20"/>
                <w:szCs w:val="20"/>
                <w:lang w:val="ro-RO"/>
              </w:rPr>
              <w:t>енергиен</w:t>
            </w:r>
            <w:proofErr w:type="spellEnd"/>
            <w:r w:rsidR="00283338" w:rsidRPr="005818AC">
              <w:rPr>
                <w:sz w:val="20"/>
                <w:szCs w:val="20"/>
                <w:lang w:val="ro-RO"/>
              </w:rPr>
              <w:t xml:space="preserve"> </w:t>
            </w:r>
            <w:proofErr w:type="spellStart"/>
            <w:r w:rsidR="00283338" w:rsidRPr="005818AC">
              <w:rPr>
                <w:sz w:val="20"/>
                <w:szCs w:val="20"/>
                <w:lang w:val="ro-RO"/>
              </w:rPr>
              <w:t>парк</w:t>
            </w:r>
            <w:proofErr w:type="spellEnd"/>
            <w:r w:rsidR="00283338" w:rsidRPr="005818AC">
              <w:rPr>
                <w:sz w:val="20"/>
                <w:szCs w:val="20"/>
                <w:lang w:val="ro-RO"/>
              </w:rPr>
              <w:t xml:space="preserve"> 48 (46) </w:t>
            </w:r>
            <w:proofErr w:type="spellStart"/>
            <w:r w:rsidR="00283338" w:rsidRPr="005818AC">
              <w:rPr>
                <w:sz w:val="20"/>
                <w:szCs w:val="20"/>
                <w:lang w:val="ro-RO"/>
              </w:rPr>
              <w:t>Вятърни</w:t>
            </w:r>
            <w:proofErr w:type="spellEnd"/>
            <w:r w:rsidR="00283338" w:rsidRPr="005818AC">
              <w:rPr>
                <w:sz w:val="20"/>
                <w:szCs w:val="20"/>
                <w:lang w:val="ro-RO"/>
              </w:rPr>
              <w:t xml:space="preserve"> </w:t>
            </w:r>
            <w:proofErr w:type="spellStart"/>
            <w:r w:rsidR="00283338" w:rsidRPr="005818AC">
              <w:rPr>
                <w:sz w:val="20"/>
                <w:szCs w:val="20"/>
                <w:lang w:val="ro-RO"/>
              </w:rPr>
              <w:t>паркове</w:t>
            </w:r>
            <w:proofErr w:type="spellEnd"/>
            <w:r w:rsidR="00283338" w:rsidRPr="005818AC">
              <w:rPr>
                <w:sz w:val="20"/>
                <w:szCs w:val="20"/>
                <w:lang w:val="ro-RO"/>
              </w:rPr>
              <w:t xml:space="preserve"> </w:t>
            </w:r>
            <w:proofErr w:type="spellStart"/>
            <w:r w:rsidR="00283338" w:rsidRPr="005818AC">
              <w:rPr>
                <w:sz w:val="20"/>
                <w:szCs w:val="20"/>
                <w:lang w:val="ro-RO"/>
              </w:rPr>
              <w:t>около</w:t>
            </w:r>
            <w:proofErr w:type="spellEnd"/>
            <w:r w:rsidR="00283338" w:rsidRPr="005818AC">
              <w:rPr>
                <w:sz w:val="20"/>
                <w:szCs w:val="20"/>
                <w:lang w:val="ro-RO"/>
              </w:rPr>
              <w:t xml:space="preserve"> 316,8 MW (303,6 MW), </w:t>
            </w:r>
            <w:proofErr w:type="spellStart"/>
            <w:r w:rsidR="00283338" w:rsidRPr="005818AC">
              <w:rPr>
                <w:sz w:val="20"/>
                <w:szCs w:val="20"/>
                <w:lang w:val="ro-RO"/>
              </w:rPr>
              <w:t>Трансформаторни</w:t>
            </w:r>
            <w:proofErr w:type="spellEnd"/>
            <w:r w:rsidR="00283338" w:rsidRPr="005818AC">
              <w:rPr>
                <w:sz w:val="20"/>
                <w:szCs w:val="20"/>
                <w:lang w:val="ro-RO"/>
              </w:rPr>
              <w:t xml:space="preserve"> </w:t>
            </w:r>
            <w:proofErr w:type="spellStart"/>
            <w:r w:rsidR="00283338" w:rsidRPr="005818AC">
              <w:rPr>
                <w:sz w:val="20"/>
                <w:szCs w:val="20"/>
                <w:lang w:val="ro-RO"/>
              </w:rPr>
              <w:t>станции</w:t>
            </w:r>
            <w:proofErr w:type="spellEnd"/>
            <w:r w:rsidR="00283338" w:rsidRPr="005818AC">
              <w:rPr>
                <w:sz w:val="20"/>
                <w:szCs w:val="20"/>
                <w:lang w:val="ro-RO"/>
              </w:rPr>
              <w:t xml:space="preserve">,  </w:t>
            </w:r>
            <w:proofErr w:type="spellStart"/>
            <w:r w:rsidR="00283338" w:rsidRPr="005818AC">
              <w:rPr>
                <w:sz w:val="20"/>
                <w:szCs w:val="20"/>
                <w:lang w:val="ro-RO"/>
              </w:rPr>
              <w:t>Електрически</w:t>
            </w:r>
            <w:proofErr w:type="spellEnd"/>
            <w:r w:rsidR="00283338" w:rsidRPr="005818AC">
              <w:rPr>
                <w:sz w:val="20"/>
                <w:szCs w:val="20"/>
                <w:lang w:val="ro-RO"/>
              </w:rPr>
              <w:t xml:space="preserve"> </w:t>
            </w:r>
            <w:proofErr w:type="spellStart"/>
            <w:r w:rsidR="00283338" w:rsidRPr="005818AC">
              <w:rPr>
                <w:sz w:val="20"/>
                <w:szCs w:val="20"/>
                <w:lang w:val="ro-RO"/>
              </w:rPr>
              <w:t>мрежи</w:t>
            </w:r>
            <w:proofErr w:type="spellEnd"/>
            <w:r w:rsidR="00283338" w:rsidRPr="005818AC">
              <w:rPr>
                <w:sz w:val="20"/>
                <w:szCs w:val="20"/>
                <w:lang w:val="ro-RO"/>
              </w:rPr>
              <w:t xml:space="preserve"> </w:t>
            </w:r>
            <w:proofErr w:type="spellStart"/>
            <w:r w:rsidR="00283338" w:rsidRPr="005818AC">
              <w:rPr>
                <w:sz w:val="20"/>
                <w:szCs w:val="20"/>
                <w:lang w:val="ro-RO"/>
              </w:rPr>
              <w:t>за</w:t>
            </w:r>
            <w:proofErr w:type="spellEnd"/>
            <w:r w:rsidR="00283338" w:rsidRPr="005818AC">
              <w:rPr>
                <w:sz w:val="20"/>
                <w:szCs w:val="20"/>
                <w:lang w:val="ro-RO"/>
              </w:rPr>
              <w:t xml:space="preserve"> </w:t>
            </w:r>
            <w:proofErr w:type="spellStart"/>
            <w:r w:rsidR="00283338" w:rsidRPr="005818AC">
              <w:rPr>
                <w:sz w:val="20"/>
                <w:szCs w:val="20"/>
                <w:lang w:val="ro-RO"/>
              </w:rPr>
              <w:t>свързване</w:t>
            </w:r>
            <w:proofErr w:type="spellEnd"/>
            <w:r w:rsidR="00283338" w:rsidRPr="005818AC">
              <w:rPr>
                <w:sz w:val="20"/>
                <w:szCs w:val="20"/>
                <w:lang w:val="ro-RO"/>
              </w:rPr>
              <w:t xml:space="preserve">, </w:t>
            </w:r>
            <w:proofErr w:type="spellStart"/>
            <w:r w:rsidR="00283338" w:rsidRPr="005818AC">
              <w:rPr>
                <w:sz w:val="20"/>
                <w:szCs w:val="20"/>
                <w:lang w:val="ro-RO"/>
              </w:rPr>
              <w:t>изграждане</w:t>
            </w:r>
            <w:proofErr w:type="spellEnd"/>
            <w:r w:rsidR="00283338" w:rsidRPr="005818AC">
              <w:rPr>
                <w:sz w:val="20"/>
                <w:szCs w:val="20"/>
                <w:lang w:val="ro-RO"/>
              </w:rPr>
              <w:t xml:space="preserve"> и </w:t>
            </w:r>
            <w:proofErr w:type="spellStart"/>
            <w:r w:rsidR="00283338" w:rsidRPr="005818AC">
              <w:rPr>
                <w:sz w:val="20"/>
                <w:szCs w:val="20"/>
                <w:lang w:val="ro-RO"/>
              </w:rPr>
              <w:t>модернизация</w:t>
            </w:r>
            <w:proofErr w:type="spellEnd"/>
            <w:r w:rsidR="00283338" w:rsidRPr="005818AC">
              <w:rPr>
                <w:sz w:val="20"/>
                <w:szCs w:val="20"/>
                <w:lang w:val="ro-RO"/>
              </w:rPr>
              <w:t xml:space="preserve"> </w:t>
            </w:r>
            <w:proofErr w:type="spellStart"/>
            <w:r w:rsidR="00283338" w:rsidRPr="005818AC">
              <w:rPr>
                <w:sz w:val="20"/>
                <w:szCs w:val="20"/>
                <w:lang w:val="ro-RO"/>
              </w:rPr>
              <w:t>на</w:t>
            </w:r>
            <w:proofErr w:type="spellEnd"/>
            <w:r w:rsidR="00283338" w:rsidRPr="005818AC">
              <w:rPr>
                <w:sz w:val="20"/>
                <w:szCs w:val="20"/>
                <w:lang w:val="ro-RO"/>
              </w:rPr>
              <w:t xml:space="preserve"> </w:t>
            </w:r>
            <w:proofErr w:type="spellStart"/>
            <w:r w:rsidR="00283338" w:rsidRPr="005818AC">
              <w:rPr>
                <w:sz w:val="20"/>
                <w:szCs w:val="20"/>
                <w:lang w:val="ro-RO"/>
              </w:rPr>
              <w:t>комуникационни</w:t>
            </w:r>
            <w:proofErr w:type="spellEnd"/>
            <w:r w:rsidR="00283338" w:rsidRPr="005818AC">
              <w:rPr>
                <w:sz w:val="20"/>
                <w:szCs w:val="20"/>
                <w:lang w:val="ro-RO"/>
              </w:rPr>
              <w:t xml:space="preserve"> и </w:t>
            </w:r>
            <w:proofErr w:type="spellStart"/>
            <w:r w:rsidR="00283338" w:rsidRPr="005818AC">
              <w:rPr>
                <w:sz w:val="20"/>
                <w:szCs w:val="20"/>
                <w:lang w:val="ro-RO"/>
              </w:rPr>
              <w:t>достъпни</w:t>
            </w:r>
            <w:proofErr w:type="spellEnd"/>
            <w:r w:rsidR="00283338" w:rsidRPr="005818AC">
              <w:rPr>
                <w:sz w:val="20"/>
                <w:szCs w:val="20"/>
                <w:lang w:val="ro-RO"/>
              </w:rPr>
              <w:t xml:space="preserve"> </w:t>
            </w:r>
            <w:proofErr w:type="spellStart"/>
            <w:r w:rsidR="00283338" w:rsidRPr="005818AC">
              <w:rPr>
                <w:sz w:val="20"/>
                <w:szCs w:val="20"/>
                <w:lang w:val="ro-RO"/>
              </w:rPr>
              <w:t>пътища</w:t>
            </w:r>
            <w:proofErr w:type="spellEnd"/>
            <w:r w:rsidR="00283338" w:rsidRPr="005818AC">
              <w:rPr>
                <w:sz w:val="20"/>
                <w:szCs w:val="20"/>
                <w:lang w:val="ro-RO"/>
              </w:rPr>
              <w:t xml:space="preserve">" и </w:t>
            </w:r>
            <w:proofErr w:type="spellStart"/>
            <w:r w:rsidR="00283338" w:rsidRPr="005818AC">
              <w:rPr>
                <w:sz w:val="20"/>
                <w:szCs w:val="20"/>
                <w:lang w:val="ro-RO"/>
              </w:rPr>
              <w:t>проучването</w:t>
            </w:r>
            <w:proofErr w:type="spellEnd"/>
            <w:r w:rsidR="00283338" w:rsidRPr="005818AC">
              <w:rPr>
                <w:sz w:val="20"/>
                <w:szCs w:val="20"/>
                <w:lang w:val="ro-RO"/>
              </w:rPr>
              <w:t xml:space="preserve"> </w:t>
            </w:r>
            <w:proofErr w:type="spellStart"/>
            <w:r w:rsidR="00283338" w:rsidRPr="005818AC">
              <w:rPr>
                <w:sz w:val="20"/>
                <w:szCs w:val="20"/>
                <w:lang w:val="ro-RO"/>
              </w:rPr>
              <w:t>Shadow</w:t>
            </w:r>
            <w:proofErr w:type="spellEnd"/>
            <w:r w:rsidR="00283338" w:rsidRPr="005818AC">
              <w:rPr>
                <w:sz w:val="20"/>
                <w:szCs w:val="20"/>
                <w:lang w:val="ro-RO"/>
              </w:rPr>
              <w:t xml:space="preserve"> </w:t>
            </w:r>
            <w:proofErr w:type="spellStart"/>
            <w:r w:rsidR="00283338" w:rsidRPr="005818AC">
              <w:rPr>
                <w:sz w:val="20"/>
                <w:szCs w:val="20"/>
                <w:lang w:val="ro-RO"/>
              </w:rPr>
              <w:t>Flicker</w:t>
            </w:r>
            <w:proofErr w:type="spellEnd"/>
            <w:r w:rsidR="00283338" w:rsidRPr="005818AC">
              <w:rPr>
                <w:sz w:val="20"/>
                <w:szCs w:val="20"/>
                <w:lang w:val="ro-RO"/>
              </w:rPr>
              <w:t xml:space="preserve"> </w:t>
            </w:r>
            <w:proofErr w:type="spellStart"/>
            <w:r w:rsidR="00283338" w:rsidRPr="005818AC">
              <w:rPr>
                <w:sz w:val="20"/>
                <w:szCs w:val="20"/>
                <w:lang w:val="ro-RO"/>
              </w:rPr>
              <w:t>проведено</w:t>
            </w:r>
            <w:proofErr w:type="spellEnd"/>
            <w:r w:rsidR="00283338" w:rsidRPr="005818AC">
              <w:rPr>
                <w:sz w:val="20"/>
                <w:szCs w:val="20"/>
                <w:lang w:val="ro-RO"/>
              </w:rPr>
              <w:t xml:space="preserve"> и </w:t>
            </w:r>
            <w:proofErr w:type="spellStart"/>
            <w:r w:rsidR="00283338" w:rsidRPr="005818AC">
              <w:rPr>
                <w:sz w:val="20"/>
                <w:szCs w:val="20"/>
                <w:lang w:val="ro-RO"/>
              </w:rPr>
              <w:t>ще</w:t>
            </w:r>
            <w:proofErr w:type="spellEnd"/>
            <w:r w:rsidR="00283338" w:rsidRPr="005818AC">
              <w:rPr>
                <w:sz w:val="20"/>
                <w:szCs w:val="20"/>
                <w:lang w:val="ro-RO"/>
              </w:rPr>
              <w:t xml:space="preserve"> </w:t>
            </w:r>
            <w:proofErr w:type="spellStart"/>
            <w:r w:rsidR="00283338" w:rsidRPr="005818AC">
              <w:rPr>
                <w:sz w:val="20"/>
                <w:szCs w:val="20"/>
                <w:lang w:val="ro-RO"/>
              </w:rPr>
              <w:t>бъде</w:t>
            </w:r>
            <w:proofErr w:type="spellEnd"/>
            <w:r w:rsidR="00283338" w:rsidRPr="005818AC">
              <w:rPr>
                <w:sz w:val="20"/>
                <w:szCs w:val="20"/>
                <w:lang w:val="ro-RO"/>
              </w:rPr>
              <w:t xml:space="preserve"> </w:t>
            </w:r>
            <w:proofErr w:type="spellStart"/>
            <w:r w:rsidR="00283338" w:rsidRPr="005818AC">
              <w:rPr>
                <w:sz w:val="20"/>
                <w:szCs w:val="20"/>
                <w:lang w:val="ro-RO"/>
              </w:rPr>
              <w:t>спазано</w:t>
            </w:r>
            <w:proofErr w:type="spellEnd"/>
            <w:r w:rsidR="00283338" w:rsidRPr="005818AC">
              <w:rPr>
                <w:sz w:val="20"/>
                <w:szCs w:val="20"/>
                <w:lang w:val="ro-RO"/>
              </w:rPr>
              <w:t xml:space="preserve"> </w:t>
            </w:r>
            <w:proofErr w:type="spellStart"/>
            <w:r w:rsidR="00283338" w:rsidRPr="005818AC">
              <w:rPr>
                <w:sz w:val="20"/>
                <w:szCs w:val="20"/>
                <w:lang w:val="ro-RO"/>
              </w:rPr>
              <w:t>точно</w:t>
            </w:r>
            <w:proofErr w:type="spellEnd"/>
            <w:r w:rsidR="00283338" w:rsidRPr="005818AC">
              <w:rPr>
                <w:sz w:val="20"/>
                <w:szCs w:val="20"/>
                <w:lang w:val="ro-RO"/>
              </w:rPr>
              <w:t xml:space="preserve"> </w:t>
            </w:r>
            <w:proofErr w:type="spellStart"/>
            <w:r w:rsidR="00283338" w:rsidRPr="005818AC">
              <w:rPr>
                <w:sz w:val="20"/>
                <w:szCs w:val="20"/>
                <w:lang w:val="ro-RO"/>
              </w:rPr>
              <w:t>по</w:t>
            </w:r>
            <w:proofErr w:type="spellEnd"/>
            <w:r w:rsidR="00283338" w:rsidRPr="005818AC">
              <w:rPr>
                <w:sz w:val="20"/>
                <w:szCs w:val="20"/>
                <w:lang w:val="ro-RO"/>
              </w:rPr>
              <w:t xml:space="preserve"> </w:t>
            </w:r>
            <w:proofErr w:type="spellStart"/>
            <w:r w:rsidR="00283338" w:rsidRPr="005818AC">
              <w:rPr>
                <w:sz w:val="20"/>
                <w:szCs w:val="20"/>
                <w:lang w:val="ro-RO"/>
              </w:rPr>
              <w:t>време</w:t>
            </w:r>
            <w:proofErr w:type="spellEnd"/>
            <w:r w:rsidR="00283338" w:rsidRPr="005818AC">
              <w:rPr>
                <w:sz w:val="20"/>
                <w:szCs w:val="20"/>
                <w:lang w:val="ro-RO"/>
              </w:rPr>
              <w:t xml:space="preserve"> </w:t>
            </w:r>
            <w:proofErr w:type="spellStart"/>
            <w:r w:rsidR="00283338" w:rsidRPr="005818AC">
              <w:rPr>
                <w:sz w:val="20"/>
                <w:szCs w:val="20"/>
                <w:lang w:val="ro-RO"/>
              </w:rPr>
              <w:t>на</w:t>
            </w:r>
            <w:proofErr w:type="spellEnd"/>
            <w:r w:rsidR="00283338" w:rsidRPr="005818AC">
              <w:rPr>
                <w:sz w:val="20"/>
                <w:szCs w:val="20"/>
                <w:lang w:val="ro-RO"/>
              </w:rPr>
              <w:t xml:space="preserve"> </w:t>
            </w:r>
            <w:proofErr w:type="spellStart"/>
            <w:r w:rsidR="00283338" w:rsidRPr="005818AC">
              <w:rPr>
                <w:sz w:val="20"/>
                <w:szCs w:val="20"/>
                <w:lang w:val="ro-RO"/>
              </w:rPr>
              <w:t>изпълнението</w:t>
            </w:r>
            <w:proofErr w:type="spellEnd"/>
            <w:r w:rsidR="00283338" w:rsidRPr="005818AC">
              <w:rPr>
                <w:sz w:val="20"/>
                <w:szCs w:val="20"/>
                <w:lang w:val="ro-RO"/>
              </w:rPr>
              <w:t xml:space="preserve"> </w:t>
            </w:r>
            <w:proofErr w:type="spellStart"/>
            <w:r w:rsidR="00283338" w:rsidRPr="005818AC">
              <w:rPr>
                <w:sz w:val="20"/>
                <w:szCs w:val="20"/>
                <w:lang w:val="ro-RO"/>
              </w:rPr>
              <w:t>на</w:t>
            </w:r>
            <w:proofErr w:type="spellEnd"/>
            <w:r w:rsidR="00283338" w:rsidRPr="005818AC">
              <w:rPr>
                <w:sz w:val="20"/>
                <w:szCs w:val="20"/>
                <w:lang w:val="ro-RO"/>
              </w:rPr>
              <w:t xml:space="preserve"> </w:t>
            </w:r>
            <w:proofErr w:type="spellStart"/>
            <w:r w:rsidR="00283338" w:rsidRPr="005818AC">
              <w:rPr>
                <w:sz w:val="20"/>
                <w:szCs w:val="20"/>
                <w:lang w:val="ro-RO"/>
              </w:rPr>
              <w:t>проекта</w:t>
            </w:r>
            <w:proofErr w:type="spellEnd"/>
            <w:r w:rsidR="00283338" w:rsidRPr="005818AC">
              <w:rPr>
                <w:sz w:val="20"/>
                <w:szCs w:val="20"/>
                <w:lang w:val="ro-RO"/>
              </w:rPr>
              <w:t>.</w:t>
            </w:r>
          </w:p>
        </w:tc>
      </w:tr>
      <w:tr w:rsidR="00AA1AD9" w:rsidRPr="00AA1AD9" w14:paraId="650FED08" w14:textId="77777777" w:rsidTr="00692F2D">
        <w:tc>
          <w:tcPr>
            <w:tcW w:w="4508" w:type="dxa"/>
            <w:tcBorders>
              <w:bottom w:val="single" w:sz="4" w:space="0" w:color="auto"/>
            </w:tcBorders>
          </w:tcPr>
          <w:p w14:paraId="2ED2F90C" w14:textId="2DF8D88B"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proofErr w:type="spellStart"/>
            <w:r>
              <w:rPr>
                <w:sz w:val="20"/>
                <w:szCs w:val="20"/>
              </w:rPr>
              <w:lastRenderedPageBreak/>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Borders>
              <w:bottom w:val="single" w:sz="4" w:space="0" w:color="auto"/>
            </w:tcBorders>
          </w:tcPr>
          <w:p w14:paraId="1ED3DB63"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proofErr w:type="spellStart"/>
            <w:r w:rsidRPr="003C3D6B">
              <w:rPr>
                <w:rFonts w:ascii="Times New Roman" w:eastAsia="Times New Roman" w:hAnsi="Times New Roman" w:cs="Times New Roman"/>
                <w:sz w:val="20"/>
                <w:szCs w:val="20"/>
              </w:rPr>
              <w:t>Подходящо</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проучване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оценка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екологичен</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доклад</w:t>
            </w:r>
            <w:proofErr w:type="spellEnd"/>
            <w:r w:rsidRPr="003C3D6B">
              <w:rPr>
                <w:rFonts w:ascii="Times New Roman" w:eastAsia="Times New Roman" w:hAnsi="Times New Roman" w:cs="Times New Roman"/>
                <w:sz w:val="20"/>
                <w:szCs w:val="20"/>
              </w:rPr>
              <w:t xml:space="preserve"> и </w:t>
            </w:r>
            <w:proofErr w:type="spellStart"/>
            <w:r w:rsidRPr="003C3D6B">
              <w:rPr>
                <w:rFonts w:ascii="Times New Roman" w:eastAsia="Times New Roman" w:hAnsi="Times New Roman" w:cs="Times New Roman"/>
                <w:sz w:val="20"/>
                <w:szCs w:val="20"/>
              </w:rPr>
              <w:t>кореспонденция</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извършени</w:t>
            </w:r>
            <w:proofErr w:type="spellEnd"/>
            <w:r w:rsidRPr="003C3D6B">
              <w:rPr>
                <w:rFonts w:ascii="Times New Roman" w:eastAsia="Times New Roman" w:hAnsi="Times New Roman" w:cs="Times New Roman"/>
                <w:sz w:val="20"/>
                <w:szCs w:val="20"/>
              </w:rPr>
              <w:t xml:space="preserve"> в </w:t>
            </w:r>
            <w:proofErr w:type="spellStart"/>
            <w:r w:rsidRPr="003C3D6B">
              <w:rPr>
                <w:rFonts w:ascii="Times New Roman" w:eastAsia="Times New Roman" w:hAnsi="Times New Roman" w:cs="Times New Roman"/>
                <w:sz w:val="20"/>
                <w:szCs w:val="20"/>
              </w:rPr>
              <w:t>рамките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процедурата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оценка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въздействието</w:t>
            </w:r>
            <w:proofErr w:type="spellEnd"/>
            <w:r w:rsidRPr="003C3D6B">
              <w:rPr>
                <w:rFonts w:ascii="Times New Roman" w:eastAsia="Times New Roman" w:hAnsi="Times New Roman" w:cs="Times New Roman"/>
                <w:sz w:val="20"/>
                <w:szCs w:val="20"/>
              </w:rPr>
              <w:t xml:space="preserve"> в </w:t>
            </w:r>
            <w:proofErr w:type="spellStart"/>
            <w:r w:rsidRPr="003C3D6B">
              <w:rPr>
                <w:rFonts w:ascii="Times New Roman" w:eastAsia="Times New Roman" w:hAnsi="Times New Roman" w:cs="Times New Roman"/>
                <w:sz w:val="20"/>
                <w:szCs w:val="20"/>
              </w:rPr>
              <w:t>трансграничен</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контекст</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фазата</w:t>
            </w:r>
            <w:proofErr w:type="spellEnd"/>
            <w:r w:rsidRPr="003C3D6B">
              <w:rPr>
                <w:rFonts w:ascii="Times New Roman" w:eastAsia="Times New Roman" w:hAnsi="Times New Roman" w:cs="Times New Roman"/>
                <w:sz w:val="20"/>
                <w:szCs w:val="20"/>
              </w:rPr>
              <w:t xml:space="preserve"> ПУЗ, </w:t>
            </w:r>
            <w:proofErr w:type="spellStart"/>
            <w:r w:rsidRPr="003C3D6B">
              <w:rPr>
                <w:rFonts w:ascii="Times New Roman" w:eastAsia="Times New Roman" w:hAnsi="Times New Roman" w:cs="Times New Roman"/>
                <w:sz w:val="20"/>
                <w:szCs w:val="20"/>
              </w:rPr>
              <w:t>Ветроенергиен</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парк</w:t>
            </w:r>
            <w:proofErr w:type="spellEnd"/>
            <w:r w:rsidRPr="003C3D6B">
              <w:rPr>
                <w:rFonts w:ascii="Times New Roman" w:eastAsia="Times New Roman" w:hAnsi="Times New Roman" w:cs="Times New Roman"/>
                <w:sz w:val="20"/>
                <w:szCs w:val="20"/>
              </w:rPr>
              <w:t xml:space="preserve"> 48 (46) – </w:t>
            </w:r>
            <w:proofErr w:type="spellStart"/>
            <w:r w:rsidRPr="003C3D6B">
              <w:rPr>
                <w:rFonts w:ascii="Times New Roman" w:eastAsia="Times New Roman" w:hAnsi="Times New Roman" w:cs="Times New Roman"/>
                <w:sz w:val="20"/>
                <w:szCs w:val="20"/>
              </w:rPr>
              <w:t>вятърни</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електроцентрали</w:t>
            </w:r>
            <w:proofErr w:type="spellEnd"/>
            <w:r w:rsidRPr="003C3D6B">
              <w:rPr>
                <w:rFonts w:ascii="Times New Roman" w:eastAsia="Times New Roman" w:hAnsi="Times New Roman" w:cs="Times New Roman"/>
                <w:sz w:val="20"/>
                <w:szCs w:val="20"/>
              </w:rPr>
              <w:t xml:space="preserve"> с </w:t>
            </w:r>
            <w:proofErr w:type="spellStart"/>
            <w:r w:rsidRPr="003C3D6B">
              <w:rPr>
                <w:rFonts w:ascii="Times New Roman" w:eastAsia="Times New Roman" w:hAnsi="Times New Roman" w:cs="Times New Roman"/>
                <w:sz w:val="20"/>
                <w:szCs w:val="20"/>
              </w:rPr>
              <w:t>мощност</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приблизително</w:t>
            </w:r>
            <w:proofErr w:type="spellEnd"/>
            <w:r w:rsidRPr="003C3D6B">
              <w:rPr>
                <w:rFonts w:ascii="Times New Roman" w:eastAsia="Times New Roman" w:hAnsi="Times New Roman" w:cs="Times New Roman"/>
                <w:sz w:val="20"/>
                <w:szCs w:val="20"/>
              </w:rPr>
              <w:t xml:space="preserve"> 316,8 MW (303,6 MW), </w:t>
            </w:r>
            <w:proofErr w:type="spellStart"/>
            <w:r w:rsidRPr="003C3D6B">
              <w:rPr>
                <w:rFonts w:ascii="Times New Roman" w:eastAsia="Times New Roman" w:hAnsi="Times New Roman" w:cs="Times New Roman"/>
                <w:sz w:val="20"/>
                <w:szCs w:val="20"/>
              </w:rPr>
              <w:t>трансформаторни</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станции</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електрически</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мрежи</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свързване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изграждане</w:t>
            </w:r>
            <w:proofErr w:type="spellEnd"/>
            <w:r w:rsidRPr="003C3D6B">
              <w:rPr>
                <w:rFonts w:ascii="Times New Roman" w:eastAsia="Times New Roman" w:hAnsi="Times New Roman" w:cs="Times New Roman"/>
                <w:sz w:val="20"/>
                <w:szCs w:val="20"/>
              </w:rPr>
              <w:t xml:space="preserve"> и </w:t>
            </w:r>
            <w:proofErr w:type="spellStart"/>
            <w:r w:rsidRPr="003C3D6B">
              <w:rPr>
                <w:rFonts w:ascii="Times New Roman" w:eastAsia="Times New Roman" w:hAnsi="Times New Roman" w:cs="Times New Roman"/>
                <w:sz w:val="20"/>
                <w:szCs w:val="20"/>
              </w:rPr>
              <w:t>модернизация</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комуникационни</w:t>
            </w:r>
            <w:proofErr w:type="spellEnd"/>
            <w:r w:rsidRPr="003C3D6B">
              <w:rPr>
                <w:rFonts w:ascii="Times New Roman" w:eastAsia="Times New Roman" w:hAnsi="Times New Roman" w:cs="Times New Roman"/>
                <w:sz w:val="20"/>
                <w:szCs w:val="20"/>
              </w:rPr>
              <w:t xml:space="preserve"> и </w:t>
            </w:r>
            <w:proofErr w:type="spellStart"/>
            <w:r w:rsidRPr="003C3D6B">
              <w:rPr>
                <w:rFonts w:ascii="Times New Roman" w:eastAsia="Times New Roman" w:hAnsi="Times New Roman" w:cs="Times New Roman"/>
                <w:sz w:val="20"/>
                <w:szCs w:val="20"/>
              </w:rPr>
              <w:t>пътища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proofErr w:type="gramStart"/>
            <w:r w:rsidRPr="003C3D6B">
              <w:rPr>
                <w:rFonts w:ascii="Times New Roman" w:eastAsia="Times New Roman" w:hAnsi="Times New Roman" w:cs="Times New Roman"/>
                <w:sz w:val="20"/>
                <w:szCs w:val="20"/>
              </w:rPr>
              <w:t>достъп</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разположена</w:t>
            </w:r>
            <w:proofErr w:type="spellEnd"/>
            <w:proofErr w:type="gramEnd"/>
            <w:r w:rsidRPr="003C3D6B">
              <w:rPr>
                <w:rFonts w:ascii="Times New Roman" w:eastAsia="Times New Roman" w:hAnsi="Times New Roman" w:cs="Times New Roman"/>
                <w:sz w:val="20"/>
                <w:szCs w:val="20"/>
              </w:rPr>
              <w:t xml:space="preserve"> в </w:t>
            </w:r>
            <w:proofErr w:type="spellStart"/>
            <w:r w:rsidRPr="003C3D6B">
              <w:rPr>
                <w:rFonts w:ascii="Times New Roman" w:eastAsia="Times New Roman" w:hAnsi="Times New Roman" w:cs="Times New Roman"/>
                <w:sz w:val="20"/>
                <w:szCs w:val="20"/>
              </w:rPr>
              <w:t>община</w:t>
            </w:r>
            <w:proofErr w:type="spellEnd"/>
            <w:r w:rsidRPr="003C3D6B">
              <w:rPr>
                <w:rFonts w:ascii="Times New Roman" w:eastAsia="Times New Roman" w:hAnsi="Times New Roman" w:cs="Times New Roman"/>
                <w:sz w:val="20"/>
                <w:szCs w:val="20"/>
              </w:rPr>
              <w:t xml:space="preserve"> Черчезу, </w:t>
            </w:r>
            <w:proofErr w:type="spellStart"/>
            <w:r w:rsidRPr="003C3D6B">
              <w:rPr>
                <w:rFonts w:ascii="Times New Roman" w:eastAsia="Times New Roman" w:hAnsi="Times New Roman" w:cs="Times New Roman"/>
                <w:sz w:val="20"/>
                <w:szCs w:val="20"/>
              </w:rPr>
              <w:t>окръг</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Констанца</w:t>
            </w:r>
            <w:proofErr w:type="spellEnd"/>
            <w:r w:rsidRPr="003C3D6B">
              <w:rPr>
                <w:rFonts w:ascii="Times New Roman" w:eastAsia="Times New Roman" w:hAnsi="Times New Roman" w:cs="Times New Roman"/>
                <w:sz w:val="20"/>
                <w:szCs w:val="20"/>
              </w:rPr>
              <w:t>"</w:t>
            </w:r>
          </w:p>
          <w:p w14:paraId="282E78A2"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proofErr w:type="spellStart"/>
            <w:r w:rsidRPr="003C3D6B">
              <w:rPr>
                <w:rFonts w:ascii="Times New Roman" w:eastAsia="Times New Roman" w:hAnsi="Times New Roman" w:cs="Times New Roman"/>
                <w:sz w:val="20"/>
                <w:szCs w:val="20"/>
              </w:rPr>
              <w:t>Изследване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сблъсък</w:t>
            </w:r>
            <w:proofErr w:type="spellEnd"/>
          </w:p>
          <w:p w14:paraId="7D0339AA"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proofErr w:type="spellStart"/>
            <w:r w:rsidRPr="003C3D6B">
              <w:rPr>
                <w:rFonts w:ascii="Times New Roman" w:eastAsia="Times New Roman" w:hAnsi="Times New Roman" w:cs="Times New Roman"/>
                <w:sz w:val="20"/>
                <w:szCs w:val="20"/>
              </w:rPr>
              <w:t>Презентационният</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меморандум</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изготвен</w:t>
            </w:r>
            <w:proofErr w:type="spellEnd"/>
            <w:r w:rsidRPr="003C3D6B">
              <w:rPr>
                <w:rFonts w:ascii="Times New Roman" w:eastAsia="Times New Roman" w:hAnsi="Times New Roman" w:cs="Times New Roman"/>
                <w:sz w:val="20"/>
                <w:szCs w:val="20"/>
              </w:rPr>
              <w:t xml:space="preserve"> в </w:t>
            </w:r>
            <w:proofErr w:type="spellStart"/>
            <w:r w:rsidRPr="003C3D6B">
              <w:rPr>
                <w:rFonts w:ascii="Times New Roman" w:eastAsia="Times New Roman" w:hAnsi="Times New Roman" w:cs="Times New Roman"/>
                <w:sz w:val="20"/>
                <w:szCs w:val="20"/>
              </w:rPr>
              <w:t>съответствие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със</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Закон</w:t>
            </w:r>
            <w:proofErr w:type="spellEnd"/>
            <w:r w:rsidRPr="003C3D6B">
              <w:rPr>
                <w:rFonts w:ascii="Times New Roman" w:eastAsia="Times New Roman" w:hAnsi="Times New Roman" w:cs="Times New Roman"/>
                <w:sz w:val="20"/>
                <w:szCs w:val="20"/>
              </w:rPr>
              <w:t xml:space="preserve"> No 292/2018, </w:t>
            </w:r>
            <w:proofErr w:type="spellStart"/>
            <w:r w:rsidRPr="003C3D6B">
              <w:rPr>
                <w:rFonts w:ascii="Times New Roman" w:eastAsia="Times New Roman" w:hAnsi="Times New Roman" w:cs="Times New Roman"/>
                <w:sz w:val="20"/>
                <w:szCs w:val="20"/>
              </w:rPr>
              <w:t>съответно</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Приложение</w:t>
            </w:r>
            <w:proofErr w:type="spellEnd"/>
            <w:r w:rsidRPr="003C3D6B">
              <w:rPr>
                <w:rFonts w:ascii="Times New Roman" w:eastAsia="Times New Roman" w:hAnsi="Times New Roman" w:cs="Times New Roman"/>
                <w:sz w:val="20"/>
                <w:szCs w:val="20"/>
              </w:rPr>
              <w:t xml:space="preserve"> No 5Е "</w:t>
            </w:r>
            <w:proofErr w:type="spellStart"/>
            <w:r w:rsidRPr="003C3D6B">
              <w:rPr>
                <w:rFonts w:ascii="Times New Roman" w:eastAsia="Times New Roman" w:hAnsi="Times New Roman" w:cs="Times New Roman"/>
                <w:sz w:val="20"/>
                <w:szCs w:val="20"/>
              </w:rPr>
              <w:t>Рамково</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съдържание</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Презентационния</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меморандум</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за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проект</w:t>
            </w:r>
            <w:proofErr w:type="spellEnd"/>
            <w:r w:rsidRPr="003C3D6B">
              <w:rPr>
                <w:rFonts w:ascii="Times New Roman" w:eastAsia="Times New Roman" w:hAnsi="Times New Roman" w:cs="Times New Roman"/>
                <w:sz w:val="20"/>
                <w:szCs w:val="20"/>
              </w:rPr>
              <w:t xml:space="preserve"> " </w:t>
            </w:r>
            <w:proofErr w:type="spellStart"/>
            <w:r w:rsidRPr="0080070A">
              <w:rPr>
                <w:rFonts w:ascii="Times New Roman" w:eastAsia="Times New Roman" w:hAnsi="Times New Roman" w:cs="Times New Roman"/>
                <w:i/>
                <w:iCs/>
                <w:sz w:val="20"/>
                <w:szCs w:val="20"/>
              </w:rPr>
              <w:t>Вятърен</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енергиен</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парк</w:t>
            </w:r>
            <w:proofErr w:type="spellEnd"/>
            <w:r w:rsidRPr="0080070A">
              <w:rPr>
                <w:rFonts w:ascii="Times New Roman" w:eastAsia="Times New Roman" w:hAnsi="Times New Roman" w:cs="Times New Roman"/>
                <w:i/>
                <w:iCs/>
                <w:sz w:val="20"/>
                <w:szCs w:val="20"/>
              </w:rPr>
              <w:t xml:space="preserve"> 48 (46) </w:t>
            </w:r>
            <w:proofErr w:type="spellStart"/>
            <w:r w:rsidRPr="0080070A">
              <w:rPr>
                <w:rFonts w:ascii="Times New Roman" w:eastAsia="Times New Roman" w:hAnsi="Times New Roman" w:cs="Times New Roman"/>
                <w:i/>
                <w:iCs/>
                <w:sz w:val="20"/>
                <w:szCs w:val="20"/>
              </w:rPr>
              <w:t>Вятърни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паркове</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около</w:t>
            </w:r>
            <w:proofErr w:type="spellEnd"/>
            <w:r w:rsidRPr="0080070A">
              <w:rPr>
                <w:rFonts w:ascii="Times New Roman" w:eastAsia="Times New Roman" w:hAnsi="Times New Roman" w:cs="Times New Roman"/>
                <w:i/>
                <w:iCs/>
                <w:sz w:val="20"/>
                <w:szCs w:val="20"/>
              </w:rPr>
              <w:t xml:space="preserve"> 316,8 MW (303,6 MW), </w:t>
            </w:r>
            <w:proofErr w:type="spellStart"/>
            <w:r w:rsidRPr="0080070A">
              <w:rPr>
                <w:rFonts w:ascii="Times New Roman" w:eastAsia="Times New Roman" w:hAnsi="Times New Roman" w:cs="Times New Roman"/>
                <w:i/>
                <w:iCs/>
                <w:sz w:val="20"/>
                <w:szCs w:val="20"/>
              </w:rPr>
              <w:t>Трансформаторни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станции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Свързващи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електрически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мрежи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Изграждане</w:t>
            </w:r>
            <w:proofErr w:type="spellEnd"/>
            <w:r w:rsidRPr="0080070A">
              <w:rPr>
                <w:rFonts w:ascii="Times New Roman" w:eastAsia="Times New Roman" w:hAnsi="Times New Roman" w:cs="Times New Roman"/>
                <w:i/>
                <w:iCs/>
                <w:sz w:val="20"/>
                <w:szCs w:val="20"/>
              </w:rPr>
              <w:t xml:space="preserve"> и </w:t>
            </w:r>
            <w:proofErr w:type="spellStart"/>
            <w:r w:rsidRPr="0080070A">
              <w:rPr>
                <w:rFonts w:ascii="Times New Roman" w:eastAsia="Times New Roman" w:hAnsi="Times New Roman" w:cs="Times New Roman"/>
                <w:i/>
                <w:iCs/>
                <w:sz w:val="20"/>
                <w:szCs w:val="20"/>
              </w:rPr>
              <w:t>модернизация</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на</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комуникационни</w:t>
            </w:r>
            <w:proofErr w:type="spellEnd"/>
            <w:r w:rsidRPr="0080070A">
              <w:rPr>
                <w:rFonts w:ascii="Times New Roman" w:eastAsia="Times New Roman" w:hAnsi="Times New Roman" w:cs="Times New Roman"/>
                <w:i/>
                <w:iCs/>
                <w:sz w:val="20"/>
                <w:szCs w:val="20"/>
              </w:rPr>
              <w:t xml:space="preserve"> и </w:t>
            </w:r>
            <w:proofErr w:type="spellStart"/>
            <w:r w:rsidRPr="0080070A">
              <w:rPr>
                <w:rFonts w:ascii="Times New Roman" w:eastAsia="Times New Roman" w:hAnsi="Times New Roman" w:cs="Times New Roman"/>
                <w:i/>
                <w:iCs/>
                <w:sz w:val="20"/>
                <w:szCs w:val="20"/>
              </w:rPr>
              <w:t>достъпни</w:t>
            </w:r>
            <w:proofErr w:type="spellEnd"/>
            <w:r w:rsidRPr="0080070A">
              <w:rPr>
                <w:rFonts w:ascii="Times New Roman" w:eastAsia="Times New Roman" w:hAnsi="Times New Roman" w:cs="Times New Roman"/>
                <w:i/>
                <w:iCs/>
                <w:sz w:val="20"/>
                <w:szCs w:val="20"/>
              </w:rPr>
              <w:t xml:space="preserve"> </w:t>
            </w:r>
            <w:proofErr w:type="spellStart"/>
            <w:r w:rsidRPr="0080070A">
              <w:rPr>
                <w:rFonts w:ascii="Times New Roman" w:eastAsia="Times New Roman" w:hAnsi="Times New Roman" w:cs="Times New Roman"/>
                <w:i/>
                <w:iCs/>
                <w:sz w:val="20"/>
                <w:szCs w:val="20"/>
              </w:rPr>
              <w:t>маршрути</w:t>
            </w:r>
            <w:proofErr w:type="spellEnd"/>
            <w:r w:rsidRPr="0080070A">
              <w:rPr>
                <w:rFonts w:ascii="Times New Roman" w:eastAsia="Times New Roman" w:hAnsi="Times New Roman" w:cs="Times New Roman"/>
                <w:i/>
                <w:iCs/>
                <w:sz w:val="20"/>
                <w:szCs w:val="20"/>
              </w:rPr>
              <w:t xml:space="preserve">" </w:t>
            </w:r>
          </w:p>
          <w:p w14:paraId="6EA9041E" w14:textId="6B176ED1" w:rsidR="00AA1AD9" w:rsidRP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proofErr w:type="spellStart"/>
            <w:r w:rsidRPr="003C3D6B">
              <w:rPr>
                <w:rFonts w:ascii="Times New Roman" w:eastAsia="Times New Roman" w:hAnsi="Times New Roman" w:cs="Times New Roman"/>
                <w:sz w:val="20"/>
                <w:szCs w:val="20"/>
              </w:rPr>
              <w:t>Изследването</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трептенето</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на</w:t>
            </w:r>
            <w:proofErr w:type="spellEnd"/>
            <w:r w:rsidRPr="003C3D6B">
              <w:rPr>
                <w:rFonts w:ascii="Times New Roman" w:eastAsia="Times New Roman" w:hAnsi="Times New Roman" w:cs="Times New Roman"/>
                <w:sz w:val="20"/>
                <w:szCs w:val="20"/>
              </w:rPr>
              <w:t xml:space="preserve"> </w:t>
            </w:r>
            <w:proofErr w:type="spellStart"/>
            <w:r w:rsidRPr="003C3D6B">
              <w:rPr>
                <w:rFonts w:ascii="Times New Roman" w:eastAsia="Times New Roman" w:hAnsi="Times New Roman" w:cs="Times New Roman"/>
                <w:sz w:val="20"/>
                <w:szCs w:val="20"/>
              </w:rPr>
              <w:t>сенките</w:t>
            </w:r>
            <w:proofErr w:type="spellEnd"/>
            <w:r w:rsidRPr="003C3D6B">
              <w:rPr>
                <w:rFonts w:ascii="Times New Roman" w:eastAsia="Times New Roman" w:hAnsi="Times New Roman" w:cs="Times New Roman"/>
                <w:sz w:val="20"/>
                <w:szCs w:val="20"/>
              </w:rPr>
              <w:t xml:space="preserve"> </w:t>
            </w:r>
          </w:p>
        </w:tc>
      </w:tr>
      <w:tr w:rsidR="002C235B" w:rsidRPr="00AA1AD9" w14:paraId="1642569A" w14:textId="77777777" w:rsidTr="00692F2D">
        <w:tc>
          <w:tcPr>
            <w:tcW w:w="9016" w:type="dxa"/>
            <w:gridSpan w:val="2"/>
            <w:tcBorders>
              <w:bottom w:val="single" w:sz="4" w:space="0" w:color="auto"/>
            </w:tcBorders>
          </w:tcPr>
          <w:p w14:paraId="46611A7F" w14:textId="53AE6E21" w:rsidR="002C235B" w:rsidRPr="00AA1AD9" w:rsidRDefault="002C235B" w:rsidP="00692F2D">
            <w:pPr>
              <w:spacing w:before="240" w:after="240"/>
              <w:jc w:val="center"/>
              <w:rPr>
                <w:b/>
                <w:bCs/>
              </w:rPr>
            </w:pPr>
            <w:r>
              <w:rPr>
                <w:b/>
                <w:bCs/>
                <w:sz w:val="20"/>
                <w:szCs w:val="20"/>
              </w:rPr>
              <w:t xml:space="preserve">iv) </w:t>
            </w:r>
            <w:proofErr w:type="spellStart"/>
            <w:r>
              <w:rPr>
                <w:b/>
                <w:bCs/>
                <w:sz w:val="20"/>
                <w:szCs w:val="20"/>
              </w:rPr>
              <w:t>Инициатор</w:t>
            </w:r>
            <w:proofErr w:type="spellEnd"/>
            <w:r>
              <w:rPr>
                <w:b/>
                <w:bCs/>
                <w:sz w:val="20"/>
                <w:szCs w:val="20"/>
              </w:rPr>
              <w:t>/</w:t>
            </w:r>
            <w:proofErr w:type="spellStart"/>
            <w:r>
              <w:rPr>
                <w:b/>
                <w:bCs/>
                <w:sz w:val="20"/>
                <w:szCs w:val="20"/>
              </w:rPr>
              <w:t>разработчик</w:t>
            </w:r>
            <w:proofErr w:type="spellEnd"/>
          </w:p>
        </w:tc>
      </w:tr>
      <w:tr w:rsidR="002C235B" w:rsidRPr="00727D4E" w14:paraId="72CFBB67" w14:textId="77777777" w:rsidTr="00692F2D">
        <w:tc>
          <w:tcPr>
            <w:tcW w:w="4508" w:type="dxa"/>
            <w:tcBorders>
              <w:bottom w:val="single" w:sz="4" w:space="0" w:color="auto"/>
            </w:tcBorders>
          </w:tcPr>
          <w:p w14:paraId="37D28FFB" w14:textId="3B096D9E" w:rsidR="002C235B" w:rsidRDefault="002C235B"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proofErr w:type="spellStart"/>
            <w:r>
              <w:rPr>
                <w:sz w:val="20"/>
                <w:szCs w:val="20"/>
              </w:rPr>
              <w:t>Име</w:t>
            </w:r>
            <w:proofErr w:type="spellEnd"/>
            <w:r>
              <w:rPr>
                <w:sz w:val="20"/>
                <w:szCs w:val="20"/>
              </w:rPr>
              <w:t xml:space="preserve">, </w:t>
            </w:r>
            <w:proofErr w:type="spellStart"/>
            <w:r>
              <w:rPr>
                <w:sz w:val="20"/>
                <w:szCs w:val="20"/>
              </w:rPr>
              <w:t>адрес</w:t>
            </w:r>
            <w:proofErr w:type="spellEnd"/>
            <w:r>
              <w:rPr>
                <w:sz w:val="20"/>
                <w:szCs w:val="20"/>
              </w:rPr>
              <w:t xml:space="preserve">, </w:t>
            </w:r>
            <w:proofErr w:type="spellStart"/>
            <w:r>
              <w:rPr>
                <w:sz w:val="20"/>
                <w:szCs w:val="20"/>
              </w:rPr>
              <w:t>телефонни</w:t>
            </w:r>
            <w:proofErr w:type="spellEnd"/>
            <w:r>
              <w:rPr>
                <w:sz w:val="20"/>
                <w:szCs w:val="20"/>
              </w:rPr>
              <w:t xml:space="preserve"> и </w:t>
            </w:r>
            <w:proofErr w:type="spellStart"/>
            <w:r>
              <w:rPr>
                <w:sz w:val="20"/>
                <w:szCs w:val="20"/>
              </w:rPr>
              <w:t>факс</w:t>
            </w:r>
            <w:proofErr w:type="spellEnd"/>
            <w:r>
              <w:rPr>
                <w:sz w:val="20"/>
                <w:szCs w:val="20"/>
              </w:rPr>
              <w:t xml:space="preserve"> </w:t>
            </w:r>
            <w:proofErr w:type="spellStart"/>
            <w:r>
              <w:rPr>
                <w:sz w:val="20"/>
                <w:szCs w:val="20"/>
              </w:rPr>
              <w:t>номера</w:t>
            </w:r>
            <w:proofErr w:type="spellEnd"/>
          </w:p>
        </w:tc>
        <w:tc>
          <w:tcPr>
            <w:tcW w:w="4508" w:type="dxa"/>
            <w:tcBorders>
              <w:bottom w:val="single" w:sz="4" w:space="0" w:color="auto"/>
            </w:tcBorders>
          </w:tcPr>
          <w:p w14:paraId="074D4AEA" w14:textId="77777777" w:rsidR="007A3F02" w:rsidRPr="007A3F02" w:rsidRDefault="007A3F02" w:rsidP="00692F2D">
            <w:pPr>
              <w:jc w:val="both"/>
              <w:rPr>
                <w:sz w:val="20"/>
                <w:szCs w:val="20"/>
              </w:rPr>
            </w:pPr>
            <w:proofErr w:type="spellStart"/>
            <w:r w:rsidRPr="007A3F02">
              <w:rPr>
                <w:sz w:val="20"/>
                <w:szCs w:val="20"/>
              </w:rPr>
              <w:t>Име</w:t>
            </w:r>
            <w:proofErr w:type="spellEnd"/>
            <w:r w:rsidRPr="007A3F02">
              <w:rPr>
                <w:sz w:val="20"/>
                <w:szCs w:val="20"/>
              </w:rPr>
              <w:t xml:space="preserve"> </w:t>
            </w:r>
            <w:proofErr w:type="spellStart"/>
            <w:r w:rsidRPr="007A3F02">
              <w:rPr>
                <w:sz w:val="20"/>
                <w:szCs w:val="20"/>
              </w:rPr>
              <w:t>на</w:t>
            </w:r>
            <w:proofErr w:type="spellEnd"/>
            <w:r w:rsidRPr="007A3F02">
              <w:rPr>
                <w:sz w:val="20"/>
                <w:szCs w:val="20"/>
              </w:rPr>
              <w:t xml:space="preserve"> </w:t>
            </w:r>
            <w:proofErr w:type="spellStart"/>
            <w:r w:rsidRPr="007A3F02">
              <w:rPr>
                <w:sz w:val="20"/>
                <w:szCs w:val="20"/>
              </w:rPr>
              <w:t>собственика</w:t>
            </w:r>
            <w:proofErr w:type="spellEnd"/>
            <w:r w:rsidRPr="007A3F02">
              <w:rPr>
                <w:sz w:val="20"/>
                <w:szCs w:val="20"/>
              </w:rPr>
              <w:t>: SOUTH WIND SRL</w:t>
            </w:r>
          </w:p>
          <w:p w14:paraId="3B3FB47F" w14:textId="301274A0" w:rsidR="007A3F02" w:rsidRPr="007A3F02" w:rsidRDefault="007A3F02" w:rsidP="00692F2D">
            <w:pPr>
              <w:jc w:val="both"/>
              <w:rPr>
                <w:sz w:val="20"/>
                <w:szCs w:val="20"/>
              </w:rPr>
            </w:pPr>
            <w:proofErr w:type="spellStart"/>
            <w:r w:rsidRPr="007A3F02">
              <w:rPr>
                <w:sz w:val="20"/>
                <w:szCs w:val="20"/>
              </w:rPr>
              <w:t>Адрес</w:t>
            </w:r>
            <w:proofErr w:type="spellEnd"/>
            <w:r w:rsidRPr="007A3F02">
              <w:rPr>
                <w:sz w:val="20"/>
                <w:szCs w:val="20"/>
              </w:rPr>
              <w:t xml:space="preserve"> </w:t>
            </w:r>
            <w:proofErr w:type="spellStart"/>
            <w:r w:rsidRPr="007A3F02">
              <w:rPr>
                <w:sz w:val="20"/>
                <w:szCs w:val="20"/>
              </w:rPr>
              <w:t>на</w:t>
            </w:r>
            <w:proofErr w:type="spellEnd"/>
            <w:r w:rsidRPr="007A3F02">
              <w:rPr>
                <w:sz w:val="20"/>
                <w:szCs w:val="20"/>
              </w:rPr>
              <w:t xml:space="preserve"> </w:t>
            </w:r>
            <w:proofErr w:type="spellStart"/>
            <w:r w:rsidRPr="007A3F02">
              <w:rPr>
                <w:sz w:val="20"/>
                <w:szCs w:val="20"/>
              </w:rPr>
              <w:t>притежателя</w:t>
            </w:r>
            <w:proofErr w:type="spellEnd"/>
            <w:r w:rsidRPr="007A3F02">
              <w:rPr>
                <w:sz w:val="20"/>
                <w:szCs w:val="20"/>
              </w:rPr>
              <w:t xml:space="preserve">: </w:t>
            </w:r>
            <w:proofErr w:type="spellStart"/>
            <w:r w:rsidRPr="007A3F02">
              <w:rPr>
                <w:sz w:val="20"/>
                <w:szCs w:val="20"/>
              </w:rPr>
              <w:t>ул</w:t>
            </w:r>
            <w:proofErr w:type="spellEnd"/>
            <w:r w:rsidRPr="007A3F02">
              <w:rPr>
                <w:sz w:val="20"/>
                <w:szCs w:val="20"/>
              </w:rPr>
              <w:t xml:space="preserve">. 4, 1-ви </w:t>
            </w:r>
            <w:proofErr w:type="spellStart"/>
            <w:r w:rsidRPr="007A3F02">
              <w:rPr>
                <w:sz w:val="20"/>
                <w:szCs w:val="20"/>
              </w:rPr>
              <w:t>етаж</w:t>
            </w:r>
            <w:proofErr w:type="spellEnd"/>
            <w:r w:rsidRPr="007A3F02">
              <w:rPr>
                <w:sz w:val="20"/>
                <w:szCs w:val="20"/>
              </w:rPr>
              <w:t xml:space="preserve">, </w:t>
            </w:r>
            <w:proofErr w:type="spellStart"/>
            <w:r w:rsidRPr="007A3F02">
              <w:rPr>
                <w:sz w:val="20"/>
                <w:szCs w:val="20"/>
              </w:rPr>
              <w:t>сектор</w:t>
            </w:r>
            <w:proofErr w:type="spellEnd"/>
            <w:r w:rsidRPr="007A3F02">
              <w:rPr>
                <w:sz w:val="20"/>
                <w:szCs w:val="20"/>
              </w:rPr>
              <w:t xml:space="preserve"> 1 </w:t>
            </w:r>
            <w:proofErr w:type="spellStart"/>
            <w:r w:rsidRPr="007A3F02">
              <w:rPr>
                <w:sz w:val="20"/>
                <w:szCs w:val="20"/>
              </w:rPr>
              <w:t>Букурещ</w:t>
            </w:r>
            <w:proofErr w:type="spellEnd"/>
            <w:r w:rsidRPr="007A3F02">
              <w:rPr>
                <w:sz w:val="20"/>
                <w:szCs w:val="20"/>
              </w:rPr>
              <w:t xml:space="preserve">, </w:t>
            </w:r>
            <w:proofErr w:type="spellStart"/>
            <w:r w:rsidRPr="007A3F02">
              <w:rPr>
                <w:sz w:val="20"/>
                <w:szCs w:val="20"/>
              </w:rPr>
              <w:t>Румъния</w:t>
            </w:r>
            <w:proofErr w:type="spellEnd"/>
            <w:r w:rsidRPr="007A3F02">
              <w:rPr>
                <w:sz w:val="20"/>
                <w:szCs w:val="20"/>
              </w:rPr>
              <w:t xml:space="preserve">, </w:t>
            </w:r>
            <w:proofErr w:type="spellStart"/>
            <w:r w:rsidRPr="007A3F02">
              <w:rPr>
                <w:sz w:val="20"/>
                <w:szCs w:val="20"/>
              </w:rPr>
              <w:t>Телефон</w:t>
            </w:r>
            <w:proofErr w:type="spellEnd"/>
            <w:r w:rsidRPr="007A3F02">
              <w:rPr>
                <w:sz w:val="20"/>
                <w:szCs w:val="20"/>
              </w:rPr>
              <w:t xml:space="preserve">: +40 728 030 019, E-mail: </w:t>
            </w:r>
            <w:proofErr w:type="gramStart"/>
            <w:r w:rsidRPr="007A3F02">
              <w:rPr>
                <w:sz w:val="20"/>
                <w:szCs w:val="20"/>
              </w:rPr>
              <w:t>andreea.raducu@ox2.com ,</w:t>
            </w:r>
            <w:proofErr w:type="spellStart"/>
            <w:r w:rsidRPr="007A3F02">
              <w:rPr>
                <w:sz w:val="20"/>
                <w:szCs w:val="20"/>
              </w:rPr>
              <w:t>Уебсайт</w:t>
            </w:r>
            <w:proofErr w:type="spellEnd"/>
            <w:proofErr w:type="gramEnd"/>
            <w:r w:rsidRPr="007A3F02">
              <w:rPr>
                <w:sz w:val="20"/>
                <w:szCs w:val="20"/>
              </w:rPr>
              <w:t>: https://www.ox2.com/ro/romania</w:t>
            </w:r>
          </w:p>
          <w:p w14:paraId="15FC3C8A" w14:textId="59626D93" w:rsidR="007A3F02" w:rsidRPr="005818AC" w:rsidRDefault="007A3F02" w:rsidP="00692F2D">
            <w:pPr>
              <w:jc w:val="both"/>
              <w:rPr>
                <w:sz w:val="20"/>
                <w:szCs w:val="20"/>
              </w:rPr>
            </w:pPr>
            <w:proofErr w:type="spellStart"/>
            <w:r w:rsidRPr="00262C1D">
              <w:rPr>
                <w:sz w:val="20"/>
                <w:szCs w:val="20"/>
              </w:rPr>
              <w:t>Лице</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контакт</w:t>
            </w:r>
            <w:proofErr w:type="spellEnd"/>
            <w:r w:rsidRPr="00262C1D">
              <w:rPr>
                <w:sz w:val="20"/>
                <w:szCs w:val="20"/>
              </w:rPr>
              <w:t xml:space="preserve">: Andreea Răducu, </w:t>
            </w:r>
            <w:proofErr w:type="spellStart"/>
            <w:r w:rsidRPr="00262C1D">
              <w:rPr>
                <w:sz w:val="20"/>
                <w:szCs w:val="20"/>
              </w:rPr>
              <w:t>тел</w:t>
            </w:r>
            <w:proofErr w:type="spellEnd"/>
            <w:r w:rsidRPr="00262C1D">
              <w:rPr>
                <w:sz w:val="20"/>
                <w:szCs w:val="20"/>
              </w:rPr>
              <w:t xml:space="preserve">.: +40 728 030 019, e-mail: </w:t>
            </w:r>
            <w:hyperlink r:id="rId8" w:history="1">
              <w:r w:rsidRPr="00262C1D">
                <w:rPr>
                  <w:rStyle w:val="Hyperlink"/>
                  <w:sz w:val="20"/>
                  <w:szCs w:val="20"/>
                </w:rPr>
                <w:t>andereea.raducu@ox2.com</w:t>
              </w:r>
            </w:hyperlink>
            <w:r w:rsidRPr="00262C1D">
              <w:rPr>
                <w:sz w:val="20"/>
                <w:szCs w:val="20"/>
              </w:rPr>
              <w:t xml:space="preserve"> </w:t>
            </w:r>
          </w:p>
          <w:p w14:paraId="23EA6920" w14:textId="08AB29CA" w:rsidR="002C235B" w:rsidRPr="005818AC" w:rsidRDefault="007A3F02" w:rsidP="00692F2D">
            <w:pPr>
              <w:jc w:val="both"/>
              <w:rPr>
                <w:b/>
                <w:bCs/>
              </w:rPr>
            </w:pPr>
            <w:proofErr w:type="spellStart"/>
            <w:r w:rsidRPr="00262C1D">
              <w:rPr>
                <w:sz w:val="20"/>
                <w:szCs w:val="20"/>
              </w:rPr>
              <w:lastRenderedPageBreak/>
              <w:t>Законни</w:t>
            </w:r>
            <w:proofErr w:type="spellEnd"/>
            <w:r w:rsidRPr="00262C1D">
              <w:rPr>
                <w:sz w:val="20"/>
                <w:szCs w:val="20"/>
              </w:rPr>
              <w:t xml:space="preserve"> </w:t>
            </w:r>
            <w:proofErr w:type="spellStart"/>
            <w:r w:rsidRPr="00262C1D">
              <w:rPr>
                <w:sz w:val="20"/>
                <w:szCs w:val="20"/>
              </w:rPr>
              <w:t>представители</w:t>
            </w:r>
            <w:proofErr w:type="spellEnd"/>
            <w:r w:rsidRPr="00262C1D">
              <w:rPr>
                <w:sz w:val="20"/>
                <w:szCs w:val="20"/>
              </w:rPr>
              <w:t>/</w:t>
            </w:r>
            <w:proofErr w:type="spellStart"/>
            <w:r w:rsidRPr="00262C1D">
              <w:rPr>
                <w:sz w:val="20"/>
                <w:szCs w:val="20"/>
              </w:rPr>
              <w:t>пълномощници</w:t>
            </w:r>
            <w:proofErr w:type="spellEnd"/>
            <w:r w:rsidRPr="00262C1D">
              <w:rPr>
                <w:sz w:val="20"/>
                <w:szCs w:val="20"/>
              </w:rPr>
              <w:t xml:space="preserve">: Lăcrămioara Diaconu-Pințea, </w:t>
            </w:r>
            <w:proofErr w:type="spellStart"/>
            <w:r w:rsidRPr="00262C1D">
              <w:rPr>
                <w:sz w:val="20"/>
                <w:szCs w:val="20"/>
              </w:rPr>
              <w:t>администратор</w:t>
            </w:r>
            <w:proofErr w:type="spellEnd"/>
            <w:r w:rsidRPr="00262C1D">
              <w:rPr>
                <w:sz w:val="20"/>
                <w:szCs w:val="20"/>
              </w:rPr>
              <w:t xml:space="preserve"> South Wind SRL.</w:t>
            </w:r>
          </w:p>
        </w:tc>
      </w:tr>
      <w:tr w:rsidR="00AA1AD9" w:rsidRPr="00727D4E" w14:paraId="703A5064" w14:textId="77777777" w:rsidTr="00692F2D">
        <w:tc>
          <w:tcPr>
            <w:tcW w:w="9016" w:type="dxa"/>
            <w:gridSpan w:val="2"/>
            <w:tcBorders>
              <w:left w:val="nil"/>
              <w:bottom w:val="nil"/>
              <w:right w:val="nil"/>
            </w:tcBorders>
          </w:tcPr>
          <w:p w14:paraId="783EE742" w14:textId="77777777" w:rsidR="00AA1AD9" w:rsidRPr="005818AC" w:rsidRDefault="00AA1AD9" w:rsidP="00692F2D">
            <w:pPr>
              <w:rPr>
                <w:b/>
                <w:bCs/>
              </w:rPr>
            </w:pPr>
          </w:p>
          <w:p w14:paraId="090E81C6" w14:textId="77777777" w:rsidR="002C235B" w:rsidRPr="005818AC" w:rsidRDefault="002C235B" w:rsidP="00692F2D">
            <w:pPr>
              <w:rPr>
                <w:b/>
                <w:bCs/>
              </w:rPr>
            </w:pPr>
          </w:p>
          <w:p w14:paraId="5654BB45" w14:textId="77777777" w:rsidR="002C235B" w:rsidRPr="005818AC" w:rsidRDefault="002C235B" w:rsidP="00692F2D">
            <w:pPr>
              <w:rPr>
                <w:b/>
                <w:bCs/>
              </w:rPr>
            </w:pPr>
          </w:p>
          <w:p w14:paraId="377074B7" w14:textId="0C954A6C" w:rsidR="002C235B" w:rsidRPr="005818AC" w:rsidRDefault="002C235B" w:rsidP="00692F2D">
            <w:pPr>
              <w:rPr>
                <w:b/>
                <w:bCs/>
              </w:rPr>
            </w:pPr>
          </w:p>
        </w:tc>
      </w:tr>
      <w:tr w:rsidR="000955CD" w:rsidRPr="00727D4E" w14:paraId="37E6E02E" w14:textId="77777777" w:rsidTr="00692F2D">
        <w:tc>
          <w:tcPr>
            <w:tcW w:w="9016" w:type="dxa"/>
            <w:gridSpan w:val="2"/>
            <w:tcBorders>
              <w:top w:val="nil"/>
              <w:left w:val="nil"/>
              <w:right w:val="nil"/>
            </w:tcBorders>
          </w:tcPr>
          <w:p w14:paraId="4E088519" w14:textId="77777777" w:rsidR="000955CD" w:rsidRPr="005818AC" w:rsidRDefault="000955CD" w:rsidP="00692F2D">
            <w:pPr>
              <w:rPr>
                <w:b/>
                <w:bCs/>
              </w:rPr>
            </w:pPr>
          </w:p>
        </w:tc>
      </w:tr>
      <w:tr w:rsidR="00AA1AD9" w:rsidRPr="00AA1AD9" w14:paraId="50D44EDC" w14:textId="77777777" w:rsidTr="00692F2D">
        <w:tc>
          <w:tcPr>
            <w:tcW w:w="9016" w:type="dxa"/>
            <w:gridSpan w:val="2"/>
          </w:tcPr>
          <w:p w14:paraId="2CF51285" w14:textId="44532286" w:rsidR="00AA1AD9" w:rsidRPr="00AA1AD9" w:rsidRDefault="002C235B" w:rsidP="00692F2D">
            <w:pPr>
              <w:spacing w:before="240" w:after="240"/>
              <w:jc w:val="center"/>
              <w:rPr>
                <w:b/>
                <w:bCs/>
              </w:rPr>
            </w:pPr>
            <w:r>
              <w:rPr>
                <w:b/>
                <w:bCs/>
                <w:sz w:val="20"/>
                <w:szCs w:val="20"/>
              </w:rPr>
              <w:t xml:space="preserve">v) </w:t>
            </w:r>
            <w:proofErr w:type="spellStart"/>
            <w:r>
              <w:rPr>
                <w:b/>
                <w:bCs/>
                <w:sz w:val="20"/>
                <w:szCs w:val="20"/>
              </w:rPr>
              <w:t>Документация</w:t>
            </w:r>
            <w:proofErr w:type="spellEnd"/>
            <w:r>
              <w:rPr>
                <w:b/>
                <w:bCs/>
                <w:sz w:val="20"/>
                <w:szCs w:val="20"/>
              </w:rPr>
              <w:t xml:space="preserve"> </w:t>
            </w:r>
            <w:proofErr w:type="spellStart"/>
            <w:r>
              <w:rPr>
                <w:b/>
                <w:bCs/>
                <w:sz w:val="20"/>
                <w:szCs w:val="20"/>
              </w:rPr>
              <w:t>за</w:t>
            </w:r>
            <w:proofErr w:type="spellEnd"/>
            <w:r>
              <w:rPr>
                <w:b/>
                <w:bCs/>
                <w:sz w:val="20"/>
                <w:szCs w:val="20"/>
              </w:rPr>
              <w:t xml:space="preserve"> ОВОС</w:t>
            </w:r>
          </w:p>
        </w:tc>
      </w:tr>
      <w:tr w:rsidR="00AA1AD9" w:rsidRPr="00AA1AD9" w14:paraId="22E88316" w14:textId="77777777" w:rsidTr="00692F2D">
        <w:tc>
          <w:tcPr>
            <w:tcW w:w="4508" w:type="dxa"/>
          </w:tcPr>
          <w:p w14:paraId="4B018588" w14:textId="144BED56" w:rsidR="00AA1AD9" w:rsidRPr="005818AC" w:rsidRDefault="00AA1AD9" w:rsidP="00692F2D">
            <w:pPr>
              <w:spacing w:before="240" w:after="240"/>
              <w:rPr>
                <w:b/>
                <w:bCs/>
              </w:rPr>
            </w:pPr>
            <w:proofErr w:type="spellStart"/>
            <w:r w:rsidRPr="00262C1D">
              <w:rPr>
                <w:sz w:val="20"/>
                <w:szCs w:val="20"/>
              </w:rPr>
              <w:t>Включена</w:t>
            </w:r>
            <w:proofErr w:type="spellEnd"/>
            <w:r w:rsidRPr="00262C1D">
              <w:rPr>
                <w:sz w:val="20"/>
                <w:szCs w:val="20"/>
              </w:rPr>
              <w:t xml:space="preserve"> </w:t>
            </w:r>
            <w:proofErr w:type="spellStart"/>
            <w:r w:rsidRPr="00262C1D">
              <w:rPr>
                <w:sz w:val="20"/>
                <w:szCs w:val="20"/>
              </w:rPr>
              <w:t>ли</w:t>
            </w:r>
            <w:proofErr w:type="spellEnd"/>
            <w:r w:rsidRPr="00262C1D">
              <w:rPr>
                <w:sz w:val="20"/>
                <w:szCs w:val="20"/>
              </w:rPr>
              <w:t xml:space="preserve"> е </w:t>
            </w:r>
            <w:proofErr w:type="spellStart"/>
            <w:r w:rsidRPr="00262C1D">
              <w:rPr>
                <w:sz w:val="20"/>
                <w:szCs w:val="20"/>
              </w:rPr>
              <w:t>документацията</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ОВОС (</w:t>
            </w:r>
            <w:proofErr w:type="spellStart"/>
            <w:r w:rsidRPr="00262C1D">
              <w:rPr>
                <w:sz w:val="20"/>
                <w:szCs w:val="20"/>
              </w:rPr>
              <w:t>напр</w:t>
            </w:r>
            <w:proofErr w:type="spellEnd"/>
            <w:r w:rsidRPr="00262C1D">
              <w:rPr>
                <w:sz w:val="20"/>
                <w:szCs w:val="20"/>
              </w:rPr>
              <w:t xml:space="preserve">. </w:t>
            </w:r>
            <w:proofErr w:type="spellStart"/>
            <w:r w:rsidRPr="00262C1D">
              <w:rPr>
                <w:sz w:val="20"/>
                <w:szCs w:val="20"/>
              </w:rPr>
              <w:t>доклад</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ОВОС </w:t>
            </w:r>
            <w:proofErr w:type="spellStart"/>
            <w:r w:rsidRPr="00262C1D">
              <w:rPr>
                <w:sz w:val="20"/>
                <w:szCs w:val="20"/>
              </w:rPr>
              <w:t>или</w:t>
            </w:r>
            <w:proofErr w:type="spellEnd"/>
            <w:r w:rsidRPr="00262C1D">
              <w:rPr>
                <w:sz w:val="20"/>
                <w:szCs w:val="20"/>
              </w:rPr>
              <w:t xml:space="preserve"> ЕИС) в </w:t>
            </w:r>
            <w:proofErr w:type="spellStart"/>
            <w:r w:rsidRPr="00262C1D">
              <w:rPr>
                <w:sz w:val="20"/>
                <w:szCs w:val="20"/>
              </w:rPr>
              <w:t>уведомлението</w:t>
            </w:r>
            <w:proofErr w:type="spellEnd"/>
            <w:r w:rsidRPr="00262C1D">
              <w:rPr>
                <w:sz w:val="20"/>
                <w:szCs w:val="20"/>
              </w:rPr>
              <w:t>?</w:t>
            </w:r>
          </w:p>
        </w:tc>
        <w:tc>
          <w:tcPr>
            <w:tcW w:w="4508" w:type="dxa"/>
          </w:tcPr>
          <w:p w14:paraId="572DC407" w14:textId="77777777" w:rsidR="00AA1AD9" w:rsidRPr="005818AC" w:rsidRDefault="00AA1AD9" w:rsidP="00692F2D">
            <w:pPr>
              <w:rPr>
                <w:rFonts w:ascii="Helvetica-Narrow" w:hAnsi="Helvetica-Narrow"/>
                <w:sz w:val="18"/>
              </w:rPr>
            </w:pPr>
            <w:r w:rsidRPr="00262C1D">
              <w:rPr>
                <w:rFonts w:ascii="Helvetica-Narrow" w:hAnsi="Helvetica-Narrow"/>
                <w:sz w:val="18"/>
              </w:rPr>
              <w:t xml:space="preserve">     </w:t>
            </w:r>
          </w:p>
          <w:p w14:paraId="146C89A0" w14:textId="3A035ADB" w:rsidR="00AA1AD9" w:rsidRPr="00AA1AD9" w:rsidRDefault="00AA1AD9" w:rsidP="00692F2D">
            <w:pPr>
              <w:spacing w:after="240"/>
              <w:rPr>
                <w:b/>
                <w:bCs/>
              </w:rPr>
            </w:pPr>
            <w:r w:rsidRPr="00262C1D">
              <w:rPr>
                <w:rFonts w:ascii="Helvetica-Narrow" w:hAnsi="Helvetica-Narrow"/>
                <w:sz w:val="18"/>
              </w:rPr>
              <w:t xml:space="preserve">              </w:t>
            </w:r>
            <w:proofErr w:type="spellStart"/>
            <w:r w:rsidRPr="00765927">
              <w:rPr>
                <w:sz w:val="20"/>
                <w:szCs w:val="20"/>
              </w:rPr>
              <w:t>Да</w:t>
            </w:r>
            <w:proofErr w:type="spellEnd"/>
            <w:r w:rsidRPr="00765927">
              <w:rPr>
                <w:sz w:val="20"/>
                <w:szCs w:val="20"/>
              </w:rPr>
              <w:t xml:space="preserve">    </w:t>
            </w:r>
            <w:r w:rsidR="006216D7">
              <w:rPr>
                <w:rFonts w:ascii="Helvetica-Narrow" w:hAnsi="Helvetica-Narrow"/>
                <w:sz w:val="18"/>
              </w:rPr>
              <w:t xml:space="preserve">Х </w:t>
            </w:r>
            <w:r w:rsidRPr="00765927">
              <w:rPr>
                <w:sz w:val="20"/>
                <w:szCs w:val="20"/>
              </w:rPr>
              <w:t xml:space="preserve">    </w:t>
            </w:r>
            <w:proofErr w:type="spellStart"/>
            <w:r w:rsidRPr="00765927">
              <w:rPr>
                <w:sz w:val="20"/>
                <w:szCs w:val="20"/>
              </w:rPr>
              <w:t>Не</w:t>
            </w:r>
            <w:proofErr w:type="spellEnd"/>
            <w:r w:rsidRPr="00765927">
              <w:rPr>
                <w:sz w:val="20"/>
                <w:szCs w:val="20"/>
              </w:rPr>
              <w:t xml:space="preserve">   </w:t>
            </w:r>
            <w:r w:rsidRPr="004B4CA8">
              <w:rPr>
                <w:rFonts w:ascii="Helvetica-Narrow" w:hAnsi="Helvetica-Narrow"/>
                <w:sz w:val="18"/>
              </w:rPr>
              <w:sym w:font="Webdings" w:char="F063"/>
            </w:r>
            <w:r>
              <w:rPr>
                <w:rFonts w:ascii="Helvetica-Narrow" w:hAnsi="Helvetica-Narrow"/>
                <w:sz w:val="18"/>
              </w:rPr>
              <w:t xml:space="preserve">      </w:t>
            </w:r>
            <w:proofErr w:type="spellStart"/>
            <w:r w:rsidRPr="00765927">
              <w:rPr>
                <w:sz w:val="20"/>
                <w:szCs w:val="20"/>
              </w:rPr>
              <w:t>Частично</w:t>
            </w:r>
            <w:proofErr w:type="spellEnd"/>
            <w:r w:rsidRPr="00765927">
              <w:rPr>
                <w:sz w:val="20"/>
                <w:szCs w:val="20"/>
              </w:rPr>
              <w:t xml:space="preserve">    </w:t>
            </w:r>
            <w:r w:rsidRPr="004B4CA8">
              <w:rPr>
                <w:rFonts w:ascii="Helvetica-Narrow" w:hAnsi="Helvetica-Narrow"/>
                <w:sz w:val="18"/>
              </w:rPr>
              <w:sym w:font="Webdings" w:char="F063"/>
            </w:r>
          </w:p>
        </w:tc>
      </w:tr>
      <w:tr w:rsidR="00AA1AD9" w:rsidRPr="00AA1AD9" w14:paraId="4DAE652B" w14:textId="77777777" w:rsidTr="00692F2D">
        <w:tc>
          <w:tcPr>
            <w:tcW w:w="4508" w:type="dxa"/>
          </w:tcPr>
          <w:p w14:paraId="1A24C367" w14:textId="7F82D891" w:rsidR="00AA1AD9" w:rsidRPr="00AA1AD9" w:rsidRDefault="00AA1AD9" w:rsidP="00692F2D">
            <w:pPr>
              <w:spacing w:before="240" w:after="240"/>
              <w:rPr>
                <w:b/>
                <w:bCs/>
              </w:rPr>
            </w:pPr>
            <w:proofErr w:type="spellStart"/>
            <w:r>
              <w:rPr>
                <w:sz w:val="20"/>
                <w:szCs w:val="20"/>
              </w:rPr>
              <w:t>Ако</w:t>
            </w:r>
            <w:proofErr w:type="spellEnd"/>
            <w:r>
              <w:rPr>
                <w:sz w:val="20"/>
                <w:szCs w:val="20"/>
              </w:rPr>
              <w:t xml:space="preserve"> </w:t>
            </w:r>
            <w:proofErr w:type="spellStart"/>
            <w:r>
              <w:rPr>
                <w:sz w:val="20"/>
                <w:szCs w:val="20"/>
              </w:rPr>
              <w:t>отговорът</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горния</w:t>
            </w:r>
            <w:proofErr w:type="spellEnd"/>
            <w:r>
              <w:rPr>
                <w:sz w:val="20"/>
                <w:szCs w:val="20"/>
              </w:rPr>
              <w:t xml:space="preserve"> </w:t>
            </w:r>
            <w:proofErr w:type="spellStart"/>
            <w:r>
              <w:rPr>
                <w:sz w:val="20"/>
                <w:szCs w:val="20"/>
              </w:rPr>
              <w:t>въпрос</w:t>
            </w:r>
            <w:proofErr w:type="spellEnd"/>
            <w:r>
              <w:rPr>
                <w:sz w:val="20"/>
                <w:szCs w:val="20"/>
              </w:rPr>
              <w:t xml:space="preserve"> е </w:t>
            </w:r>
            <w:proofErr w:type="spellStart"/>
            <w:r>
              <w:rPr>
                <w:sz w:val="20"/>
                <w:szCs w:val="20"/>
              </w:rPr>
              <w:t>отрицателен</w:t>
            </w:r>
            <w:proofErr w:type="spellEnd"/>
            <w:r>
              <w:rPr>
                <w:sz w:val="20"/>
                <w:szCs w:val="20"/>
              </w:rPr>
              <w:t xml:space="preserve"> </w:t>
            </w:r>
            <w:proofErr w:type="spellStart"/>
            <w:r>
              <w:rPr>
                <w:sz w:val="20"/>
                <w:szCs w:val="20"/>
              </w:rPr>
              <w:t>или</w:t>
            </w:r>
            <w:proofErr w:type="spellEnd"/>
            <w:r>
              <w:rPr>
                <w:sz w:val="20"/>
                <w:szCs w:val="20"/>
              </w:rPr>
              <w:t xml:space="preserve"> </w:t>
            </w:r>
            <w:proofErr w:type="spellStart"/>
            <w:r>
              <w:rPr>
                <w:sz w:val="20"/>
                <w:szCs w:val="20"/>
              </w:rPr>
              <w:t>частичен</w:t>
            </w:r>
            <w:proofErr w:type="spellEnd"/>
            <w:r>
              <w:rPr>
                <w:sz w:val="20"/>
                <w:szCs w:val="20"/>
              </w:rPr>
              <w:t xml:space="preserve">, </w:t>
            </w:r>
            <w:proofErr w:type="spellStart"/>
            <w:r>
              <w:rPr>
                <w:sz w:val="20"/>
                <w:szCs w:val="20"/>
              </w:rPr>
              <w:t>се</w:t>
            </w:r>
            <w:proofErr w:type="spellEnd"/>
            <w:r>
              <w:rPr>
                <w:sz w:val="20"/>
                <w:szCs w:val="20"/>
              </w:rPr>
              <w:t xml:space="preserve"> </w:t>
            </w:r>
            <w:proofErr w:type="spellStart"/>
            <w:r>
              <w:rPr>
                <w:sz w:val="20"/>
                <w:szCs w:val="20"/>
              </w:rPr>
              <w:t>посочва</w:t>
            </w:r>
            <w:proofErr w:type="spellEnd"/>
            <w:r>
              <w:rPr>
                <w:sz w:val="20"/>
                <w:szCs w:val="20"/>
              </w:rPr>
              <w:t xml:space="preserve"> </w:t>
            </w:r>
            <w:proofErr w:type="spellStart"/>
            <w:r>
              <w:rPr>
                <w:sz w:val="20"/>
                <w:szCs w:val="20"/>
              </w:rPr>
              <w:t>описанието</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допълнителната</w:t>
            </w:r>
            <w:proofErr w:type="spellEnd"/>
            <w:r>
              <w:rPr>
                <w:sz w:val="20"/>
                <w:szCs w:val="20"/>
              </w:rPr>
              <w:t xml:space="preserve"> </w:t>
            </w:r>
            <w:proofErr w:type="spellStart"/>
            <w:r>
              <w:rPr>
                <w:sz w:val="20"/>
                <w:szCs w:val="20"/>
              </w:rPr>
              <w:t>документация</w:t>
            </w:r>
            <w:proofErr w:type="spellEnd"/>
            <w:r>
              <w:rPr>
                <w:sz w:val="20"/>
                <w:szCs w:val="20"/>
              </w:rPr>
              <w:t xml:space="preserve">, </w:t>
            </w:r>
            <w:proofErr w:type="spellStart"/>
            <w:r>
              <w:rPr>
                <w:sz w:val="20"/>
                <w:szCs w:val="20"/>
              </w:rPr>
              <w:t>която</w:t>
            </w:r>
            <w:proofErr w:type="spellEnd"/>
            <w:r>
              <w:rPr>
                <w:sz w:val="20"/>
                <w:szCs w:val="20"/>
              </w:rPr>
              <w:t xml:space="preserve"> </w:t>
            </w:r>
            <w:proofErr w:type="spellStart"/>
            <w:r>
              <w:rPr>
                <w:sz w:val="20"/>
                <w:szCs w:val="20"/>
              </w:rPr>
              <w:t>трябва</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бъде</w:t>
            </w:r>
            <w:proofErr w:type="spellEnd"/>
            <w:r>
              <w:rPr>
                <w:sz w:val="20"/>
                <w:szCs w:val="20"/>
              </w:rPr>
              <w:t xml:space="preserve"> </w:t>
            </w:r>
            <w:proofErr w:type="spellStart"/>
            <w:r>
              <w:rPr>
                <w:sz w:val="20"/>
                <w:szCs w:val="20"/>
              </w:rPr>
              <w:t>представена</w:t>
            </w:r>
            <w:proofErr w:type="spellEnd"/>
            <w:r>
              <w:rPr>
                <w:sz w:val="20"/>
                <w:szCs w:val="20"/>
              </w:rPr>
              <w:t xml:space="preserve">, и </w:t>
            </w:r>
            <w:proofErr w:type="spellStart"/>
            <w:r>
              <w:rPr>
                <w:sz w:val="20"/>
                <w:szCs w:val="20"/>
              </w:rPr>
              <w:t>датата</w:t>
            </w:r>
            <w:proofErr w:type="spellEnd"/>
            <w:r>
              <w:rPr>
                <w:sz w:val="20"/>
                <w:szCs w:val="20"/>
              </w:rPr>
              <w:t>(</w:t>
            </w:r>
            <w:proofErr w:type="spellStart"/>
            <w:r>
              <w:rPr>
                <w:sz w:val="20"/>
                <w:szCs w:val="20"/>
              </w:rPr>
              <w:t>ите</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която</w:t>
            </w:r>
            <w:proofErr w:type="spellEnd"/>
            <w:r>
              <w:rPr>
                <w:sz w:val="20"/>
                <w:szCs w:val="20"/>
              </w:rPr>
              <w:t xml:space="preserve"> </w:t>
            </w:r>
            <w:proofErr w:type="spellStart"/>
            <w:r>
              <w:rPr>
                <w:sz w:val="20"/>
                <w:szCs w:val="20"/>
              </w:rPr>
              <w:t>ще</w:t>
            </w:r>
            <w:proofErr w:type="spellEnd"/>
            <w:r>
              <w:rPr>
                <w:sz w:val="20"/>
                <w:szCs w:val="20"/>
              </w:rPr>
              <w:t xml:space="preserve"> </w:t>
            </w:r>
            <w:proofErr w:type="spellStart"/>
            <w:r>
              <w:rPr>
                <w:sz w:val="20"/>
                <w:szCs w:val="20"/>
              </w:rPr>
              <w:t>бъде</w:t>
            </w:r>
            <w:proofErr w:type="spellEnd"/>
            <w:r>
              <w:rPr>
                <w:sz w:val="20"/>
                <w:szCs w:val="20"/>
              </w:rPr>
              <w:t xml:space="preserve"> </w:t>
            </w:r>
            <w:proofErr w:type="spellStart"/>
            <w:r>
              <w:rPr>
                <w:sz w:val="20"/>
                <w:szCs w:val="20"/>
              </w:rPr>
              <w:t>налична</w:t>
            </w:r>
            <w:proofErr w:type="spellEnd"/>
            <w:r>
              <w:rPr>
                <w:sz w:val="20"/>
                <w:szCs w:val="20"/>
              </w:rPr>
              <w:t xml:space="preserve"> </w:t>
            </w:r>
            <w:proofErr w:type="spellStart"/>
            <w:r>
              <w:rPr>
                <w:sz w:val="20"/>
                <w:szCs w:val="20"/>
              </w:rPr>
              <w:t>документацията</w:t>
            </w:r>
            <w:proofErr w:type="spellEnd"/>
          </w:p>
        </w:tc>
        <w:tc>
          <w:tcPr>
            <w:tcW w:w="4508" w:type="dxa"/>
          </w:tcPr>
          <w:p w14:paraId="0F691745" w14:textId="77777777" w:rsidR="00AA1AD9" w:rsidRPr="00AA1AD9" w:rsidRDefault="00AA1AD9" w:rsidP="00692F2D">
            <w:pPr>
              <w:rPr>
                <w:b/>
                <w:bCs/>
              </w:rPr>
            </w:pPr>
          </w:p>
        </w:tc>
      </w:tr>
      <w:tr w:rsidR="00AA1AD9" w:rsidRPr="00AA1AD9" w14:paraId="0FA22D88" w14:textId="77777777" w:rsidTr="00692F2D">
        <w:tc>
          <w:tcPr>
            <w:tcW w:w="4508" w:type="dxa"/>
          </w:tcPr>
          <w:p w14:paraId="2AEAC4DE" w14:textId="55545259" w:rsidR="00AA1AD9" w:rsidRPr="00AA1AD9" w:rsidRDefault="00AA1AD9" w:rsidP="00692F2D">
            <w:pPr>
              <w:spacing w:before="240" w:after="240"/>
              <w:rPr>
                <w:b/>
                <w:bCs/>
              </w:rPr>
            </w:pPr>
            <w:proofErr w:type="spellStart"/>
            <w:r>
              <w:rPr>
                <w:sz w:val="20"/>
                <w:szCs w:val="20"/>
              </w:rPr>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Pr>
          <w:p w14:paraId="16931B91" w14:textId="19F2821F" w:rsidR="00283338" w:rsidRPr="00283338" w:rsidRDefault="00283338" w:rsidP="00283338">
            <w:pPr>
              <w:jc w:val="both"/>
              <w:rPr>
                <w:i/>
                <w:iCs/>
                <w:sz w:val="20"/>
                <w:szCs w:val="20"/>
              </w:rPr>
            </w:pPr>
            <w:proofErr w:type="spellStart"/>
            <w:r w:rsidRPr="00283338">
              <w:rPr>
                <w:sz w:val="20"/>
                <w:szCs w:val="20"/>
              </w:rPr>
              <w:t>Подходящо</w:t>
            </w:r>
            <w:proofErr w:type="spellEnd"/>
            <w:r w:rsidRPr="00283338">
              <w:rPr>
                <w:sz w:val="20"/>
                <w:szCs w:val="20"/>
              </w:rPr>
              <w:t xml:space="preserve"> </w:t>
            </w:r>
            <w:proofErr w:type="spellStart"/>
            <w:r w:rsidRPr="00283338">
              <w:rPr>
                <w:sz w:val="20"/>
                <w:szCs w:val="20"/>
              </w:rPr>
              <w:t>проучване</w:t>
            </w:r>
            <w:proofErr w:type="spellEnd"/>
            <w:r w:rsidRPr="00283338">
              <w:rPr>
                <w:sz w:val="20"/>
                <w:szCs w:val="20"/>
              </w:rPr>
              <w:t xml:space="preserve"> </w:t>
            </w:r>
            <w:proofErr w:type="spellStart"/>
            <w:r w:rsidRPr="00283338">
              <w:rPr>
                <w:sz w:val="20"/>
                <w:szCs w:val="20"/>
              </w:rPr>
              <w:t>за</w:t>
            </w:r>
            <w:proofErr w:type="spellEnd"/>
            <w:r w:rsidRPr="00283338">
              <w:rPr>
                <w:sz w:val="20"/>
                <w:szCs w:val="20"/>
              </w:rPr>
              <w:t xml:space="preserve"> </w:t>
            </w:r>
            <w:proofErr w:type="spellStart"/>
            <w:r w:rsidRPr="00283338">
              <w:rPr>
                <w:sz w:val="20"/>
                <w:szCs w:val="20"/>
              </w:rPr>
              <w:t>оценка</w:t>
            </w:r>
            <w:proofErr w:type="spellEnd"/>
            <w:r w:rsidRPr="00283338">
              <w:rPr>
                <w:sz w:val="20"/>
                <w:szCs w:val="20"/>
              </w:rPr>
              <w:t xml:space="preserve"> и </w:t>
            </w:r>
            <w:proofErr w:type="spellStart"/>
            <w:r w:rsidRPr="00283338">
              <w:rPr>
                <w:sz w:val="20"/>
                <w:szCs w:val="20"/>
              </w:rPr>
              <w:t>екологичен</w:t>
            </w:r>
            <w:proofErr w:type="spellEnd"/>
            <w:r w:rsidRPr="00283338">
              <w:rPr>
                <w:sz w:val="20"/>
                <w:szCs w:val="20"/>
              </w:rPr>
              <w:t xml:space="preserve"> </w:t>
            </w:r>
            <w:proofErr w:type="spellStart"/>
            <w:r w:rsidRPr="00283338">
              <w:rPr>
                <w:sz w:val="20"/>
                <w:szCs w:val="20"/>
              </w:rPr>
              <w:t>доклад</w:t>
            </w:r>
            <w:proofErr w:type="spellEnd"/>
            <w:r w:rsidRPr="00283338">
              <w:rPr>
                <w:sz w:val="20"/>
                <w:szCs w:val="20"/>
              </w:rPr>
              <w:t xml:space="preserve"> и </w:t>
            </w:r>
            <w:proofErr w:type="spellStart"/>
            <w:r w:rsidRPr="00283338">
              <w:rPr>
                <w:sz w:val="20"/>
                <w:szCs w:val="20"/>
              </w:rPr>
              <w:t>кореспонденция</w:t>
            </w:r>
            <w:proofErr w:type="spellEnd"/>
            <w:r w:rsidRPr="00283338">
              <w:rPr>
                <w:sz w:val="20"/>
                <w:szCs w:val="20"/>
              </w:rPr>
              <w:t xml:space="preserve">, </w:t>
            </w:r>
            <w:proofErr w:type="spellStart"/>
            <w:r w:rsidRPr="00283338">
              <w:rPr>
                <w:sz w:val="20"/>
                <w:szCs w:val="20"/>
              </w:rPr>
              <w:t>извършени</w:t>
            </w:r>
            <w:proofErr w:type="spellEnd"/>
            <w:r w:rsidRPr="00283338">
              <w:rPr>
                <w:sz w:val="20"/>
                <w:szCs w:val="20"/>
              </w:rPr>
              <w:t xml:space="preserve"> в </w:t>
            </w:r>
            <w:proofErr w:type="spellStart"/>
            <w:r w:rsidRPr="00283338">
              <w:rPr>
                <w:sz w:val="20"/>
                <w:szCs w:val="20"/>
              </w:rPr>
              <w:t>рамките</w:t>
            </w:r>
            <w:proofErr w:type="spellEnd"/>
            <w:r w:rsidRPr="00283338">
              <w:rPr>
                <w:sz w:val="20"/>
                <w:szCs w:val="20"/>
              </w:rPr>
              <w:t xml:space="preserve"> </w:t>
            </w:r>
            <w:proofErr w:type="spellStart"/>
            <w:r w:rsidRPr="00283338">
              <w:rPr>
                <w:sz w:val="20"/>
                <w:szCs w:val="20"/>
              </w:rPr>
              <w:t>на</w:t>
            </w:r>
            <w:proofErr w:type="spellEnd"/>
            <w:r w:rsidRPr="00283338">
              <w:rPr>
                <w:sz w:val="20"/>
                <w:szCs w:val="20"/>
              </w:rPr>
              <w:t xml:space="preserve"> </w:t>
            </w:r>
            <w:proofErr w:type="spellStart"/>
            <w:r w:rsidRPr="00283338">
              <w:rPr>
                <w:sz w:val="20"/>
                <w:szCs w:val="20"/>
              </w:rPr>
              <w:t>процедурата</w:t>
            </w:r>
            <w:proofErr w:type="spellEnd"/>
            <w:r w:rsidRPr="00283338">
              <w:rPr>
                <w:sz w:val="20"/>
                <w:szCs w:val="20"/>
              </w:rPr>
              <w:t xml:space="preserve"> </w:t>
            </w:r>
            <w:proofErr w:type="spellStart"/>
            <w:r w:rsidRPr="00283338">
              <w:rPr>
                <w:sz w:val="20"/>
                <w:szCs w:val="20"/>
              </w:rPr>
              <w:t>за</w:t>
            </w:r>
            <w:proofErr w:type="spellEnd"/>
            <w:r w:rsidRPr="00283338">
              <w:rPr>
                <w:sz w:val="20"/>
                <w:szCs w:val="20"/>
              </w:rPr>
              <w:t xml:space="preserve"> </w:t>
            </w:r>
            <w:proofErr w:type="spellStart"/>
            <w:r w:rsidRPr="00283338">
              <w:rPr>
                <w:sz w:val="20"/>
                <w:szCs w:val="20"/>
              </w:rPr>
              <w:t>оценка</w:t>
            </w:r>
            <w:proofErr w:type="spellEnd"/>
            <w:r w:rsidRPr="00283338">
              <w:rPr>
                <w:sz w:val="20"/>
                <w:szCs w:val="20"/>
              </w:rPr>
              <w:t xml:space="preserve"> </w:t>
            </w:r>
            <w:proofErr w:type="spellStart"/>
            <w:r w:rsidRPr="00283338">
              <w:rPr>
                <w:sz w:val="20"/>
                <w:szCs w:val="20"/>
              </w:rPr>
              <w:t>на</w:t>
            </w:r>
            <w:proofErr w:type="spellEnd"/>
            <w:r w:rsidRPr="00283338">
              <w:rPr>
                <w:sz w:val="20"/>
                <w:szCs w:val="20"/>
              </w:rPr>
              <w:t xml:space="preserve"> </w:t>
            </w:r>
            <w:proofErr w:type="spellStart"/>
            <w:r w:rsidRPr="00283338">
              <w:rPr>
                <w:sz w:val="20"/>
                <w:szCs w:val="20"/>
              </w:rPr>
              <w:t>въздействието</w:t>
            </w:r>
            <w:proofErr w:type="spellEnd"/>
            <w:r w:rsidRPr="00283338">
              <w:rPr>
                <w:sz w:val="20"/>
                <w:szCs w:val="20"/>
              </w:rPr>
              <w:t xml:space="preserve"> в </w:t>
            </w:r>
            <w:proofErr w:type="spellStart"/>
            <w:r w:rsidRPr="00283338">
              <w:rPr>
                <w:sz w:val="20"/>
                <w:szCs w:val="20"/>
              </w:rPr>
              <w:t>трансграничен</w:t>
            </w:r>
            <w:proofErr w:type="spellEnd"/>
            <w:r w:rsidRPr="00283338">
              <w:rPr>
                <w:sz w:val="20"/>
                <w:szCs w:val="20"/>
              </w:rPr>
              <w:t xml:space="preserve"> </w:t>
            </w:r>
            <w:proofErr w:type="spellStart"/>
            <w:r w:rsidRPr="00283338">
              <w:rPr>
                <w:sz w:val="20"/>
                <w:szCs w:val="20"/>
              </w:rPr>
              <w:t>контекст</w:t>
            </w:r>
            <w:proofErr w:type="spellEnd"/>
            <w:r w:rsidRPr="00283338">
              <w:rPr>
                <w:sz w:val="20"/>
                <w:szCs w:val="20"/>
              </w:rPr>
              <w:t xml:space="preserve"> </w:t>
            </w:r>
            <w:proofErr w:type="spellStart"/>
            <w:r w:rsidRPr="00283338">
              <w:rPr>
                <w:sz w:val="20"/>
                <w:szCs w:val="20"/>
              </w:rPr>
              <w:t>за</w:t>
            </w:r>
            <w:proofErr w:type="spellEnd"/>
            <w:r w:rsidRPr="00283338">
              <w:rPr>
                <w:sz w:val="20"/>
                <w:szCs w:val="20"/>
              </w:rPr>
              <w:t xml:space="preserve"> </w:t>
            </w:r>
            <w:proofErr w:type="spellStart"/>
            <w:r w:rsidRPr="00283338">
              <w:rPr>
                <w:sz w:val="20"/>
                <w:szCs w:val="20"/>
              </w:rPr>
              <w:t>фаза</w:t>
            </w:r>
            <w:proofErr w:type="spellEnd"/>
            <w:r w:rsidRPr="00283338">
              <w:rPr>
                <w:sz w:val="20"/>
                <w:szCs w:val="20"/>
              </w:rPr>
              <w:t xml:space="preserve"> </w:t>
            </w:r>
            <w:proofErr w:type="gramStart"/>
            <w:r w:rsidRPr="00283338">
              <w:rPr>
                <w:sz w:val="20"/>
                <w:szCs w:val="20"/>
              </w:rPr>
              <w:t xml:space="preserve">ПУЗ </w:t>
            </w:r>
            <w:r w:rsidRPr="00283338">
              <w:rPr>
                <w:i/>
                <w:iCs/>
                <w:sz w:val="20"/>
                <w:szCs w:val="20"/>
              </w:rPr>
              <w:t>,</w:t>
            </w:r>
            <w:proofErr w:type="gramEnd"/>
            <w:r w:rsidRPr="00283338">
              <w:rPr>
                <w:i/>
                <w:iCs/>
                <w:sz w:val="20"/>
                <w:szCs w:val="20"/>
              </w:rPr>
              <w:t xml:space="preserve"> </w:t>
            </w:r>
            <w:proofErr w:type="spellStart"/>
            <w:r w:rsidRPr="00283338">
              <w:rPr>
                <w:i/>
                <w:iCs/>
                <w:sz w:val="20"/>
                <w:szCs w:val="20"/>
              </w:rPr>
              <w:t>Вятърен</w:t>
            </w:r>
            <w:proofErr w:type="spellEnd"/>
            <w:r w:rsidRPr="00283338">
              <w:rPr>
                <w:i/>
                <w:iCs/>
                <w:sz w:val="20"/>
                <w:szCs w:val="20"/>
              </w:rPr>
              <w:t xml:space="preserve"> </w:t>
            </w:r>
            <w:proofErr w:type="spellStart"/>
            <w:r w:rsidRPr="00283338">
              <w:rPr>
                <w:i/>
                <w:iCs/>
                <w:sz w:val="20"/>
                <w:szCs w:val="20"/>
              </w:rPr>
              <w:t>електроцентрал</w:t>
            </w:r>
            <w:proofErr w:type="spellEnd"/>
            <w:r w:rsidRPr="00283338">
              <w:rPr>
                <w:i/>
                <w:iCs/>
                <w:sz w:val="20"/>
                <w:szCs w:val="20"/>
              </w:rPr>
              <w:t xml:space="preserve"> 48 (46) – </w:t>
            </w:r>
            <w:proofErr w:type="spellStart"/>
            <w:r w:rsidRPr="00283338">
              <w:rPr>
                <w:i/>
                <w:iCs/>
                <w:sz w:val="20"/>
                <w:szCs w:val="20"/>
              </w:rPr>
              <w:t>вятърни</w:t>
            </w:r>
            <w:proofErr w:type="spellEnd"/>
            <w:r w:rsidRPr="00283338">
              <w:rPr>
                <w:i/>
                <w:iCs/>
                <w:sz w:val="20"/>
                <w:szCs w:val="20"/>
              </w:rPr>
              <w:t xml:space="preserve"> </w:t>
            </w:r>
            <w:proofErr w:type="spellStart"/>
            <w:r w:rsidRPr="00283338">
              <w:rPr>
                <w:i/>
                <w:iCs/>
                <w:sz w:val="20"/>
                <w:szCs w:val="20"/>
              </w:rPr>
              <w:t>централи</w:t>
            </w:r>
            <w:proofErr w:type="spellEnd"/>
            <w:r w:rsidRPr="00283338">
              <w:rPr>
                <w:i/>
                <w:iCs/>
                <w:sz w:val="20"/>
                <w:szCs w:val="20"/>
              </w:rPr>
              <w:t xml:space="preserve"> с </w:t>
            </w:r>
            <w:proofErr w:type="spellStart"/>
            <w:r w:rsidRPr="00283338">
              <w:rPr>
                <w:i/>
                <w:iCs/>
                <w:sz w:val="20"/>
                <w:szCs w:val="20"/>
              </w:rPr>
              <w:t>мощност</w:t>
            </w:r>
            <w:proofErr w:type="spellEnd"/>
            <w:r w:rsidRPr="00283338">
              <w:rPr>
                <w:i/>
                <w:iCs/>
                <w:sz w:val="20"/>
                <w:szCs w:val="20"/>
              </w:rPr>
              <w:t xml:space="preserve"> </w:t>
            </w:r>
            <w:proofErr w:type="spellStart"/>
            <w:r w:rsidRPr="00283338">
              <w:rPr>
                <w:i/>
                <w:iCs/>
                <w:sz w:val="20"/>
                <w:szCs w:val="20"/>
              </w:rPr>
              <w:t>приблизително</w:t>
            </w:r>
            <w:proofErr w:type="spellEnd"/>
            <w:r w:rsidRPr="00283338">
              <w:rPr>
                <w:i/>
                <w:iCs/>
                <w:sz w:val="20"/>
                <w:szCs w:val="20"/>
              </w:rPr>
              <w:t xml:space="preserve"> 316,8 MW (303,6 MW), </w:t>
            </w:r>
            <w:proofErr w:type="spellStart"/>
            <w:r w:rsidRPr="00283338">
              <w:rPr>
                <w:i/>
                <w:iCs/>
                <w:sz w:val="20"/>
                <w:szCs w:val="20"/>
              </w:rPr>
              <w:t>трансформаторни</w:t>
            </w:r>
            <w:proofErr w:type="spellEnd"/>
            <w:r w:rsidRPr="00283338">
              <w:rPr>
                <w:i/>
                <w:iCs/>
                <w:sz w:val="20"/>
                <w:szCs w:val="20"/>
              </w:rPr>
              <w:t xml:space="preserve"> </w:t>
            </w:r>
            <w:proofErr w:type="spellStart"/>
            <w:r w:rsidRPr="00283338">
              <w:rPr>
                <w:i/>
                <w:iCs/>
                <w:sz w:val="20"/>
                <w:szCs w:val="20"/>
              </w:rPr>
              <w:t>станции</w:t>
            </w:r>
            <w:proofErr w:type="spellEnd"/>
            <w:r w:rsidRPr="00283338">
              <w:rPr>
                <w:i/>
                <w:iCs/>
                <w:sz w:val="20"/>
                <w:szCs w:val="20"/>
              </w:rPr>
              <w:t xml:space="preserve">, </w:t>
            </w:r>
            <w:proofErr w:type="spellStart"/>
            <w:r w:rsidRPr="00283338">
              <w:rPr>
                <w:i/>
                <w:iCs/>
                <w:sz w:val="20"/>
                <w:szCs w:val="20"/>
              </w:rPr>
              <w:t>електрически</w:t>
            </w:r>
            <w:proofErr w:type="spellEnd"/>
            <w:r w:rsidRPr="00283338">
              <w:rPr>
                <w:i/>
                <w:iCs/>
                <w:sz w:val="20"/>
                <w:szCs w:val="20"/>
              </w:rPr>
              <w:t xml:space="preserve"> </w:t>
            </w:r>
            <w:proofErr w:type="spellStart"/>
            <w:r w:rsidRPr="00283338">
              <w:rPr>
                <w:i/>
                <w:iCs/>
                <w:sz w:val="20"/>
                <w:szCs w:val="20"/>
              </w:rPr>
              <w:t>мрежи</w:t>
            </w:r>
            <w:proofErr w:type="spellEnd"/>
            <w:r w:rsidRPr="00283338">
              <w:rPr>
                <w:i/>
                <w:iCs/>
                <w:sz w:val="20"/>
                <w:szCs w:val="20"/>
              </w:rPr>
              <w:t xml:space="preserve"> </w:t>
            </w:r>
            <w:proofErr w:type="spellStart"/>
            <w:r w:rsidRPr="00283338">
              <w:rPr>
                <w:i/>
                <w:iCs/>
                <w:sz w:val="20"/>
                <w:szCs w:val="20"/>
              </w:rPr>
              <w:t>за</w:t>
            </w:r>
            <w:proofErr w:type="spellEnd"/>
            <w:r w:rsidRPr="00283338">
              <w:rPr>
                <w:i/>
                <w:iCs/>
                <w:sz w:val="20"/>
                <w:szCs w:val="20"/>
              </w:rPr>
              <w:t xml:space="preserve"> </w:t>
            </w:r>
            <w:proofErr w:type="spellStart"/>
            <w:r w:rsidRPr="00283338">
              <w:rPr>
                <w:i/>
                <w:iCs/>
                <w:sz w:val="20"/>
                <w:szCs w:val="20"/>
              </w:rPr>
              <w:t>свързване</w:t>
            </w:r>
            <w:proofErr w:type="spellEnd"/>
            <w:r w:rsidRPr="00283338">
              <w:rPr>
                <w:i/>
                <w:iCs/>
                <w:sz w:val="20"/>
                <w:szCs w:val="20"/>
              </w:rPr>
              <w:t xml:space="preserve">, </w:t>
            </w:r>
            <w:proofErr w:type="spellStart"/>
            <w:r w:rsidRPr="00283338">
              <w:rPr>
                <w:i/>
                <w:iCs/>
                <w:sz w:val="20"/>
                <w:szCs w:val="20"/>
              </w:rPr>
              <w:t>изграждане</w:t>
            </w:r>
            <w:proofErr w:type="spellEnd"/>
            <w:r w:rsidRPr="00283338">
              <w:rPr>
                <w:i/>
                <w:iCs/>
                <w:sz w:val="20"/>
                <w:szCs w:val="20"/>
              </w:rPr>
              <w:t xml:space="preserve"> и </w:t>
            </w:r>
            <w:proofErr w:type="spellStart"/>
            <w:r w:rsidRPr="00283338">
              <w:rPr>
                <w:i/>
                <w:iCs/>
                <w:sz w:val="20"/>
                <w:szCs w:val="20"/>
              </w:rPr>
              <w:t>модернизация</w:t>
            </w:r>
            <w:proofErr w:type="spellEnd"/>
            <w:r w:rsidRPr="00283338">
              <w:rPr>
                <w:i/>
                <w:iCs/>
                <w:sz w:val="20"/>
                <w:szCs w:val="20"/>
              </w:rPr>
              <w:t xml:space="preserve"> </w:t>
            </w:r>
            <w:proofErr w:type="spellStart"/>
            <w:r w:rsidRPr="00283338">
              <w:rPr>
                <w:i/>
                <w:iCs/>
                <w:sz w:val="20"/>
                <w:szCs w:val="20"/>
              </w:rPr>
              <w:t>на</w:t>
            </w:r>
            <w:proofErr w:type="spellEnd"/>
            <w:r w:rsidRPr="00283338">
              <w:rPr>
                <w:i/>
                <w:iCs/>
                <w:sz w:val="20"/>
                <w:szCs w:val="20"/>
              </w:rPr>
              <w:t xml:space="preserve"> </w:t>
            </w:r>
            <w:proofErr w:type="spellStart"/>
            <w:r w:rsidRPr="00283338">
              <w:rPr>
                <w:i/>
                <w:iCs/>
                <w:sz w:val="20"/>
                <w:szCs w:val="20"/>
              </w:rPr>
              <w:t>комуникационни</w:t>
            </w:r>
            <w:proofErr w:type="spellEnd"/>
            <w:r w:rsidRPr="00283338">
              <w:rPr>
                <w:i/>
                <w:iCs/>
                <w:sz w:val="20"/>
                <w:szCs w:val="20"/>
              </w:rPr>
              <w:t xml:space="preserve"> и </w:t>
            </w:r>
            <w:proofErr w:type="spellStart"/>
            <w:r w:rsidRPr="00283338">
              <w:rPr>
                <w:i/>
                <w:iCs/>
                <w:sz w:val="20"/>
                <w:szCs w:val="20"/>
              </w:rPr>
              <w:t>пътища</w:t>
            </w:r>
            <w:proofErr w:type="spellEnd"/>
            <w:r w:rsidRPr="00283338">
              <w:rPr>
                <w:i/>
                <w:iCs/>
                <w:sz w:val="20"/>
                <w:szCs w:val="20"/>
              </w:rPr>
              <w:t xml:space="preserve"> </w:t>
            </w:r>
            <w:proofErr w:type="spellStart"/>
            <w:r w:rsidRPr="00283338">
              <w:rPr>
                <w:i/>
                <w:iCs/>
                <w:sz w:val="20"/>
                <w:szCs w:val="20"/>
              </w:rPr>
              <w:t>за</w:t>
            </w:r>
            <w:proofErr w:type="spellEnd"/>
            <w:r w:rsidRPr="00283338">
              <w:rPr>
                <w:i/>
                <w:iCs/>
                <w:sz w:val="20"/>
                <w:szCs w:val="20"/>
              </w:rPr>
              <w:t xml:space="preserve"> </w:t>
            </w:r>
            <w:proofErr w:type="spellStart"/>
            <w:proofErr w:type="gramStart"/>
            <w:r w:rsidRPr="00283338">
              <w:rPr>
                <w:i/>
                <w:iCs/>
                <w:sz w:val="20"/>
                <w:szCs w:val="20"/>
              </w:rPr>
              <w:t>достъп</w:t>
            </w:r>
            <w:proofErr w:type="spellEnd"/>
            <w:r w:rsidRPr="00283338">
              <w:rPr>
                <w:i/>
                <w:iCs/>
                <w:sz w:val="20"/>
                <w:szCs w:val="20"/>
              </w:rPr>
              <w:t xml:space="preserve">,  </w:t>
            </w:r>
            <w:proofErr w:type="spellStart"/>
            <w:r w:rsidRPr="00283338">
              <w:rPr>
                <w:i/>
                <w:iCs/>
                <w:sz w:val="20"/>
                <w:szCs w:val="20"/>
              </w:rPr>
              <w:t>разположена</w:t>
            </w:r>
            <w:proofErr w:type="spellEnd"/>
            <w:proofErr w:type="gramEnd"/>
            <w:r w:rsidRPr="00283338">
              <w:rPr>
                <w:i/>
                <w:iCs/>
                <w:sz w:val="20"/>
                <w:szCs w:val="20"/>
              </w:rPr>
              <w:t xml:space="preserve"> в </w:t>
            </w:r>
            <w:proofErr w:type="spellStart"/>
            <w:r w:rsidRPr="00283338">
              <w:rPr>
                <w:i/>
                <w:iCs/>
                <w:sz w:val="20"/>
                <w:szCs w:val="20"/>
              </w:rPr>
              <w:t>община</w:t>
            </w:r>
            <w:proofErr w:type="spellEnd"/>
            <w:r w:rsidRPr="00283338">
              <w:rPr>
                <w:i/>
                <w:iCs/>
                <w:sz w:val="20"/>
                <w:szCs w:val="20"/>
              </w:rPr>
              <w:t xml:space="preserve"> Черчезу, </w:t>
            </w:r>
            <w:proofErr w:type="spellStart"/>
            <w:r w:rsidRPr="00283338">
              <w:rPr>
                <w:i/>
                <w:iCs/>
                <w:sz w:val="20"/>
                <w:szCs w:val="20"/>
              </w:rPr>
              <w:t>окръг</w:t>
            </w:r>
            <w:proofErr w:type="spellEnd"/>
            <w:r w:rsidRPr="00283338">
              <w:rPr>
                <w:i/>
                <w:iCs/>
                <w:sz w:val="20"/>
                <w:szCs w:val="20"/>
              </w:rPr>
              <w:t xml:space="preserve"> </w:t>
            </w:r>
            <w:proofErr w:type="spellStart"/>
            <w:r w:rsidRPr="00283338">
              <w:rPr>
                <w:i/>
                <w:iCs/>
                <w:sz w:val="20"/>
                <w:szCs w:val="20"/>
              </w:rPr>
              <w:t>Констанца</w:t>
            </w:r>
            <w:proofErr w:type="spellEnd"/>
            <w:r w:rsidRPr="00283338">
              <w:rPr>
                <w:i/>
                <w:iCs/>
                <w:sz w:val="20"/>
                <w:szCs w:val="20"/>
              </w:rPr>
              <w:t>"</w:t>
            </w:r>
          </w:p>
          <w:p w14:paraId="249548D8" w14:textId="77777777" w:rsidR="00283338" w:rsidRPr="00283338" w:rsidRDefault="00283338" w:rsidP="00283338">
            <w:pPr>
              <w:jc w:val="both"/>
              <w:rPr>
                <w:sz w:val="20"/>
                <w:szCs w:val="20"/>
              </w:rPr>
            </w:pPr>
            <w:proofErr w:type="spellStart"/>
            <w:r w:rsidRPr="00283338">
              <w:rPr>
                <w:sz w:val="20"/>
                <w:szCs w:val="20"/>
              </w:rPr>
              <w:t>Изследване</w:t>
            </w:r>
            <w:proofErr w:type="spellEnd"/>
            <w:r w:rsidRPr="00283338">
              <w:rPr>
                <w:sz w:val="20"/>
                <w:szCs w:val="20"/>
              </w:rPr>
              <w:t xml:space="preserve"> </w:t>
            </w:r>
            <w:proofErr w:type="spellStart"/>
            <w:r w:rsidRPr="00283338">
              <w:rPr>
                <w:sz w:val="20"/>
                <w:szCs w:val="20"/>
              </w:rPr>
              <w:t>на</w:t>
            </w:r>
            <w:proofErr w:type="spellEnd"/>
            <w:r w:rsidRPr="00283338">
              <w:rPr>
                <w:sz w:val="20"/>
                <w:szCs w:val="20"/>
              </w:rPr>
              <w:t xml:space="preserve"> </w:t>
            </w:r>
            <w:proofErr w:type="spellStart"/>
            <w:r w:rsidRPr="00283338">
              <w:rPr>
                <w:sz w:val="20"/>
                <w:szCs w:val="20"/>
              </w:rPr>
              <w:t>сблъсък</w:t>
            </w:r>
            <w:proofErr w:type="spellEnd"/>
          </w:p>
          <w:p w14:paraId="0E183EAB" w14:textId="77777777" w:rsidR="00283338" w:rsidRPr="00283338" w:rsidRDefault="00283338" w:rsidP="00283338">
            <w:pPr>
              <w:jc w:val="both"/>
              <w:rPr>
                <w:sz w:val="20"/>
                <w:szCs w:val="20"/>
              </w:rPr>
            </w:pPr>
            <w:proofErr w:type="spellStart"/>
            <w:r w:rsidRPr="00283338">
              <w:rPr>
                <w:sz w:val="20"/>
                <w:szCs w:val="20"/>
              </w:rPr>
              <w:t>Презентационният</w:t>
            </w:r>
            <w:proofErr w:type="spellEnd"/>
            <w:r w:rsidRPr="00283338">
              <w:rPr>
                <w:sz w:val="20"/>
                <w:szCs w:val="20"/>
              </w:rPr>
              <w:t xml:space="preserve"> </w:t>
            </w:r>
            <w:proofErr w:type="spellStart"/>
            <w:r w:rsidRPr="00283338">
              <w:rPr>
                <w:sz w:val="20"/>
                <w:szCs w:val="20"/>
              </w:rPr>
              <w:t>меморандум</w:t>
            </w:r>
            <w:proofErr w:type="spellEnd"/>
            <w:r w:rsidRPr="00283338">
              <w:rPr>
                <w:sz w:val="20"/>
                <w:szCs w:val="20"/>
              </w:rPr>
              <w:t xml:space="preserve">, </w:t>
            </w:r>
            <w:proofErr w:type="spellStart"/>
            <w:r w:rsidRPr="00283338">
              <w:rPr>
                <w:sz w:val="20"/>
                <w:szCs w:val="20"/>
              </w:rPr>
              <w:t>изготвен</w:t>
            </w:r>
            <w:proofErr w:type="spellEnd"/>
            <w:r w:rsidRPr="00283338">
              <w:rPr>
                <w:sz w:val="20"/>
                <w:szCs w:val="20"/>
              </w:rPr>
              <w:t xml:space="preserve"> в </w:t>
            </w:r>
            <w:proofErr w:type="spellStart"/>
            <w:r w:rsidRPr="00283338">
              <w:rPr>
                <w:sz w:val="20"/>
                <w:szCs w:val="20"/>
              </w:rPr>
              <w:t>съответствие</w:t>
            </w:r>
            <w:proofErr w:type="spellEnd"/>
            <w:r w:rsidRPr="00283338">
              <w:rPr>
                <w:sz w:val="20"/>
                <w:szCs w:val="20"/>
              </w:rPr>
              <w:t xml:space="preserve"> </w:t>
            </w:r>
            <w:proofErr w:type="spellStart"/>
            <w:r w:rsidRPr="00283338">
              <w:rPr>
                <w:sz w:val="20"/>
                <w:szCs w:val="20"/>
              </w:rPr>
              <w:t>със</w:t>
            </w:r>
            <w:proofErr w:type="spellEnd"/>
            <w:r w:rsidRPr="00283338">
              <w:rPr>
                <w:sz w:val="20"/>
                <w:szCs w:val="20"/>
              </w:rPr>
              <w:t xml:space="preserve"> </w:t>
            </w:r>
            <w:proofErr w:type="spellStart"/>
            <w:r w:rsidRPr="00283338">
              <w:rPr>
                <w:sz w:val="20"/>
                <w:szCs w:val="20"/>
              </w:rPr>
              <w:t>Закон</w:t>
            </w:r>
            <w:proofErr w:type="spellEnd"/>
            <w:r w:rsidRPr="00283338">
              <w:rPr>
                <w:sz w:val="20"/>
                <w:szCs w:val="20"/>
              </w:rPr>
              <w:t xml:space="preserve"> No 292/2018, </w:t>
            </w:r>
            <w:proofErr w:type="spellStart"/>
            <w:r w:rsidRPr="00283338">
              <w:rPr>
                <w:sz w:val="20"/>
                <w:szCs w:val="20"/>
              </w:rPr>
              <w:t>съответно</w:t>
            </w:r>
            <w:proofErr w:type="spellEnd"/>
            <w:r w:rsidRPr="00283338">
              <w:rPr>
                <w:sz w:val="20"/>
                <w:szCs w:val="20"/>
              </w:rPr>
              <w:t xml:space="preserve"> </w:t>
            </w:r>
            <w:proofErr w:type="spellStart"/>
            <w:r w:rsidRPr="00283338">
              <w:rPr>
                <w:sz w:val="20"/>
                <w:szCs w:val="20"/>
              </w:rPr>
              <w:t>приложение</w:t>
            </w:r>
            <w:proofErr w:type="spellEnd"/>
            <w:r w:rsidRPr="00283338">
              <w:rPr>
                <w:sz w:val="20"/>
                <w:szCs w:val="20"/>
              </w:rPr>
              <w:t xml:space="preserve"> No 5E "</w:t>
            </w:r>
            <w:proofErr w:type="spellStart"/>
            <w:r w:rsidRPr="00283338">
              <w:rPr>
                <w:sz w:val="20"/>
                <w:szCs w:val="20"/>
              </w:rPr>
              <w:t>Рамковото</w:t>
            </w:r>
            <w:proofErr w:type="spellEnd"/>
            <w:r w:rsidRPr="00283338">
              <w:rPr>
                <w:sz w:val="20"/>
                <w:szCs w:val="20"/>
              </w:rPr>
              <w:t xml:space="preserve"> </w:t>
            </w:r>
            <w:proofErr w:type="spellStart"/>
            <w:r w:rsidRPr="00283338">
              <w:rPr>
                <w:sz w:val="20"/>
                <w:szCs w:val="20"/>
              </w:rPr>
              <w:t>съдържание</w:t>
            </w:r>
            <w:proofErr w:type="spellEnd"/>
            <w:r w:rsidRPr="00283338">
              <w:rPr>
                <w:sz w:val="20"/>
                <w:szCs w:val="20"/>
              </w:rPr>
              <w:t xml:space="preserve"> </w:t>
            </w:r>
            <w:proofErr w:type="spellStart"/>
            <w:r w:rsidRPr="00283338">
              <w:rPr>
                <w:sz w:val="20"/>
                <w:szCs w:val="20"/>
              </w:rPr>
              <w:t>на</w:t>
            </w:r>
            <w:proofErr w:type="spellEnd"/>
            <w:r w:rsidRPr="00283338">
              <w:rPr>
                <w:sz w:val="20"/>
                <w:szCs w:val="20"/>
              </w:rPr>
              <w:t xml:space="preserve"> </w:t>
            </w:r>
            <w:proofErr w:type="spellStart"/>
            <w:r w:rsidRPr="00283338">
              <w:rPr>
                <w:sz w:val="20"/>
                <w:szCs w:val="20"/>
              </w:rPr>
              <w:t>Презентационния</w:t>
            </w:r>
            <w:proofErr w:type="spellEnd"/>
            <w:r w:rsidRPr="00283338">
              <w:rPr>
                <w:sz w:val="20"/>
                <w:szCs w:val="20"/>
              </w:rPr>
              <w:t xml:space="preserve"> </w:t>
            </w:r>
            <w:proofErr w:type="spellStart"/>
            <w:r w:rsidRPr="00283338">
              <w:rPr>
                <w:sz w:val="20"/>
                <w:szCs w:val="20"/>
              </w:rPr>
              <w:t>меморандум</w:t>
            </w:r>
            <w:proofErr w:type="spellEnd"/>
            <w:r w:rsidRPr="00283338">
              <w:rPr>
                <w:sz w:val="20"/>
                <w:szCs w:val="20"/>
              </w:rPr>
              <w:t xml:space="preserve">", </w:t>
            </w:r>
            <w:proofErr w:type="spellStart"/>
            <w:r w:rsidRPr="00283338">
              <w:rPr>
                <w:sz w:val="20"/>
                <w:szCs w:val="20"/>
              </w:rPr>
              <w:t>за</w:t>
            </w:r>
            <w:proofErr w:type="spellEnd"/>
            <w:r w:rsidRPr="00283338">
              <w:rPr>
                <w:sz w:val="20"/>
                <w:szCs w:val="20"/>
              </w:rPr>
              <w:t xml:space="preserve"> </w:t>
            </w:r>
            <w:proofErr w:type="spellStart"/>
            <w:r w:rsidRPr="00283338">
              <w:rPr>
                <w:sz w:val="20"/>
                <w:szCs w:val="20"/>
              </w:rPr>
              <w:t>проект</w:t>
            </w:r>
            <w:proofErr w:type="spellEnd"/>
            <w:r w:rsidRPr="00283338">
              <w:rPr>
                <w:sz w:val="20"/>
                <w:szCs w:val="20"/>
              </w:rPr>
              <w:t xml:space="preserve"> "</w:t>
            </w:r>
            <w:proofErr w:type="spellStart"/>
            <w:r w:rsidRPr="00283338">
              <w:rPr>
                <w:sz w:val="20"/>
                <w:szCs w:val="20"/>
              </w:rPr>
              <w:t>Вятърен</w:t>
            </w:r>
            <w:proofErr w:type="spellEnd"/>
            <w:r w:rsidRPr="00283338">
              <w:rPr>
                <w:sz w:val="20"/>
                <w:szCs w:val="20"/>
              </w:rPr>
              <w:t xml:space="preserve"> </w:t>
            </w:r>
            <w:proofErr w:type="spellStart"/>
            <w:r w:rsidRPr="00283338">
              <w:rPr>
                <w:sz w:val="20"/>
                <w:szCs w:val="20"/>
              </w:rPr>
              <w:t>енергиен</w:t>
            </w:r>
            <w:proofErr w:type="spellEnd"/>
            <w:r w:rsidRPr="00283338">
              <w:rPr>
                <w:sz w:val="20"/>
                <w:szCs w:val="20"/>
              </w:rPr>
              <w:t xml:space="preserve"> </w:t>
            </w:r>
            <w:proofErr w:type="spellStart"/>
            <w:r w:rsidRPr="00283338">
              <w:rPr>
                <w:sz w:val="20"/>
                <w:szCs w:val="20"/>
              </w:rPr>
              <w:t>парк</w:t>
            </w:r>
            <w:proofErr w:type="spellEnd"/>
            <w:r w:rsidRPr="00283338">
              <w:rPr>
                <w:sz w:val="20"/>
                <w:szCs w:val="20"/>
              </w:rPr>
              <w:t xml:space="preserve"> 48 (46) </w:t>
            </w:r>
            <w:proofErr w:type="spellStart"/>
            <w:r w:rsidRPr="00283338">
              <w:rPr>
                <w:sz w:val="20"/>
                <w:szCs w:val="20"/>
              </w:rPr>
              <w:t>Вятърни</w:t>
            </w:r>
            <w:proofErr w:type="spellEnd"/>
            <w:r w:rsidRPr="00283338">
              <w:rPr>
                <w:sz w:val="20"/>
                <w:szCs w:val="20"/>
              </w:rPr>
              <w:t xml:space="preserve"> </w:t>
            </w:r>
            <w:proofErr w:type="spellStart"/>
            <w:r w:rsidRPr="00283338">
              <w:rPr>
                <w:sz w:val="20"/>
                <w:szCs w:val="20"/>
              </w:rPr>
              <w:t>електроцентрали</w:t>
            </w:r>
            <w:proofErr w:type="spellEnd"/>
            <w:r w:rsidRPr="00283338">
              <w:rPr>
                <w:sz w:val="20"/>
                <w:szCs w:val="20"/>
              </w:rPr>
              <w:t xml:space="preserve"> </w:t>
            </w:r>
            <w:proofErr w:type="spellStart"/>
            <w:r w:rsidRPr="00283338">
              <w:rPr>
                <w:sz w:val="20"/>
                <w:szCs w:val="20"/>
              </w:rPr>
              <w:t>прибл</w:t>
            </w:r>
            <w:proofErr w:type="spellEnd"/>
            <w:r w:rsidRPr="00283338">
              <w:rPr>
                <w:sz w:val="20"/>
                <w:szCs w:val="20"/>
              </w:rPr>
              <w:t xml:space="preserve">. 316.8MW (303.6MW), </w:t>
            </w:r>
            <w:proofErr w:type="spellStart"/>
            <w:r w:rsidRPr="00283338">
              <w:rPr>
                <w:sz w:val="20"/>
                <w:szCs w:val="20"/>
              </w:rPr>
              <w:t>Трансформаторни</w:t>
            </w:r>
            <w:proofErr w:type="spellEnd"/>
            <w:r w:rsidRPr="00283338">
              <w:rPr>
                <w:sz w:val="20"/>
                <w:szCs w:val="20"/>
              </w:rPr>
              <w:t xml:space="preserve"> </w:t>
            </w:r>
            <w:proofErr w:type="spellStart"/>
            <w:r w:rsidRPr="00283338">
              <w:rPr>
                <w:sz w:val="20"/>
                <w:szCs w:val="20"/>
              </w:rPr>
              <w:t>станции</w:t>
            </w:r>
            <w:proofErr w:type="spellEnd"/>
            <w:r w:rsidRPr="00283338">
              <w:rPr>
                <w:sz w:val="20"/>
                <w:szCs w:val="20"/>
              </w:rPr>
              <w:t xml:space="preserve">, </w:t>
            </w:r>
            <w:proofErr w:type="spellStart"/>
            <w:r w:rsidRPr="00283338">
              <w:rPr>
                <w:sz w:val="20"/>
                <w:szCs w:val="20"/>
              </w:rPr>
              <w:t>Електрически</w:t>
            </w:r>
            <w:proofErr w:type="spellEnd"/>
            <w:r w:rsidRPr="00283338">
              <w:rPr>
                <w:sz w:val="20"/>
                <w:szCs w:val="20"/>
              </w:rPr>
              <w:t xml:space="preserve"> </w:t>
            </w:r>
            <w:proofErr w:type="spellStart"/>
            <w:r w:rsidRPr="00283338">
              <w:rPr>
                <w:sz w:val="20"/>
                <w:szCs w:val="20"/>
              </w:rPr>
              <w:t>присъединителни</w:t>
            </w:r>
            <w:proofErr w:type="spellEnd"/>
            <w:r w:rsidRPr="00283338">
              <w:rPr>
                <w:sz w:val="20"/>
                <w:szCs w:val="20"/>
              </w:rPr>
              <w:t xml:space="preserve"> </w:t>
            </w:r>
            <w:proofErr w:type="spellStart"/>
            <w:r w:rsidRPr="00283338">
              <w:rPr>
                <w:sz w:val="20"/>
                <w:szCs w:val="20"/>
              </w:rPr>
              <w:t>мрежи</w:t>
            </w:r>
            <w:proofErr w:type="spellEnd"/>
            <w:r w:rsidRPr="00283338">
              <w:rPr>
                <w:sz w:val="20"/>
                <w:szCs w:val="20"/>
              </w:rPr>
              <w:t xml:space="preserve">, </w:t>
            </w:r>
            <w:proofErr w:type="spellStart"/>
            <w:r w:rsidRPr="00283338">
              <w:rPr>
                <w:sz w:val="20"/>
                <w:szCs w:val="20"/>
              </w:rPr>
              <w:t>изграждане</w:t>
            </w:r>
            <w:proofErr w:type="spellEnd"/>
            <w:r w:rsidRPr="00283338">
              <w:rPr>
                <w:sz w:val="20"/>
                <w:szCs w:val="20"/>
              </w:rPr>
              <w:t xml:space="preserve"> и </w:t>
            </w:r>
            <w:proofErr w:type="spellStart"/>
            <w:r w:rsidRPr="00283338">
              <w:rPr>
                <w:sz w:val="20"/>
                <w:szCs w:val="20"/>
              </w:rPr>
              <w:t>модернизация</w:t>
            </w:r>
            <w:proofErr w:type="spellEnd"/>
            <w:r w:rsidRPr="00283338">
              <w:rPr>
                <w:sz w:val="20"/>
                <w:szCs w:val="20"/>
              </w:rPr>
              <w:t xml:space="preserve"> </w:t>
            </w:r>
            <w:proofErr w:type="spellStart"/>
            <w:r w:rsidRPr="00283338">
              <w:rPr>
                <w:sz w:val="20"/>
                <w:szCs w:val="20"/>
              </w:rPr>
              <w:t>на</w:t>
            </w:r>
            <w:proofErr w:type="spellEnd"/>
            <w:r w:rsidRPr="00283338">
              <w:rPr>
                <w:sz w:val="20"/>
                <w:szCs w:val="20"/>
              </w:rPr>
              <w:t xml:space="preserve"> </w:t>
            </w:r>
            <w:proofErr w:type="spellStart"/>
            <w:r w:rsidRPr="00283338">
              <w:rPr>
                <w:sz w:val="20"/>
                <w:szCs w:val="20"/>
              </w:rPr>
              <w:t>комуникационни</w:t>
            </w:r>
            <w:proofErr w:type="spellEnd"/>
            <w:r w:rsidRPr="00283338">
              <w:rPr>
                <w:sz w:val="20"/>
                <w:szCs w:val="20"/>
              </w:rPr>
              <w:t xml:space="preserve"> и </w:t>
            </w:r>
            <w:proofErr w:type="spellStart"/>
            <w:r w:rsidRPr="00283338">
              <w:rPr>
                <w:sz w:val="20"/>
                <w:szCs w:val="20"/>
              </w:rPr>
              <w:t>достъпни</w:t>
            </w:r>
            <w:proofErr w:type="spellEnd"/>
            <w:r w:rsidRPr="00283338">
              <w:rPr>
                <w:sz w:val="20"/>
                <w:szCs w:val="20"/>
              </w:rPr>
              <w:t xml:space="preserve"> </w:t>
            </w:r>
            <w:proofErr w:type="spellStart"/>
            <w:r w:rsidRPr="00283338">
              <w:rPr>
                <w:sz w:val="20"/>
                <w:szCs w:val="20"/>
              </w:rPr>
              <w:t>маршрути</w:t>
            </w:r>
            <w:proofErr w:type="spellEnd"/>
            <w:r w:rsidRPr="00283338">
              <w:rPr>
                <w:sz w:val="20"/>
                <w:szCs w:val="20"/>
              </w:rPr>
              <w:t xml:space="preserve">" </w:t>
            </w:r>
          </w:p>
          <w:p w14:paraId="0B8F32F2" w14:textId="5328E270" w:rsidR="00AA1AD9" w:rsidRPr="00AA1AD9" w:rsidRDefault="00283338" w:rsidP="00283338">
            <w:pPr>
              <w:jc w:val="both"/>
              <w:rPr>
                <w:b/>
                <w:bCs/>
              </w:rPr>
            </w:pPr>
            <w:proofErr w:type="spellStart"/>
            <w:r w:rsidRPr="00283338">
              <w:rPr>
                <w:sz w:val="20"/>
                <w:szCs w:val="20"/>
              </w:rPr>
              <w:t>Проведено</w:t>
            </w:r>
            <w:proofErr w:type="spellEnd"/>
            <w:r w:rsidRPr="00283338">
              <w:rPr>
                <w:sz w:val="20"/>
                <w:szCs w:val="20"/>
              </w:rPr>
              <w:t xml:space="preserve"> </w:t>
            </w:r>
            <w:proofErr w:type="spellStart"/>
            <w:r w:rsidRPr="00283338">
              <w:rPr>
                <w:sz w:val="20"/>
                <w:szCs w:val="20"/>
              </w:rPr>
              <w:t>проучване</w:t>
            </w:r>
            <w:proofErr w:type="spellEnd"/>
            <w:r w:rsidRPr="00283338">
              <w:rPr>
                <w:sz w:val="20"/>
                <w:szCs w:val="20"/>
              </w:rPr>
              <w:t xml:space="preserve"> Shadow </w:t>
            </w:r>
            <w:proofErr w:type="spellStart"/>
            <w:r w:rsidRPr="00283338">
              <w:rPr>
                <w:sz w:val="20"/>
                <w:szCs w:val="20"/>
              </w:rPr>
              <w:t>Flicer</w:t>
            </w:r>
            <w:proofErr w:type="spellEnd"/>
          </w:p>
        </w:tc>
      </w:tr>
      <w:tr w:rsidR="00765927" w:rsidRPr="00AA1AD9" w14:paraId="25670D65" w14:textId="77777777" w:rsidTr="00692F2D">
        <w:tc>
          <w:tcPr>
            <w:tcW w:w="9016" w:type="dxa"/>
            <w:gridSpan w:val="2"/>
          </w:tcPr>
          <w:p w14:paraId="2939B1CF" w14:textId="519DCE4D" w:rsidR="00765927" w:rsidRPr="00AA1AD9" w:rsidRDefault="00765927" w:rsidP="00692F2D">
            <w:pPr>
              <w:spacing w:before="240" w:after="240"/>
              <w:jc w:val="center"/>
              <w:rPr>
                <w:b/>
                <w:bCs/>
              </w:rPr>
            </w:pPr>
            <w:r>
              <w:rPr>
                <w:b/>
                <w:bCs/>
                <w:sz w:val="20"/>
                <w:szCs w:val="20"/>
              </w:rPr>
              <w:t>2. ТОЧКИ ЗА КОНТАКТ</w:t>
            </w:r>
          </w:p>
        </w:tc>
      </w:tr>
      <w:tr w:rsidR="00765927" w:rsidRPr="00727D4E" w14:paraId="79FC6FE7" w14:textId="77777777" w:rsidTr="00692F2D">
        <w:tc>
          <w:tcPr>
            <w:tcW w:w="9016" w:type="dxa"/>
            <w:gridSpan w:val="2"/>
          </w:tcPr>
          <w:p w14:paraId="55E2D46E" w14:textId="180A5BE3" w:rsidR="00765927" w:rsidRPr="005818AC" w:rsidRDefault="00765927" w:rsidP="00692F2D">
            <w:pPr>
              <w:spacing w:before="240" w:after="240"/>
              <w:jc w:val="center"/>
              <w:rPr>
                <w:b/>
                <w:bCs/>
              </w:rPr>
            </w:pPr>
            <w:r w:rsidRPr="00262C1D">
              <w:rPr>
                <w:b/>
                <w:bCs/>
                <w:sz w:val="20"/>
                <w:szCs w:val="20"/>
              </w:rPr>
              <w:t>(</w:t>
            </w:r>
            <w:proofErr w:type="spellStart"/>
            <w:r w:rsidRPr="00262C1D">
              <w:rPr>
                <w:b/>
                <w:bCs/>
                <w:sz w:val="20"/>
                <w:szCs w:val="20"/>
              </w:rPr>
              <w:t>i</w:t>
            </w:r>
            <w:proofErr w:type="spellEnd"/>
            <w:r w:rsidRPr="00262C1D">
              <w:rPr>
                <w:b/>
                <w:bCs/>
                <w:sz w:val="20"/>
                <w:szCs w:val="20"/>
              </w:rPr>
              <w:t xml:space="preserve">) </w:t>
            </w:r>
            <w:proofErr w:type="spellStart"/>
            <w:r w:rsidRPr="00262C1D">
              <w:rPr>
                <w:b/>
                <w:bCs/>
                <w:sz w:val="20"/>
                <w:szCs w:val="20"/>
              </w:rPr>
              <w:t>Звена</w:t>
            </w:r>
            <w:proofErr w:type="spellEnd"/>
            <w:r w:rsidRPr="00262C1D">
              <w:rPr>
                <w:b/>
                <w:bCs/>
                <w:sz w:val="20"/>
                <w:szCs w:val="20"/>
              </w:rPr>
              <w:t xml:space="preserve"> </w:t>
            </w:r>
            <w:proofErr w:type="spellStart"/>
            <w:r w:rsidRPr="00262C1D">
              <w:rPr>
                <w:b/>
                <w:bCs/>
                <w:sz w:val="20"/>
                <w:szCs w:val="20"/>
              </w:rPr>
              <w:t>за</w:t>
            </w:r>
            <w:proofErr w:type="spellEnd"/>
            <w:r w:rsidRPr="00262C1D">
              <w:rPr>
                <w:b/>
                <w:bCs/>
                <w:sz w:val="20"/>
                <w:szCs w:val="20"/>
              </w:rPr>
              <w:t xml:space="preserve"> </w:t>
            </w:r>
            <w:proofErr w:type="spellStart"/>
            <w:r w:rsidRPr="00262C1D">
              <w:rPr>
                <w:b/>
                <w:bCs/>
                <w:sz w:val="20"/>
                <w:szCs w:val="20"/>
              </w:rPr>
              <w:t>контакт</w:t>
            </w:r>
            <w:proofErr w:type="spellEnd"/>
            <w:r w:rsidRPr="00262C1D">
              <w:rPr>
                <w:b/>
                <w:bCs/>
                <w:sz w:val="20"/>
                <w:szCs w:val="20"/>
              </w:rPr>
              <w:t xml:space="preserve"> </w:t>
            </w:r>
            <w:proofErr w:type="spellStart"/>
            <w:r w:rsidRPr="00262C1D">
              <w:rPr>
                <w:b/>
                <w:bCs/>
                <w:sz w:val="20"/>
                <w:szCs w:val="20"/>
              </w:rPr>
              <w:t>за</w:t>
            </w:r>
            <w:proofErr w:type="spellEnd"/>
            <w:r w:rsidRPr="00262C1D">
              <w:rPr>
                <w:b/>
                <w:bCs/>
                <w:sz w:val="20"/>
                <w:szCs w:val="20"/>
              </w:rPr>
              <w:t xml:space="preserve"> </w:t>
            </w:r>
            <w:proofErr w:type="spellStart"/>
            <w:r w:rsidRPr="00262C1D">
              <w:rPr>
                <w:b/>
                <w:bCs/>
                <w:sz w:val="20"/>
                <w:szCs w:val="20"/>
              </w:rPr>
              <w:t>всяка</w:t>
            </w:r>
            <w:proofErr w:type="spellEnd"/>
            <w:r w:rsidRPr="00262C1D">
              <w:rPr>
                <w:b/>
                <w:bCs/>
                <w:sz w:val="20"/>
                <w:szCs w:val="20"/>
              </w:rPr>
              <w:t xml:space="preserve"> </w:t>
            </w:r>
            <w:proofErr w:type="spellStart"/>
            <w:r w:rsidRPr="00262C1D">
              <w:rPr>
                <w:b/>
                <w:bCs/>
                <w:sz w:val="20"/>
                <w:szCs w:val="20"/>
              </w:rPr>
              <w:t>засегната</w:t>
            </w:r>
            <w:proofErr w:type="spellEnd"/>
            <w:r w:rsidRPr="00262C1D">
              <w:rPr>
                <w:b/>
                <w:bCs/>
                <w:sz w:val="20"/>
                <w:szCs w:val="20"/>
              </w:rPr>
              <w:t xml:space="preserve"> </w:t>
            </w:r>
            <w:proofErr w:type="spellStart"/>
            <w:r w:rsidRPr="00262C1D">
              <w:rPr>
                <w:b/>
                <w:bCs/>
                <w:sz w:val="20"/>
                <w:szCs w:val="20"/>
              </w:rPr>
              <w:t>страна</w:t>
            </w:r>
            <w:proofErr w:type="spellEnd"/>
            <w:r w:rsidRPr="00262C1D">
              <w:rPr>
                <w:b/>
                <w:bCs/>
                <w:sz w:val="20"/>
                <w:szCs w:val="20"/>
              </w:rPr>
              <w:t xml:space="preserve"> </w:t>
            </w:r>
            <w:proofErr w:type="spellStart"/>
            <w:r w:rsidRPr="00262C1D">
              <w:rPr>
                <w:b/>
                <w:bCs/>
                <w:sz w:val="20"/>
                <w:szCs w:val="20"/>
              </w:rPr>
              <w:t>или</w:t>
            </w:r>
            <w:proofErr w:type="spellEnd"/>
            <w:r w:rsidRPr="00262C1D">
              <w:rPr>
                <w:b/>
                <w:bCs/>
                <w:sz w:val="20"/>
                <w:szCs w:val="20"/>
              </w:rPr>
              <w:t xml:space="preserve"> </w:t>
            </w:r>
            <w:proofErr w:type="spellStart"/>
            <w:r w:rsidRPr="00262C1D">
              <w:rPr>
                <w:b/>
                <w:bCs/>
                <w:sz w:val="20"/>
                <w:szCs w:val="20"/>
              </w:rPr>
              <w:t>страни</w:t>
            </w:r>
            <w:proofErr w:type="spellEnd"/>
          </w:p>
        </w:tc>
      </w:tr>
      <w:tr w:rsidR="00AA1AD9" w:rsidRPr="001932EE" w14:paraId="15BBDFE9" w14:textId="77777777" w:rsidTr="00692F2D">
        <w:tc>
          <w:tcPr>
            <w:tcW w:w="4508" w:type="dxa"/>
          </w:tcPr>
          <w:p w14:paraId="362ED102" w14:textId="77777777" w:rsidR="00765927" w:rsidRPr="00262C1D"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pt-BR"/>
              </w:rPr>
            </w:pPr>
            <w:proofErr w:type="spellStart"/>
            <w:r w:rsidRPr="00262C1D">
              <w:rPr>
                <w:sz w:val="20"/>
                <w:szCs w:val="20"/>
              </w:rPr>
              <w:t>Орган</w:t>
            </w:r>
            <w:proofErr w:type="spellEnd"/>
            <w:r w:rsidRPr="00262C1D">
              <w:rPr>
                <w:sz w:val="20"/>
                <w:szCs w:val="20"/>
              </w:rPr>
              <w:t xml:space="preserve">, </w:t>
            </w:r>
            <w:proofErr w:type="spellStart"/>
            <w:r w:rsidRPr="00262C1D">
              <w:rPr>
                <w:sz w:val="20"/>
                <w:szCs w:val="20"/>
              </w:rPr>
              <w:t>отговарящ</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координирането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дейностите</w:t>
            </w:r>
            <w:proofErr w:type="spellEnd"/>
            <w:r w:rsidRPr="00262C1D">
              <w:rPr>
                <w:sz w:val="20"/>
                <w:szCs w:val="20"/>
              </w:rPr>
              <w:t xml:space="preserve">, </w:t>
            </w:r>
            <w:proofErr w:type="spellStart"/>
            <w:r w:rsidRPr="00262C1D">
              <w:rPr>
                <w:sz w:val="20"/>
                <w:szCs w:val="20"/>
              </w:rPr>
              <w:t>свързани</w:t>
            </w:r>
            <w:proofErr w:type="spellEnd"/>
            <w:r w:rsidRPr="00262C1D">
              <w:rPr>
                <w:sz w:val="20"/>
                <w:szCs w:val="20"/>
              </w:rPr>
              <w:t xml:space="preserve"> с ОВОС </w:t>
            </w:r>
            <w:r w:rsidRPr="00262C1D">
              <w:rPr>
                <w:sz w:val="20"/>
                <w:szCs w:val="20"/>
              </w:rPr>
              <w:lastRenderedPageBreak/>
              <w:t>(</w:t>
            </w:r>
            <w:proofErr w:type="spellStart"/>
            <w:r w:rsidRPr="00262C1D">
              <w:rPr>
                <w:sz w:val="20"/>
                <w:szCs w:val="20"/>
              </w:rPr>
              <w:t>вж</w:t>
            </w:r>
            <w:proofErr w:type="spellEnd"/>
            <w:r w:rsidRPr="00262C1D">
              <w:rPr>
                <w:sz w:val="20"/>
                <w:szCs w:val="20"/>
              </w:rPr>
              <w:t xml:space="preserve">. </w:t>
            </w:r>
            <w:proofErr w:type="spellStart"/>
            <w:r w:rsidRPr="00262C1D">
              <w:rPr>
                <w:sz w:val="20"/>
                <w:szCs w:val="20"/>
              </w:rPr>
              <w:t>Решение</w:t>
            </w:r>
            <w:proofErr w:type="spellEnd"/>
            <w:r w:rsidRPr="00262C1D">
              <w:rPr>
                <w:sz w:val="20"/>
                <w:szCs w:val="20"/>
              </w:rPr>
              <w:t xml:space="preserve"> I/3, </w:t>
            </w:r>
            <w:proofErr w:type="spellStart"/>
            <w:r w:rsidRPr="00262C1D">
              <w:rPr>
                <w:sz w:val="20"/>
                <w:szCs w:val="20"/>
              </w:rPr>
              <w:t>допълнение</w:t>
            </w:r>
            <w:proofErr w:type="spellEnd"/>
            <w:r w:rsidRPr="00262C1D">
              <w:rPr>
                <w:sz w:val="20"/>
                <w:szCs w:val="20"/>
              </w:rPr>
              <w:t>)</w:t>
            </w:r>
          </w:p>
          <w:p w14:paraId="383E47B8" w14:textId="3D15124B" w:rsidR="00AA1AD9" w:rsidRPr="00262C1D" w:rsidRDefault="00765927" w:rsidP="00692F2D">
            <w:pPr>
              <w:spacing w:after="240"/>
              <w:rPr>
                <w:b/>
                <w:bCs/>
                <w:lang w:val="pt-BR"/>
              </w:rPr>
            </w:pPr>
            <w:r w:rsidRPr="00262C1D">
              <w:rPr>
                <w:sz w:val="20"/>
                <w:szCs w:val="20"/>
              </w:rPr>
              <w:t xml:space="preserve">- </w:t>
            </w:r>
            <w:proofErr w:type="spellStart"/>
            <w:r w:rsidRPr="00262C1D">
              <w:rPr>
                <w:sz w:val="20"/>
                <w:szCs w:val="20"/>
              </w:rPr>
              <w:t>Име</w:t>
            </w:r>
            <w:proofErr w:type="spellEnd"/>
            <w:r w:rsidRPr="00262C1D">
              <w:rPr>
                <w:sz w:val="20"/>
                <w:szCs w:val="20"/>
              </w:rPr>
              <w:t xml:space="preserve">, </w:t>
            </w:r>
            <w:proofErr w:type="spellStart"/>
            <w:r w:rsidRPr="00262C1D">
              <w:rPr>
                <w:sz w:val="20"/>
                <w:szCs w:val="20"/>
              </w:rPr>
              <w:t>адрес</w:t>
            </w:r>
            <w:proofErr w:type="spellEnd"/>
            <w:r w:rsidRPr="00262C1D">
              <w:rPr>
                <w:sz w:val="20"/>
                <w:szCs w:val="20"/>
              </w:rPr>
              <w:t xml:space="preserve">, </w:t>
            </w:r>
            <w:proofErr w:type="spellStart"/>
            <w:r w:rsidRPr="00262C1D">
              <w:rPr>
                <w:sz w:val="20"/>
                <w:szCs w:val="20"/>
              </w:rPr>
              <w:t>телефонни</w:t>
            </w:r>
            <w:proofErr w:type="spellEnd"/>
            <w:r w:rsidRPr="00262C1D">
              <w:rPr>
                <w:sz w:val="20"/>
                <w:szCs w:val="20"/>
              </w:rPr>
              <w:t xml:space="preserve"> и </w:t>
            </w:r>
            <w:proofErr w:type="spellStart"/>
            <w:r w:rsidRPr="00262C1D">
              <w:rPr>
                <w:sz w:val="20"/>
                <w:szCs w:val="20"/>
              </w:rPr>
              <w:t>факс</w:t>
            </w:r>
            <w:proofErr w:type="spellEnd"/>
            <w:r w:rsidRPr="00262C1D">
              <w:rPr>
                <w:sz w:val="20"/>
                <w:szCs w:val="20"/>
              </w:rPr>
              <w:t xml:space="preserve"> </w:t>
            </w:r>
            <w:proofErr w:type="spellStart"/>
            <w:r w:rsidRPr="00262C1D">
              <w:rPr>
                <w:sz w:val="20"/>
                <w:szCs w:val="20"/>
              </w:rPr>
              <w:t>номера</w:t>
            </w:r>
            <w:proofErr w:type="spellEnd"/>
          </w:p>
        </w:tc>
        <w:tc>
          <w:tcPr>
            <w:tcW w:w="4508" w:type="dxa"/>
          </w:tcPr>
          <w:p w14:paraId="15393C38" w14:textId="77777777" w:rsidR="00D0564D" w:rsidRPr="005818AC" w:rsidRDefault="00D0564D" w:rsidP="00D0564D">
            <w:pPr>
              <w:rPr>
                <w:sz w:val="20"/>
                <w:szCs w:val="20"/>
                <w:lang w:val="pt-BR"/>
              </w:rPr>
            </w:pPr>
            <w:r w:rsidRPr="00262C1D">
              <w:rPr>
                <w:sz w:val="20"/>
                <w:szCs w:val="20"/>
              </w:rPr>
              <w:lastRenderedPageBreak/>
              <w:t>БЪЛГАРИЯ</w:t>
            </w:r>
          </w:p>
          <w:p w14:paraId="4FC7DD3A" w14:textId="77777777" w:rsidR="00D0564D" w:rsidRPr="005818AC" w:rsidRDefault="00D0564D" w:rsidP="00D0564D">
            <w:pPr>
              <w:rPr>
                <w:sz w:val="20"/>
                <w:szCs w:val="20"/>
                <w:lang w:val="pt-BR"/>
              </w:rPr>
            </w:pPr>
            <w:proofErr w:type="spellStart"/>
            <w:r w:rsidRPr="00262C1D">
              <w:rPr>
                <w:sz w:val="20"/>
                <w:szCs w:val="20"/>
              </w:rPr>
              <w:t>Министерство</w:t>
            </w:r>
            <w:proofErr w:type="spellEnd"/>
            <w:r w:rsidRPr="005818AC">
              <w:rPr>
                <w:sz w:val="20"/>
                <w:szCs w:val="20"/>
                <w:lang w:val="pt-BR"/>
              </w:rPr>
              <w:t xml:space="preserve"> </w:t>
            </w:r>
            <w:proofErr w:type="spellStart"/>
            <w:r w:rsidRPr="00262C1D">
              <w:rPr>
                <w:sz w:val="20"/>
                <w:szCs w:val="20"/>
              </w:rPr>
              <w:t>на</w:t>
            </w:r>
            <w:proofErr w:type="spellEnd"/>
            <w:r w:rsidRPr="005818AC">
              <w:rPr>
                <w:sz w:val="20"/>
                <w:szCs w:val="20"/>
                <w:lang w:val="pt-BR"/>
              </w:rPr>
              <w:t xml:space="preserve"> </w:t>
            </w:r>
            <w:proofErr w:type="spellStart"/>
            <w:r w:rsidRPr="00262C1D">
              <w:rPr>
                <w:sz w:val="20"/>
                <w:szCs w:val="20"/>
              </w:rPr>
              <w:t>околната</w:t>
            </w:r>
            <w:proofErr w:type="spellEnd"/>
            <w:r w:rsidRPr="005818AC">
              <w:rPr>
                <w:sz w:val="20"/>
                <w:szCs w:val="20"/>
                <w:lang w:val="pt-BR"/>
              </w:rPr>
              <w:t xml:space="preserve"> </w:t>
            </w:r>
            <w:proofErr w:type="spellStart"/>
            <w:r w:rsidRPr="00262C1D">
              <w:rPr>
                <w:sz w:val="20"/>
                <w:szCs w:val="20"/>
              </w:rPr>
              <w:t>среда</w:t>
            </w:r>
            <w:proofErr w:type="spellEnd"/>
            <w:r w:rsidRPr="005818AC">
              <w:rPr>
                <w:sz w:val="20"/>
                <w:szCs w:val="20"/>
                <w:lang w:val="pt-BR"/>
              </w:rPr>
              <w:t xml:space="preserve"> </w:t>
            </w:r>
            <w:r w:rsidRPr="00262C1D">
              <w:rPr>
                <w:sz w:val="20"/>
                <w:szCs w:val="20"/>
              </w:rPr>
              <w:t>и</w:t>
            </w:r>
            <w:r w:rsidRPr="005818AC">
              <w:rPr>
                <w:sz w:val="20"/>
                <w:szCs w:val="20"/>
                <w:lang w:val="pt-BR"/>
              </w:rPr>
              <w:t xml:space="preserve"> </w:t>
            </w:r>
            <w:proofErr w:type="spellStart"/>
            <w:r w:rsidRPr="00262C1D">
              <w:rPr>
                <w:sz w:val="20"/>
                <w:szCs w:val="20"/>
              </w:rPr>
              <w:t>водите</w:t>
            </w:r>
            <w:proofErr w:type="spellEnd"/>
          </w:p>
          <w:p w14:paraId="417ECC58" w14:textId="77777777" w:rsidR="00D0564D" w:rsidRPr="005818AC" w:rsidRDefault="00D0564D" w:rsidP="00D0564D">
            <w:pPr>
              <w:rPr>
                <w:sz w:val="20"/>
                <w:szCs w:val="20"/>
                <w:lang w:val="pt-BR"/>
              </w:rPr>
            </w:pPr>
            <w:proofErr w:type="spellStart"/>
            <w:r w:rsidRPr="00262C1D">
              <w:rPr>
                <w:sz w:val="20"/>
                <w:szCs w:val="20"/>
              </w:rPr>
              <w:t>Бул</w:t>
            </w:r>
            <w:proofErr w:type="spellEnd"/>
            <w:r w:rsidRPr="005818AC">
              <w:rPr>
                <w:sz w:val="20"/>
                <w:szCs w:val="20"/>
                <w:lang w:val="pt-BR"/>
              </w:rPr>
              <w:t>. "</w:t>
            </w:r>
            <w:proofErr w:type="spellStart"/>
            <w:r w:rsidRPr="00262C1D">
              <w:rPr>
                <w:sz w:val="20"/>
                <w:szCs w:val="20"/>
              </w:rPr>
              <w:t>Мария</w:t>
            </w:r>
            <w:proofErr w:type="spellEnd"/>
            <w:r w:rsidRPr="005818AC">
              <w:rPr>
                <w:sz w:val="20"/>
                <w:szCs w:val="20"/>
                <w:lang w:val="pt-BR"/>
              </w:rPr>
              <w:t>-</w:t>
            </w:r>
            <w:proofErr w:type="spellStart"/>
            <w:r w:rsidRPr="00262C1D">
              <w:rPr>
                <w:sz w:val="20"/>
                <w:szCs w:val="20"/>
              </w:rPr>
              <w:t>Луиза</w:t>
            </w:r>
            <w:proofErr w:type="spellEnd"/>
            <w:r w:rsidRPr="005818AC">
              <w:rPr>
                <w:sz w:val="20"/>
                <w:szCs w:val="20"/>
                <w:lang w:val="pt-BR"/>
              </w:rPr>
              <w:t>" 22</w:t>
            </w:r>
          </w:p>
          <w:p w14:paraId="38721061" w14:textId="77777777" w:rsidR="00D0564D" w:rsidRPr="005818AC" w:rsidRDefault="00D0564D" w:rsidP="00D0564D">
            <w:pPr>
              <w:rPr>
                <w:sz w:val="20"/>
                <w:szCs w:val="20"/>
                <w:lang w:val="pt-BR"/>
              </w:rPr>
            </w:pPr>
            <w:r w:rsidRPr="005818AC">
              <w:rPr>
                <w:sz w:val="20"/>
                <w:szCs w:val="20"/>
                <w:lang w:val="pt-BR"/>
              </w:rPr>
              <w:t xml:space="preserve">1000 </w:t>
            </w:r>
            <w:r w:rsidRPr="00262C1D">
              <w:rPr>
                <w:sz w:val="20"/>
                <w:szCs w:val="20"/>
              </w:rPr>
              <w:t>СОФИЯ</w:t>
            </w:r>
          </w:p>
          <w:p w14:paraId="0AEB2CDD" w14:textId="77777777" w:rsidR="00D0564D" w:rsidRPr="005818AC" w:rsidRDefault="00D0564D" w:rsidP="00D0564D">
            <w:pPr>
              <w:rPr>
                <w:sz w:val="20"/>
                <w:szCs w:val="20"/>
                <w:lang w:val="pt-BR"/>
              </w:rPr>
            </w:pPr>
            <w:proofErr w:type="spellStart"/>
            <w:r w:rsidRPr="00262C1D">
              <w:rPr>
                <w:sz w:val="20"/>
                <w:szCs w:val="20"/>
              </w:rPr>
              <w:t>Телефон</w:t>
            </w:r>
            <w:proofErr w:type="spellEnd"/>
            <w:r w:rsidRPr="005818AC">
              <w:rPr>
                <w:sz w:val="20"/>
                <w:szCs w:val="20"/>
                <w:lang w:val="pt-BR"/>
              </w:rPr>
              <w:t>: + 359 2 988 25 77</w:t>
            </w:r>
          </w:p>
          <w:p w14:paraId="48523B5B" w14:textId="091A4F97" w:rsidR="00AA1AD9" w:rsidRPr="005818AC" w:rsidRDefault="00D0564D" w:rsidP="00D0564D">
            <w:pPr>
              <w:rPr>
                <w:b/>
                <w:bCs/>
                <w:lang w:val="pt-BR"/>
              </w:rPr>
            </w:pPr>
            <w:proofErr w:type="spellStart"/>
            <w:r w:rsidRPr="00262C1D">
              <w:rPr>
                <w:sz w:val="20"/>
                <w:szCs w:val="20"/>
              </w:rPr>
              <w:t>Имейли</w:t>
            </w:r>
            <w:proofErr w:type="spellEnd"/>
            <w:r w:rsidRPr="005818AC">
              <w:rPr>
                <w:sz w:val="20"/>
                <w:szCs w:val="20"/>
                <w:lang w:val="pt-BR"/>
              </w:rPr>
              <w:t xml:space="preserve">: </w:t>
            </w:r>
            <w:r>
              <w:fldChar w:fldCharType="begin"/>
            </w:r>
            <w:r>
              <w:instrText>HYPERLINK "mailto:g.alieva@moew.government.bg"</w:instrText>
            </w:r>
            <w:r>
              <w:fldChar w:fldCharType="separate"/>
            </w:r>
            <w:r w:rsidRPr="005818AC">
              <w:rPr>
                <w:rStyle w:val="Hyperlink"/>
                <w:sz w:val="20"/>
                <w:szCs w:val="20"/>
                <w:lang w:val="pt-BR"/>
              </w:rPr>
              <w:t>g.alieva@moew.government.bg</w:t>
            </w:r>
            <w:r>
              <w:fldChar w:fldCharType="end"/>
            </w:r>
            <w:r w:rsidRPr="005818AC">
              <w:rPr>
                <w:sz w:val="20"/>
                <w:szCs w:val="20"/>
                <w:lang w:val="pt-BR"/>
              </w:rPr>
              <w:t xml:space="preserve">  </w:t>
            </w:r>
            <w:hyperlink r:id="rId9" w:history="1">
              <w:r w:rsidRPr="005818AC">
                <w:rPr>
                  <w:rStyle w:val="Hyperlink"/>
                  <w:sz w:val="20"/>
                  <w:szCs w:val="20"/>
                  <w:lang w:val="pt-BR"/>
                </w:rPr>
                <w:t>edno_gishe@moew.government.bg</w:t>
              </w:r>
            </w:hyperlink>
            <w:r w:rsidRPr="005818AC">
              <w:rPr>
                <w:sz w:val="20"/>
                <w:szCs w:val="20"/>
                <w:lang w:val="pt-BR"/>
              </w:rPr>
              <w:t xml:space="preserve"> </w:t>
            </w:r>
          </w:p>
        </w:tc>
      </w:tr>
      <w:tr w:rsidR="00AA1AD9" w:rsidRPr="00AA1AD9" w14:paraId="6CA04C26" w14:textId="77777777" w:rsidTr="00692F2D">
        <w:tc>
          <w:tcPr>
            <w:tcW w:w="4508" w:type="dxa"/>
          </w:tcPr>
          <w:p w14:paraId="03585A8A" w14:textId="014C9ABB" w:rsidR="00AA1AD9" w:rsidRPr="005818AC" w:rsidRDefault="00765927" w:rsidP="00692F2D">
            <w:pPr>
              <w:spacing w:before="240" w:after="240"/>
              <w:rPr>
                <w:b/>
                <w:bCs/>
                <w:lang w:val="pt-BR"/>
              </w:rPr>
            </w:pPr>
            <w:proofErr w:type="spellStart"/>
            <w:r>
              <w:rPr>
                <w:sz w:val="20"/>
                <w:szCs w:val="20"/>
              </w:rPr>
              <w:t>Списък</w:t>
            </w:r>
            <w:proofErr w:type="spellEnd"/>
            <w:r w:rsidRPr="005818AC">
              <w:rPr>
                <w:sz w:val="20"/>
                <w:szCs w:val="20"/>
                <w:lang w:val="pt-BR"/>
              </w:rPr>
              <w:t xml:space="preserve"> </w:t>
            </w:r>
            <w:proofErr w:type="spellStart"/>
            <w:r>
              <w:rPr>
                <w:sz w:val="20"/>
                <w:szCs w:val="20"/>
              </w:rPr>
              <w:t>на</w:t>
            </w:r>
            <w:proofErr w:type="spellEnd"/>
            <w:r w:rsidRPr="005818AC">
              <w:rPr>
                <w:sz w:val="20"/>
                <w:szCs w:val="20"/>
                <w:lang w:val="pt-BR"/>
              </w:rPr>
              <w:t xml:space="preserve"> </w:t>
            </w:r>
            <w:proofErr w:type="spellStart"/>
            <w:r>
              <w:rPr>
                <w:sz w:val="20"/>
                <w:szCs w:val="20"/>
              </w:rPr>
              <w:t>засегнатите</w:t>
            </w:r>
            <w:proofErr w:type="spellEnd"/>
            <w:r w:rsidRPr="005818AC">
              <w:rPr>
                <w:sz w:val="20"/>
                <w:szCs w:val="20"/>
                <w:lang w:val="pt-BR"/>
              </w:rPr>
              <w:t xml:space="preserve"> </w:t>
            </w:r>
            <w:proofErr w:type="spellStart"/>
            <w:r>
              <w:rPr>
                <w:sz w:val="20"/>
                <w:szCs w:val="20"/>
              </w:rPr>
              <w:t>страни</w:t>
            </w:r>
            <w:proofErr w:type="spellEnd"/>
            <w:r w:rsidRPr="005818AC">
              <w:rPr>
                <w:sz w:val="20"/>
                <w:szCs w:val="20"/>
                <w:lang w:val="pt-BR"/>
              </w:rPr>
              <w:t xml:space="preserve">, </w:t>
            </w:r>
            <w:proofErr w:type="spellStart"/>
            <w:r>
              <w:rPr>
                <w:sz w:val="20"/>
                <w:szCs w:val="20"/>
              </w:rPr>
              <w:t>до</w:t>
            </w:r>
            <w:proofErr w:type="spellEnd"/>
            <w:r w:rsidRPr="005818AC">
              <w:rPr>
                <w:sz w:val="20"/>
                <w:szCs w:val="20"/>
                <w:lang w:val="pt-BR"/>
              </w:rPr>
              <w:t xml:space="preserve"> </w:t>
            </w:r>
            <w:proofErr w:type="spellStart"/>
            <w:r>
              <w:rPr>
                <w:sz w:val="20"/>
                <w:szCs w:val="20"/>
              </w:rPr>
              <w:t>които</w:t>
            </w:r>
            <w:proofErr w:type="spellEnd"/>
            <w:r w:rsidRPr="005818AC">
              <w:rPr>
                <w:sz w:val="20"/>
                <w:szCs w:val="20"/>
                <w:lang w:val="pt-BR"/>
              </w:rPr>
              <w:t xml:space="preserve"> </w:t>
            </w:r>
            <w:proofErr w:type="spellStart"/>
            <w:r>
              <w:rPr>
                <w:sz w:val="20"/>
                <w:szCs w:val="20"/>
              </w:rPr>
              <w:t>се</w:t>
            </w:r>
            <w:proofErr w:type="spellEnd"/>
            <w:r w:rsidRPr="005818AC">
              <w:rPr>
                <w:sz w:val="20"/>
                <w:szCs w:val="20"/>
                <w:lang w:val="pt-BR"/>
              </w:rPr>
              <w:t xml:space="preserve"> </w:t>
            </w:r>
            <w:proofErr w:type="spellStart"/>
            <w:r>
              <w:rPr>
                <w:sz w:val="20"/>
                <w:szCs w:val="20"/>
              </w:rPr>
              <w:t>изпраща</w:t>
            </w:r>
            <w:proofErr w:type="spellEnd"/>
            <w:r w:rsidRPr="005818AC">
              <w:rPr>
                <w:sz w:val="20"/>
                <w:szCs w:val="20"/>
                <w:lang w:val="pt-BR"/>
              </w:rPr>
              <w:t xml:space="preserve"> </w:t>
            </w:r>
            <w:proofErr w:type="spellStart"/>
            <w:r>
              <w:rPr>
                <w:sz w:val="20"/>
                <w:szCs w:val="20"/>
              </w:rPr>
              <w:t>уведомлението</w:t>
            </w:r>
            <w:proofErr w:type="spellEnd"/>
          </w:p>
        </w:tc>
        <w:tc>
          <w:tcPr>
            <w:tcW w:w="4508" w:type="dxa"/>
          </w:tcPr>
          <w:p w14:paraId="382E5BE1" w14:textId="77777777" w:rsidR="00D0564D" w:rsidRPr="005818AC" w:rsidRDefault="00D0564D" w:rsidP="00692F2D">
            <w:pPr>
              <w:rPr>
                <w:sz w:val="20"/>
                <w:szCs w:val="20"/>
                <w:lang w:val="pt-BR"/>
              </w:rPr>
            </w:pPr>
          </w:p>
          <w:p w14:paraId="6F961B40" w14:textId="516C05FB" w:rsidR="00AA1AD9" w:rsidRPr="00D0564D" w:rsidRDefault="00D0564D" w:rsidP="00692F2D">
            <w:pPr>
              <w:rPr>
                <w:sz w:val="20"/>
                <w:szCs w:val="20"/>
              </w:rPr>
            </w:pPr>
            <w:proofErr w:type="spellStart"/>
            <w:r w:rsidRPr="00D0564D">
              <w:rPr>
                <w:sz w:val="20"/>
                <w:szCs w:val="20"/>
              </w:rPr>
              <w:t>Република</w:t>
            </w:r>
            <w:proofErr w:type="spellEnd"/>
            <w:r w:rsidRPr="00D0564D">
              <w:rPr>
                <w:sz w:val="20"/>
                <w:szCs w:val="20"/>
              </w:rPr>
              <w:t xml:space="preserve"> </w:t>
            </w:r>
            <w:proofErr w:type="spellStart"/>
            <w:r w:rsidRPr="00D0564D">
              <w:rPr>
                <w:sz w:val="20"/>
                <w:szCs w:val="20"/>
              </w:rPr>
              <w:t>България</w:t>
            </w:r>
            <w:proofErr w:type="spellEnd"/>
          </w:p>
        </w:tc>
      </w:tr>
      <w:tr w:rsidR="00765927" w:rsidRPr="00727D4E" w14:paraId="0C47A633" w14:textId="77777777" w:rsidTr="00692F2D">
        <w:tc>
          <w:tcPr>
            <w:tcW w:w="9016" w:type="dxa"/>
            <w:gridSpan w:val="2"/>
          </w:tcPr>
          <w:p w14:paraId="09F4B81B" w14:textId="1C98E9A1" w:rsidR="00765927" w:rsidRPr="005818AC" w:rsidRDefault="00765927" w:rsidP="00692F2D">
            <w:pPr>
              <w:spacing w:before="240" w:after="240"/>
              <w:jc w:val="center"/>
              <w:rPr>
                <w:b/>
                <w:bCs/>
              </w:rPr>
            </w:pPr>
            <w:r w:rsidRPr="00262C1D">
              <w:rPr>
                <w:b/>
                <w:bCs/>
                <w:sz w:val="20"/>
                <w:szCs w:val="20"/>
              </w:rPr>
              <w:t xml:space="preserve">ii) </w:t>
            </w:r>
            <w:proofErr w:type="spellStart"/>
            <w:r w:rsidRPr="00262C1D">
              <w:rPr>
                <w:b/>
                <w:bCs/>
                <w:sz w:val="20"/>
                <w:szCs w:val="20"/>
              </w:rPr>
              <w:t>Звена</w:t>
            </w:r>
            <w:proofErr w:type="spellEnd"/>
            <w:r w:rsidRPr="00262C1D">
              <w:rPr>
                <w:b/>
                <w:bCs/>
                <w:sz w:val="20"/>
                <w:szCs w:val="20"/>
              </w:rPr>
              <w:t xml:space="preserve"> </w:t>
            </w:r>
            <w:proofErr w:type="spellStart"/>
            <w:r w:rsidRPr="00262C1D">
              <w:rPr>
                <w:b/>
                <w:bCs/>
                <w:sz w:val="20"/>
                <w:szCs w:val="20"/>
              </w:rPr>
              <w:t>за</w:t>
            </w:r>
            <w:proofErr w:type="spellEnd"/>
            <w:r w:rsidRPr="00262C1D">
              <w:rPr>
                <w:b/>
                <w:bCs/>
                <w:sz w:val="20"/>
                <w:szCs w:val="20"/>
              </w:rPr>
              <w:t xml:space="preserve"> </w:t>
            </w:r>
            <w:proofErr w:type="spellStart"/>
            <w:r w:rsidRPr="00262C1D">
              <w:rPr>
                <w:b/>
                <w:bCs/>
                <w:sz w:val="20"/>
                <w:szCs w:val="20"/>
              </w:rPr>
              <w:t>контакт</w:t>
            </w:r>
            <w:proofErr w:type="spellEnd"/>
            <w:r w:rsidRPr="00262C1D">
              <w:rPr>
                <w:b/>
                <w:bCs/>
                <w:sz w:val="20"/>
                <w:szCs w:val="20"/>
              </w:rPr>
              <w:t xml:space="preserve"> </w:t>
            </w:r>
            <w:proofErr w:type="spellStart"/>
            <w:r w:rsidRPr="00262C1D">
              <w:rPr>
                <w:b/>
                <w:bCs/>
                <w:sz w:val="20"/>
                <w:szCs w:val="20"/>
              </w:rPr>
              <w:t>на</w:t>
            </w:r>
            <w:proofErr w:type="spellEnd"/>
            <w:r w:rsidRPr="00262C1D">
              <w:rPr>
                <w:b/>
                <w:bCs/>
                <w:sz w:val="20"/>
                <w:szCs w:val="20"/>
              </w:rPr>
              <w:t xml:space="preserve"> </w:t>
            </w:r>
            <w:proofErr w:type="spellStart"/>
            <w:r w:rsidRPr="00262C1D">
              <w:rPr>
                <w:b/>
                <w:bCs/>
                <w:sz w:val="20"/>
                <w:szCs w:val="20"/>
              </w:rPr>
              <w:t>страната</w:t>
            </w:r>
            <w:proofErr w:type="spellEnd"/>
            <w:r w:rsidRPr="00262C1D">
              <w:rPr>
                <w:b/>
                <w:bCs/>
                <w:sz w:val="20"/>
                <w:szCs w:val="20"/>
              </w:rPr>
              <w:t xml:space="preserve"> </w:t>
            </w:r>
            <w:proofErr w:type="spellStart"/>
            <w:r w:rsidRPr="00262C1D">
              <w:rPr>
                <w:b/>
                <w:bCs/>
                <w:sz w:val="20"/>
                <w:szCs w:val="20"/>
              </w:rPr>
              <w:t>на</w:t>
            </w:r>
            <w:proofErr w:type="spellEnd"/>
            <w:r w:rsidRPr="00262C1D">
              <w:rPr>
                <w:b/>
                <w:bCs/>
                <w:sz w:val="20"/>
                <w:szCs w:val="20"/>
              </w:rPr>
              <w:t xml:space="preserve"> </w:t>
            </w:r>
            <w:proofErr w:type="spellStart"/>
            <w:r w:rsidRPr="00262C1D">
              <w:rPr>
                <w:b/>
                <w:bCs/>
                <w:sz w:val="20"/>
                <w:szCs w:val="20"/>
              </w:rPr>
              <w:t>произход</w:t>
            </w:r>
            <w:proofErr w:type="spellEnd"/>
          </w:p>
        </w:tc>
      </w:tr>
      <w:tr w:rsidR="00765927" w:rsidRPr="001932EE" w14:paraId="5D05409B" w14:textId="77777777" w:rsidTr="00692F2D">
        <w:tc>
          <w:tcPr>
            <w:tcW w:w="4508" w:type="dxa"/>
          </w:tcPr>
          <w:p w14:paraId="4617AAAD" w14:textId="77777777" w:rsidR="00765927" w:rsidRPr="00262C1D"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pt-BR"/>
              </w:rPr>
            </w:pPr>
            <w:proofErr w:type="spellStart"/>
            <w:r w:rsidRPr="00262C1D">
              <w:rPr>
                <w:sz w:val="20"/>
                <w:szCs w:val="20"/>
              </w:rPr>
              <w:t>Орган</w:t>
            </w:r>
            <w:proofErr w:type="spellEnd"/>
            <w:r w:rsidRPr="00262C1D">
              <w:rPr>
                <w:sz w:val="20"/>
                <w:szCs w:val="20"/>
              </w:rPr>
              <w:t xml:space="preserve">, </w:t>
            </w:r>
            <w:proofErr w:type="spellStart"/>
            <w:r w:rsidRPr="00262C1D">
              <w:rPr>
                <w:sz w:val="20"/>
                <w:szCs w:val="20"/>
              </w:rPr>
              <w:t>отговарящ</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координирането</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дейностите</w:t>
            </w:r>
            <w:proofErr w:type="spellEnd"/>
            <w:r w:rsidRPr="00262C1D">
              <w:rPr>
                <w:sz w:val="20"/>
                <w:szCs w:val="20"/>
              </w:rPr>
              <w:t xml:space="preserve">, </w:t>
            </w:r>
            <w:proofErr w:type="spellStart"/>
            <w:r w:rsidRPr="00262C1D">
              <w:rPr>
                <w:sz w:val="20"/>
                <w:szCs w:val="20"/>
              </w:rPr>
              <w:t>свързани</w:t>
            </w:r>
            <w:proofErr w:type="spellEnd"/>
            <w:r w:rsidRPr="00262C1D">
              <w:rPr>
                <w:sz w:val="20"/>
                <w:szCs w:val="20"/>
              </w:rPr>
              <w:t xml:space="preserve"> с ОВОС (</w:t>
            </w:r>
            <w:proofErr w:type="spellStart"/>
            <w:r w:rsidRPr="00262C1D">
              <w:rPr>
                <w:sz w:val="20"/>
                <w:szCs w:val="20"/>
              </w:rPr>
              <w:t>вж</w:t>
            </w:r>
            <w:proofErr w:type="spellEnd"/>
            <w:r w:rsidRPr="00262C1D">
              <w:rPr>
                <w:sz w:val="20"/>
                <w:szCs w:val="20"/>
              </w:rPr>
              <w:t xml:space="preserve">. </w:t>
            </w:r>
            <w:proofErr w:type="spellStart"/>
            <w:r w:rsidRPr="00262C1D">
              <w:rPr>
                <w:sz w:val="20"/>
                <w:szCs w:val="20"/>
              </w:rPr>
              <w:t>Решение</w:t>
            </w:r>
            <w:proofErr w:type="spellEnd"/>
            <w:r w:rsidRPr="00262C1D">
              <w:rPr>
                <w:sz w:val="20"/>
                <w:szCs w:val="20"/>
              </w:rPr>
              <w:t xml:space="preserve"> I/3, </w:t>
            </w:r>
            <w:proofErr w:type="spellStart"/>
            <w:r w:rsidRPr="00262C1D">
              <w:rPr>
                <w:sz w:val="20"/>
                <w:szCs w:val="20"/>
              </w:rPr>
              <w:t>допълнение</w:t>
            </w:r>
            <w:proofErr w:type="spellEnd"/>
            <w:r w:rsidRPr="00262C1D">
              <w:rPr>
                <w:sz w:val="20"/>
                <w:szCs w:val="20"/>
              </w:rPr>
              <w:t>)</w:t>
            </w:r>
          </w:p>
          <w:p w14:paraId="60EAF3FC" w14:textId="14FB9B32" w:rsidR="00765927" w:rsidRPr="00262C1D" w:rsidRDefault="00765927" w:rsidP="00692F2D">
            <w:pPr>
              <w:spacing w:after="240"/>
              <w:rPr>
                <w:b/>
                <w:bCs/>
                <w:lang w:val="pt-BR"/>
              </w:rPr>
            </w:pPr>
            <w:r w:rsidRPr="00262C1D">
              <w:rPr>
                <w:sz w:val="20"/>
                <w:szCs w:val="20"/>
              </w:rPr>
              <w:t xml:space="preserve">- </w:t>
            </w:r>
            <w:proofErr w:type="spellStart"/>
            <w:r w:rsidRPr="00262C1D">
              <w:rPr>
                <w:sz w:val="20"/>
                <w:szCs w:val="20"/>
              </w:rPr>
              <w:t>Име</w:t>
            </w:r>
            <w:proofErr w:type="spellEnd"/>
            <w:r w:rsidRPr="00262C1D">
              <w:rPr>
                <w:sz w:val="20"/>
                <w:szCs w:val="20"/>
              </w:rPr>
              <w:t xml:space="preserve">, </w:t>
            </w:r>
            <w:proofErr w:type="spellStart"/>
            <w:r w:rsidRPr="00262C1D">
              <w:rPr>
                <w:sz w:val="20"/>
                <w:szCs w:val="20"/>
              </w:rPr>
              <w:t>адрес</w:t>
            </w:r>
            <w:proofErr w:type="spellEnd"/>
            <w:r w:rsidRPr="00262C1D">
              <w:rPr>
                <w:sz w:val="20"/>
                <w:szCs w:val="20"/>
              </w:rPr>
              <w:t xml:space="preserve">, </w:t>
            </w:r>
            <w:proofErr w:type="spellStart"/>
            <w:r w:rsidRPr="00262C1D">
              <w:rPr>
                <w:sz w:val="20"/>
                <w:szCs w:val="20"/>
              </w:rPr>
              <w:t>телефонни</w:t>
            </w:r>
            <w:proofErr w:type="spellEnd"/>
            <w:r w:rsidRPr="00262C1D">
              <w:rPr>
                <w:sz w:val="20"/>
                <w:szCs w:val="20"/>
              </w:rPr>
              <w:t xml:space="preserve"> и </w:t>
            </w:r>
            <w:proofErr w:type="spellStart"/>
            <w:r w:rsidRPr="00262C1D">
              <w:rPr>
                <w:sz w:val="20"/>
                <w:szCs w:val="20"/>
              </w:rPr>
              <w:t>факс</w:t>
            </w:r>
            <w:proofErr w:type="spellEnd"/>
            <w:r w:rsidRPr="00262C1D">
              <w:rPr>
                <w:sz w:val="20"/>
                <w:szCs w:val="20"/>
              </w:rPr>
              <w:t xml:space="preserve"> </w:t>
            </w:r>
            <w:proofErr w:type="spellStart"/>
            <w:r w:rsidRPr="00262C1D">
              <w:rPr>
                <w:sz w:val="20"/>
                <w:szCs w:val="20"/>
              </w:rPr>
              <w:t>номера</w:t>
            </w:r>
            <w:proofErr w:type="spellEnd"/>
          </w:p>
        </w:tc>
        <w:tc>
          <w:tcPr>
            <w:tcW w:w="4508" w:type="dxa"/>
          </w:tcPr>
          <w:p w14:paraId="257E3C43" w14:textId="77777777" w:rsidR="00283338" w:rsidRPr="00283338" w:rsidRDefault="00283338" w:rsidP="00283338">
            <w:pPr>
              <w:jc w:val="both"/>
              <w:rPr>
                <w:sz w:val="20"/>
                <w:szCs w:val="20"/>
                <w:lang w:val="pt-BR"/>
              </w:rPr>
            </w:pPr>
            <w:proofErr w:type="spellStart"/>
            <w:r w:rsidRPr="00283338">
              <w:rPr>
                <w:sz w:val="20"/>
                <w:szCs w:val="20"/>
              </w:rPr>
              <w:t>Министерство</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околната</w:t>
            </w:r>
            <w:proofErr w:type="spellEnd"/>
            <w:r w:rsidRPr="005818AC">
              <w:rPr>
                <w:sz w:val="20"/>
                <w:szCs w:val="20"/>
                <w:lang w:val="pt-BR"/>
              </w:rPr>
              <w:t xml:space="preserve"> </w:t>
            </w:r>
            <w:proofErr w:type="spellStart"/>
            <w:r w:rsidRPr="00283338">
              <w:rPr>
                <w:sz w:val="20"/>
                <w:szCs w:val="20"/>
              </w:rPr>
              <w:t>среда</w:t>
            </w:r>
            <w:proofErr w:type="spellEnd"/>
            <w:r w:rsidRPr="005818AC">
              <w:rPr>
                <w:sz w:val="20"/>
                <w:szCs w:val="20"/>
                <w:lang w:val="pt-BR"/>
              </w:rPr>
              <w:t xml:space="preserve">, </w:t>
            </w:r>
            <w:proofErr w:type="spellStart"/>
            <w:r w:rsidRPr="00283338">
              <w:rPr>
                <w:sz w:val="20"/>
                <w:szCs w:val="20"/>
              </w:rPr>
              <w:t>водите</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горите</w:t>
            </w:r>
            <w:proofErr w:type="spellEnd"/>
            <w:r w:rsidRPr="005818AC">
              <w:rPr>
                <w:sz w:val="20"/>
                <w:szCs w:val="20"/>
                <w:lang w:val="pt-BR"/>
              </w:rPr>
              <w:t xml:space="preserve">, </w:t>
            </w:r>
            <w:proofErr w:type="spellStart"/>
            <w:r w:rsidRPr="00283338">
              <w:rPr>
                <w:sz w:val="20"/>
                <w:szCs w:val="20"/>
              </w:rPr>
              <w:t>Румъния</w:t>
            </w:r>
            <w:proofErr w:type="spellEnd"/>
          </w:p>
          <w:p w14:paraId="76DA926E" w14:textId="77777777" w:rsidR="00283338" w:rsidRPr="00283338" w:rsidRDefault="00283338" w:rsidP="00283338">
            <w:pPr>
              <w:jc w:val="both"/>
              <w:rPr>
                <w:sz w:val="20"/>
                <w:szCs w:val="20"/>
                <w:lang w:val="pt-BR"/>
              </w:rPr>
            </w:pPr>
            <w:proofErr w:type="spellStart"/>
            <w:r w:rsidRPr="00283338">
              <w:rPr>
                <w:sz w:val="20"/>
                <w:szCs w:val="20"/>
              </w:rPr>
              <w:t>Булевард</w:t>
            </w:r>
            <w:proofErr w:type="spellEnd"/>
            <w:r w:rsidRPr="005818AC">
              <w:rPr>
                <w:sz w:val="20"/>
                <w:szCs w:val="20"/>
                <w:lang w:val="pt-BR"/>
              </w:rPr>
              <w:t xml:space="preserve"> Libertății no. 12, </w:t>
            </w:r>
            <w:proofErr w:type="spellStart"/>
            <w:r w:rsidRPr="00283338">
              <w:rPr>
                <w:sz w:val="20"/>
                <w:szCs w:val="20"/>
              </w:rPr>
              <w:t>сектор</w:t>
            </w:r>
            <w:proofErr w:type="spellEnd"/>
            <w:r w:rsidRPr="005818AC">
              <w:rPr>
                <w:sz w:val="20"/>
                <w:szCs w:val="20"/>
                <w:lang w:val="pt-BR"/>
              </w:rPr>
              <w:t xml:space="preserve"> 5, </w:t>
            </w:r>
            <w:proofErr w:type="spellStart"/>
            <w:r w:rsidRPr="00283338">
              <w:rPr>
                <w:sz w:val="20"/>
                <w:szCs w:val="20"/>
              </w:rPr>
              <w:t>Букурещ</w:t>
            </w:r>
            <w:proofErr w:type="spellEnd"/>
            <w:r w:rsidRPr="005818AC">
              <w:rPr>
                <w:sz w:val="20"/>
                <w:szCs w:val="20"/>
                <w:lang w:val="pt-BR"/>
              </w:rPr>
              <w:t xml:space="preserve">, </w:t>
            </w:r>
            <w:proofErr w:type="spellStart"/>
            <w:r w:rsidRPr="00283338">
              <w:rPr>
                <w:sz w:val="20"/>
                <w:szCs w:val="20"/>
              </w:rPr>
              <w:t>Румъния</w:t>
            </w:r>
            <w:proofErr w:type="spellEnd"/>
            <w:r w:rsidRPr="005818AC">
              <w:rPr>
                <w:sz w:val="20"/>
                <w:szCs w:val="20"/>
                <w:lang w:val="pt-BR"/>
              </w:rPr>
              <w:t xml:space="preserve"> – 040129</w:t>
            </w:r>
          </w:p>
          <w:p w14:paraId="3A3079BA" w14:textId="77777777" w:rsidR="00283338" w:rsidRPr="00283338" w:rsidRDefault="00283338" w:rsidP="00283338">
            <w:pPr>
              <w:jc w:val="both"/>
              <w:rPr>
                <w:sz w:val="20"/>
                <w:szCs w:val="20"/>
                <w:lang w:val="pt-BR"/>
              </w:rPr>
            </w:pPr>
          </w:p>
          <w:p w14:paraId="70BAA078" w14:textId="77777777" w:rsidR="00283338" w:rsidRPr="00283338" w:rsidRDefault="00283338" w:rsidP="00283338">
            <w:pPr>
              <w:jc w:val="both"/>
              <w:rPr>
                <w:sz w:val="20"/>
                <w:szCs w:val="20"/>
                <w:lang w:val="pt-BR"/>
              </w:rPr>
            </w:pPr>
            <w:proofErr w:type="spellStart"/>
            <w:r w:rsidRPr="00283338">
              <w:rPr>
                <w:sz w:val="20"/>
                <w:szCs w:val="20"/>
              </w:rPr>
              <w:t>Контакт</w:t>
            </w:r>
            <w:proofErr w:type="spellEnd"/>
            <w:r w:rsidRPr="005818AC">
              <w:rPr>
                <w:sz w:val="20"/>
                <w:szCs w:val="20"/>
                <w:lang w:val="pt-BR"/>
              </w:rPr>
              <w:t xml:space="preserve"> </w:t>
            </w:r>
            <w:proofErr w:type="spellStart"/>
            <w:r w:rsidRPr="00283338">
              <w:rPr>
                <w:sz w:val="20"/>
                <w:szCs w:val="20"/>
              </w:rPr>
              <w:t>за</w:t>
            </w:r>
            <w:proofErr w:type="spellEnd"/>
            <w:r w:rsidRPr="005818AC">
              <w:rPr>
                <w:sz w:val="20"/>
                <w:szCs w:val="20"/>
                <w:lang w:val="pt-BR"/>
              </w:rPr>
              <w:t xml:space="preserve"> </w:t>
            </w:r>
            <w:proofErr w:type="spellStart"/>
            <w:r w:rsidRPr="00283338">
              <w:rPr>
                <w:sz w:val="20"/>
                <w:szCs w:val="20"/>
              </w:rPr>
              <w:t>уведомяване</w:t>
            </w:r>
            <w:proofErr w:type="spellEnd"/>
            <w:r w:rsidRPr="005818AC">
              <w:rPr>
                <w:sz w:val="20"/>
                <w:szCs w:val="20"/>
                <w:lang w:val="pt-BR"/>
              </w:rPr>
              <w:t>:</w:t>
            </w:r>
          </w:p>
          <w:p w14:paraId="42AB1BDF" w14:textId="77777777" w:rsidR="00283338" w:rsidRPr="00283338" w:rsidRDefault="00283338" w:rsidP="00283338">
            <w:pPr>
              <w:jc w:val="both"/>
              <w:rPr>
                <w:sz w:val="20"/>
                <w:szCs w:val="20"/>
                <w:lang w:val="pt-BR"/>
              </w:rPr>
            </w:pPr>
            <w:r w:rsidRPr="00283338">
              <w:rPr>
                <w:sz w:val="20"/>
                <w:szCs w:val="20"/>
              </w:rPr>
              <w:t>Г</w:t>
            </w:r>
            <w:r w:rsidRPr="005818AC">
              <w:rPr>
                <w:sz w:val="20"/>
                <w:szCs w:val="20"/>
                <w:lang w:val="pt-BR"/>
              </w:rPr>
              <w:t>-</w:t>
            </w:r>
            <w:proofErr w:type="spellStart"/>
            <w:r w:rsidRPr="00283338">
              <w:rPr>
                <w:sz w:val="20"/>
                <w:szCs w:val="20"/>
              </w:rPr>
              <w:t>жа</w:t>
            </w:r>
            <w:proofErr w:type="spellEnd"/>
            <w:r w:rsidRPr="005818AC">
              <w:rPr>
                <w:sz w:val="20"/>
                <w:szCs w:val="20"/>
                <w:lang w:val="pt-BR"/>
              </w:rPr>
              <w:t xml:space="preserve"> </w:t>
            </w:r>
            <w:proofErr w:type="spellStart"/>
            <w:r w:rsidRPr="00283338">
              <w:rPr>
                <w:sz w:val="20"/>
                <w:szCs w:val="20"/>
              </w:rPr>
              <w:t>Дорина</w:t>
            </w:r>
            <w:proofErr w:type="spellEnd"/>
            <w:r w:rsidRPr="005818AC">
              <w:rPr>
                <w:sz w:val="20"/>
                <w:szCs w:val="20"/>
                <w:lang w:val="pt-BR"/>
              </w:rPr>
              <w:t xml:space="preserve"> </w:t>
            </w:r>
            <w:r w:rsidRPr="00283338">
              <w:rPr>
                <w:sz w:val="20"/>
                <w:szCs w:val="20"/>
              </w:rPr>
              <w:t>МОКАНУ</w:t>
            </w:r>
          </w:p>
          <w:p w14:paraId="395912A7" w14:textId="77777777" w:rsidR="00283338" w:rsidRPr="00283338" w:rsidRDefault="00283338" w:rsidP="00283338">
            <w:pPr>
              <w:jc w:val="both"/>
              <w:rPr>
                <w:sz w:val="20"/>
                <w:szCs w:val="20"/>
                <w:lang w:val="pt-BR"/>
              </w:rPr>
            </w:pPr>
            <w:proofErr w:type="spellStart"/>
            <w:r w:rsidRPr="00283338">
              <w:rPr>
                <w:sz w:val="20"/>
                <w:szCs w:val="20"/>
              </w:rPr>
              <w:t>Указател</w:t>
            </w:r>
            <w:proofErr w:type="spellEnd"/>
          </w:p>
          <w:p w14:paraId="292D65F0" w14:textId="77777777" w:rsidR="00283338" w:rsidRPr="00283338" w:rsidRDefault="00283338" w:rsidP="00283338">
            <w:pPr>
              <w:jc w:val="both"/>
              <w:rPr>
                <w:sz w:val="20"/>
                <w:szCs w:val="20"/>
                <w:lang w:val="pt-BR"/>
              </w:rPr>
            </w:pPr>
            <w:r w:rsidRPr="00283338">
              <w:rPr>
                <w:sz w:val="20"/>
                <w:szCs w:val="20"/>
              </w:rPr>
              <w:t>Дирекция</w:t>
            </w:r>
            <w:r w:rsidRPr="005818AC">
              <w:rPr>
                <w:sz w:val="20"/>
                <w:szCs w:val="20"/>
                <w:lang w:val="pt-BR"/>
              </w:rPr>
              <w:t xml:space="preserve"> "</w:t>
            </w:r>
            <w:proofErr w:type="spellStart"/>
            <w:r w:rsidRPr="00283338">
              <w:rPr>
                <w:sz w:val="20"/>
                <w:szCs w:val="20"/>
              </w:rPr>
              <w:t>Оценка</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въздействието</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контрол</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замърсяването</w:t>
            </w:r>
            <w:proofErr w:type="spellEnd"/>
            <w:r w:rsidRPr="005818AC">
              <w:rPr>
                <w:sz w:val="20"/>
                <w:szCs w:val="20"/>
                <w:lang w:val="pt-BR"/>
              </w:rPr>
              <w:t>"</w:t>
            </w:r>
          </w:p>
          <w:p w14:paraId="4DAC76C9" w14:textId="77777777" w:rsidR="00283338" w:rsidRPr="00283338" w:rsidRDefault="00283338" w:rsidP="00283338">
            <w:pPr>
              <w:jc w:val="both"/>
              <w:rPr>
                <w:sz w:val="20"/>
                <w:szCs w:val="20"/>
                <w:lang w:val="pt-BR"/>
              </w:rPr>
            </w:pPr>
            <w:proofErr w:type="spellStart"/>
            <w:r w:rsidRPr="00283338">
              <w:rPr>
                <w:sz w:val="20"/>
                <w:szCs w:val="20"/>
              </w:rPr>
              <w:t>Министерство</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околната</w:t>
            </w:r>
            <w:proofErr w:type="spellEnd"/>
            <w:r w:rsidRPr="005818AC">
              <w:rPr>
                <w:sz w:val="20"/>
                <w:szCs w:val="20"/>
                <w:lang w:val="pt-BR"/>
              </w:rPr>
              <w:t xml:space="preserve"> </w:t>
            </w:r>
            <w:proofErr w:type="spellStart"/>
            <w:r w:rsidRPr="00283338">
              <w:rPr>
                <w:sz w:val="20"/>
                <w:szCs w:val="20"/>
              </w:rPr>
              <w:t>среда</w:t>
            </w:r>
            <w:proofErr w:type="spellEnd"/>
            <w:r w:rsidRPr="005818AC">
              <w:rPr>
                <w:sz w:val="20"/>
                <w:szCs w:val="20"/>
                <w:lang w:val="pt-BR"/>
              </w:rPr>
              <w:t xml:space="preserve">, </w:t>
            </w:r>
            <w:proofErr w:type="spellStart"/>
            <w:r w:rsidRPr="00283338">
              <w:rPr>
                <w:sz w:val="20"/>
                <w:szCs w:val="20"/>
              </w:rPr>
              <w:t>водите</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горите</w:t>
            </w:r>
            <w:proofErr w:type="spellEnd"/>
          </w:p>
          <w:p w14:paraId="6C55EB9C" w14:textId="77777777" w:rsidR="00283338" w:rsidRPr="00283338" w:rsidRDefault="00283338" w:rsidP="00283338">
            <w:pPr>
              <w:jc w:val="both"/>
              <w:rPr>
                <w:sz w:val="20"/>
                <w:szCs w:val="20"/>
                <w:lang w:val="pt-BR"/>
              </w:rPr>
            </w:pPr>
            <w:proofErr w:type="spellStart"/>
            <w:r w:rsidRPr="00283338">
              <w:rPr>
                <w:sz w:val="20"/>
                <w:szCs w:val="20"/>
              </w:rPr>
              <w:t>Булевард</w:t>
            </w:r>
            <w:proofErr w:type="spellEnd"/>
            <w:r w:rsidRPr="005818AC">
              <w:rPr>
                <w:sz w:val="20"/>
                <w:szCs w:val="20"/>
                <w:lang w:val="pt-BR"/>
              </w:rPr>
              <w:t xml:space="preserve"> Libertății no. 12, </w:t>
            </w:r>
            <w:proofErr w:type="spellStart"/>
            <w:r w:rsidRPr="00283338">
              <w:rPr>
                <w:sz w:val="20"/>
                <w:szCs w:val="20"/>
              </w:rPr>
              <w:t>сектор</w:t>
            </w:r>
            <w:proofErr w:type="spellEnd"/>
            <w:r w:rsidRPr="005818AC">
              <w:rPr>
                <w:sz w:val="20"/>
                <w:szCs w:val="20"/>
                <w:lang w:val="pt-BR"/>
              </w:rPr>
              <w:t xml:space="preserve"> 5</w:t>
            </w:r>
          </w:p>
          <w:p w14:paraId="373CC3C5" w14:textId="77777777" w:rsidR="00283338" w:rsidRPr="005818AC" w:rsidRDefault="00283338" w:rsidP="00283338">
            <w:pPr>
              <w:jc w:val="both"/>
              <w:rPr>
                <w:sz w:val="20"/>
                <w:szCs w:val="20"/>
                <w:lang w:val="pt-BR"/>
              </w:rPr>
            </w:pPr>
            <w:r w:rsidRPr="005818AC">
              <w:rPr>
                <w:sz w:val="20"/>
                <w:szCs w:val="20"/>
                <w:lang w:val="pt-BR"/>
              </w:rPr>
              <w:t xml:space="preserve">RO-040129 </w:t>
            </w:r>
            <w:r w:rsidRPr="00283338">
              <w:rPr>
                <w:sz w:val="20"/>
                <w:szCs w:val="20"/>
              </w:rPr>
              <w:t>БУКУРЕЩ</w:t>
            </w:r>
          </w:p>
          <w:p w14:paraId="312F3F66" w14:textId="77777777" w:rsidR="00283338" w:rsidRPr="005818AC" w:rsidRDefault="00283338" w:rsidP="00283338">
            <w:pPr>
              <w:jc w:val="both"/>
              <w:rPr>
                <w:sz w:val="20"/>
                <w:szCs w:val="20"/>
                <w:lang w:val="pt-BR"/>
              </w:rPr>
            </w:pPr>
            <w:proofErr w:type="spellStart"/>
            <w:r w:rsidRPr="00283338">
              <w:rPr>
                <w:sz w:val="20"/>
                <w:szCs w:val="20"/>
              </w:rPr>
              <w:t>Телефон</w:t>
            </w:r>
            <w:proofErr w:type="spellEnd"/>
            <w:r w:rsidRPr="005818AC">
              <w:rPr>
                <w:sz w:val="20"/>
                <w:szCs w:val="20"/>
                <w:lang w:val="pt-BR"/>
              </w:rPr>
              <w:t>: +40 21 408 95 95</w:t>
            </w:r>
          </w:p>
          <w:p w14:paraId="7C9FF5EE" w14:textId="77777777" w:rsidR="00283338" w:rsidRPr="005818AC" w:rsidRDefault="00283338" w:rsidP="00283338">
            <w:pPr>
              <w:jc w:val="both"/>
              <w:rPr>
                <w:sz w:val="20"/>
                <w:szCs w:val="20"/>
                <w:lang w:val="pt-BR"/>
              </w:rPr>
            </w:pPr>
            <w:proofErr w:type="spellStart"/>
            <w:r w:rsidRPr="00283338">
              <w:rPr>
                <w:sz w:val="20"/>
                <w:szCs w:val="20"/>
              </w:rPr>
              <w:t>Факс</w:t>
            </w:r>
            <w:proofErr w:type="spellEnd"/>
            <w:r w:rsidRPr="005818AC">
              <w:rPr>
                <w:sz w:val="20"/>
                <w:szCs w:val="20"/>
                <w:lang w:val="pt-BR"/>
              </w:rPr>
              <w:t>: +40 21 316 04 21</w:t>
            </w:r>
          </w:p>
          <w:p w14:paraId="1FAAAF69" w14:textId="3B13079C" w:rsidR="00283338" w:rsidRPr="005818AC" w:rsidRDefault="00283338" w:rsidP="00283338">
            <w:pPr>
              <w:jc w:val="both"/>
              <w:rPr>
                <w:sz w:val="20"/>
                <w:szCs w:val="20"/>
                <w:lang w:val="pt-BR"/>
              </w:rPr>
            </w:pPr>
            <w:proofErr w:type="spellStart"/>
            <w:r w:rsidRPr="00283338">
              <w:rPr>
                <w:sz w:val="20"/>
                <w:szCs w:val="20"/>
              </w:rPr>
              <w:t>Електронна</w:t>
            </w:r>
            <w:proofErr w:type="spellEnd"/>
            <w:r w:rsidRPr="005818AC">
              <w:rPr>
                <w:sz w:val="20"/>
                <w:szCs w:val="20"/>
                <w:lang w:val="pt-BR"/>
              </w:rPr>
              <w:t xml:space="preserve"> </w:t>
            </w:r>
            <w:proofErr w:type="spellStart"/>
            <w:r w:rsidRPr="00283338">
              <w:rPr>
                <w:sz w:val="20"/>
                <w:szCs w:val="20"/>
              </w:rPr>
              <w:t>поща</w:t>
            </w:r>
            <w:proofErr w:type="spellEnd"/>
            <w:r w:rsidRPr="005818AC">
              <w:rPr>
                <w:sz w:val="20"/>
                <w:szCs w:val="20"/>
                <w:lang w:val="pt-BR"/>
              </w:rPr>
              <w:t xml:space="preserve">: </w:t>
            </w:r>
            <w:r>
              <w:fldChar w:fldCharType="begin"/>
            </w:r>
            <w:r>
              <w:instrText>HYPERLINK "mailto:dorina.mocanu@mmediu.ro"</w:instrText>
            </w:r>
            <w:r>
              <w:fldChar w:fldCharType="separate"/>
            </w:r>
            <w:r w:rsidRPr="005818AC">
              <w:rPr>
                <w:rStyle w:val="Hyperlink"/>
                <w:sz w:val="20"/>
                <w:szCs w:val="20"/>
                <w:lang w:val="pt-BR"/>
              </w:rPr>
              <w:t>dorina.mocanu@mmediu.ro</w:t>
            </w:r>
            <w:r>
              <w:fldChar w:fldCharType="end"/>
            </w:r>
            <w:r w:rsidRPr="005818AC">
              <w:rPr>
                <w:sz w:val="20"/>
                <w:szCs w:val="20"/>
                <w:lang w:val="pt-BR"/>
              </w:rPr>
              <w:t xml:space="preserve"> </w:t>
            </w:r>
          </w:p>
          <w:p w14:paraId="72182409" w14:textId="77777777" w:rsidR="00283338" w:rsidRPr="005818AC" w:rsidRDefault="00283338" w:rsidP="00283338">
            <w:pPr>
              <w:jc w:val="both"/>
              <w:rPr>
                <w:sz w:val="20"/>
                <w:szCs w:val="20"/>
                <w:lang w:val="pt-BR"/>
              </w:rPr>
            </w:pPr>
          </w:p>
          <w:p w14:paraId="232B65C2" w14:textId="299DEDA7" w:rsidR="00283338" w:rsidRPr="005818AC" w:rsidRDefault="00283338" w:rsidP="00283338">
            <w:pPr>
              <w:jc w:val="both"/>
              <w:rPr>
                <w:sz w:val="20"/>
                <w:szCs w:val="20"/>
                <w:lang w:val="pt-BR"/>
              </w:rPr>
            </w:pPr>
            <w:proofErr w:type="spellStart"/>
            <w:r w:rsidRPr="00283338">
              <w:rPr>
                <w:sz w:val="20"/>
                <w:szCs w:val="20"/>
              </w:rPr>
              <w:t>Координатор</w:t>
            </w:r>
            <w:proofErr w:type="spellEnd"/>
            <w:r w:rsidRPr="005818AC">
              <w:rPr>
                <w:sz w:val="20"/>
                <w:szCs w:val="20"/>
                <w:lang w:val="pt-BR"/>
              </w:rPr>
              <w:t>:</w:t>
            </w:r>
          </w:p>
          <w:p w14:paraId="52EB79F3" w14:textId="77777777" w:rsidR="00283338" w:rsidRPr="005818AC" w:rsidRDefault="00283338" w:rsidP="00283338">
            <w:pPr>
              <w:jc w:val="both"/>
              <w:rPr>
                <w:sz w:val="20"/>
                <w:szCs w:val="20"/>
                <w:lang w:val="pt-BR"/>
              </w:rPr>
            </w:pPr>
            <w:r w:rsidRPr="00283338">
              <w:rPr>
                <w:sz w:val="20"/>
                <w:szCs w:val="20"/>
              </w:rPr>
              <w:t>Г</w:t>
            </w:r>
            <w:r w:rsidRPr="005818AC">
              <w:rPr>
                <w:sz w:val="20"/>
                <w:szCs w:val="20"/>
                <w:lang w:val="pt-BR"/>
              </w:rPr>
              <w:t>-</w:t>
            </w:r>
            <w:proofErr w:type="spellStart"/>
            <w:r w:rsidRPr="00283338">
              <w:rPr>
                <w:sz w:val="20"/>
                <w:szCs w:val="20"/>
              </w:rPr>
              <w:t>жа</w:t>
            </w:r>
            <w:proofErr w:type="spellEnd"/>
            <w:r w:rsidRPr="005818AC">
              <w:rPr>
                <w:sz w:val="20"/>
                <w:szCs w:val="20"/>
                <w:lang w:val="pt-BR"/>
              </w:rPr>
              <w:t xml:space="preserve"> Mihaela MĂCELARU</w:t>
            </w:r>
          </w:p>
          <w:p w14:paraId="2EB23B24" w14:textId="77777777" w:rsidR="00283338" w:rsidRPr="005818AC" w:rsidRDefault="00283338" w:rsidP="00283338">
            <w:pPr>
              <w:jc w:val="both"/>
              <w:rPr>
                <w:sz w:val="20"/>
                <w:szCs w:val="20"/>
                <w:lang w:val="pt-BR"/>
              </w:rPr>
            </w:pPr>
            <w:proofErr w:type="spellStart"/>
            <w:r w:rsidRPr="00283338">
              <w:rPr>
                <w:sz w:val="20"/>
                <w:szCs w:val="20"/>
              </w:rPr>
              <w:t>Съветник</w:t>
            </w:r>
            <w:proofErr w:type="spellEnd"/>
            <w:r w:rsidRPr="005818AC">
              <w:rPr>
                <w:sz w:val="20"/>
                <w:szCs w:val="20"/>
                <w:lang w:val="pt-BR"/>
              </w:rPr>
              <w:t xml:space="preserve"> </w:t>
            </w:r>
            <w:proofErr w:type="spellStart"/>
            <w:r w:rsidRPr="00283338">
              <w:rPr>
                <w:sz w:val="20"/>
                <w:szCs w:val="20"/>
              </w:rPr>
              <w:t>за</w:t>
            </w:r>
            <w:proofErr w:type="spellEnd"/>
            <w:r w:rsidRPr="005818AC">
              <w:rPr>
                <w:sz w:val="20"/>
                <w:szCs w:val="20"/>
                <w:lang w:val="pt-BR"/>
              </w:rPr>
              <w:t xml:space="preserve"> </w:t>
            </w:r>
            <w:proofErr w:type="spellStart"/>
            <w:r w:rsidRPr="00283338">
              <w:rPr>
                <w:sz w:val="20"/>
                <w:szCs w:val="20"/>
              </w:rPr>
              <w:t>оценка</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въздействието</w:t>
            </w:r>
            <w:proofErr w:type="spellEnd"/>
          </w:p>
          <w:p w14:paraId="0693A215" w14:textId="77777777" w:rsidR="00283338" w:rsidRPr="005818AC" w:rsidRDefault="00283338" w:rsidP="00283338">
            <w:pPr>
              <w:jc w:val="both"/>
              <w:rPr>
                <w:sz w:val="20"/>
                <w:szCs w:val="20"/>
                <w:lang w:val="pt-BR"/>
              </w:rPr>
            </w:pPr>
            <w:r w:rsidRPr="00283338">
              <w:rPr>
                <w:sz w:val="20"/>
                <w:szCs w:val="20"/>
              </w:rPr>
              <w:t>Дирекция</w:t>
            </w:r>
            <w:r w:rsidRPr="005818AC">
              <w:rPr>
                <w:sz w:val="20"/>
                <w:szCs w:val="20"/>
                <w:lang w:val="pt-BR"/>
              </w:rPr>
              <w:t xml:space="preserve"> "</w:t>
            </w:r>
            <w:proofErr w:type="spellStart"/>
            <w:r w:rsidRPr="00283338">
              <w:rPr>
                <w:sz w:val="20"/>
                <w:szCs w:val="20"/>
              </w:rPr>
              <w:t>Оценка</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въздействието</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контрол</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замърсяването</w:t>
            </w:r>
            <w:proofErr w:type="spellEnd"/>
            <w:r w:rsidRPr="005818AC">
              <w:rPr>
                <w:sz w:val="20"/>
                <w:szCs w:val="20"/>
                <w:lang w:val="pt-BR"/>
              </w:rPr>
              <w:t>"</w:t>
            </w:r>
          </w:p>
          <w:p w14:paraId="68BDB679" w14:textId="77777777" w:rsidR="00283338" w:rsidRPr="005818AC" w:rsidRDefault="00283338" w:rsidP="00283338">
            <w:pPr>
              <w:jc w:val="both"/>
              <w:rPr>
                <w:sz w:val="20"/>
                <w:szCs w:val="20"/>
                <w:lang w:val="pt-BR"/>
              </w:rPr>
            </w:pPr>
            <w:proofErr w:type="spellStart"/>
            <w:r w:rsidRPr="00283338">
              <w:rPr>
                <w:sz w:val="20"/>
                <w:szCs w:val="20"/>
              </w:rPr>
              <w:t>Министерство</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околната</w:t>
            </w:r>
            <w:proofErr w:type="spellEnd"/>
            <w:r w:rsidRPr="005818AC">
              <w:rPr>
                <w:sz w:val="20"/>
                <w:szCs w:val="20"/>
                <w:lang w:val="pt-BR"/>
              </w:rPr>
              <w:t xml:space="preserve"> </w:t>
            </w:r>
            <w:proofErr w:type="spellStart"/>
            <w:r w:rsidRPr="00283338">
              <w:rPr>
                <w:sz w:val="20"/>
                <w:szCs w:val="20"/>
              </w:rPr>
              <w:t>среда</w:t>
            </w:r>
            <w:proofErr w:type="spellEnd"/>
            <w:r w:rsidRPr="005818AC">
              <w:rPr>
                <w:sz w:val="20"/>
                <w:szCs w:val="20"/>
                <w:lang w:val="pt-BR"/>
              </w:rPr>
              <w:t xml:space="preserve">, </w:t>
            </w:r>
            <w:proofErr w:type="spellStart"/>
            <w:r w:rsidRPr="00283338">
              <w:rPr>
                <w:sz w:val="20"/>
                <w:szCs w:val="20"/>
              </w:rPr>
              <w:t>водите</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горите</w:t>
            </w:r>
            <w:proofErr w:type="spellEnd"/>
          </w:p>
          <w:p w14:paraId="510E3EA9" w14:textId="77777777" w:rsidR="00283338" w:rsidRPr="00283338" w:rsidRDefault="00283338" w:rsidP="00283338">
            <w:pPr>
              <w:jc w:val="both"/>
              <w:rPr>
                <w:sz w:val="20"/>
                <w:szCs w:val="20"/>
                <w:lang w:val="pt-BR"/>
              </w:rPr>
            </w:pPr>
            <w:proofErr w:type="spellStart"/>
            <w:r w:rsidRPr="00283338">
              <w:rPr>
                <w:sz w:val="20"/>
                <w:szCs w:val="20"/>
              </w:rPr>
              <w:t>Булевард</w:t>
            </w:r>
            <w:proofErr w:type="spellEnd"/>
            <w:r w:rsidRPr="005818AC">
              <w:rPr>
                <w:sz w:val="20"/>
                <w:szCs w:val="20"/>
                <w:lang w:val="pt-BR"/>
              </w:rPr>
              <w:t xml:space="preserve"> Libertății no. 12, </w:t>
            </w:r>
            <w:proofErr w:type="spellStart"/>
            <w:r w:rsidRPr="00283338">
              <w:rPr>
                <w:sz w:val="20"/>
                <w:szCs w:val="20"/>
              </w:rPr>
              <w:t>сектор</w:t>
            </w:r>
            <w:proofErr w:type="spellEnd"/>
            <w:r w:rsidRPr="005818AC">
              <w:rPr>
                <w:sz w:val="20"/>
                <w:szCs w:val="20"/>
                <w:lang w:val="pt-BR"/>
              </w:rPr>
              <w:t xml:space="preserve"> 5</w:t>
            </w:r>
          </w:p>
          <w:p w14:paraId="2A86B928" w14:textId="77777777" w:rsidR="00283338" w:rsidRPr="00283338" w:rsidRDefault="00283338" w:rsidP="00283338">
            <w:pPr>
              <w:jc w:val="both"/>
              <w:rPr>
                <w:sz w:val="20"/>
                <w:szCs w:val="20"/>
                <w:lang w:val="pt-BR"/>
              </w:rPr>
            </w:pPr>
            <w:r w:rsidRPr="005818AC">
              <w:rPr>
                <w:sz w:val="20"/>
                <w:szCs w:val="20"/>
                <w:lang w:val="pt-BR"/>
              </w:rPr>
              <w:t xml:space="preserve">RO-040129 </w:t>
            </w:r>
            <w:r w:rsidRPr="00283338">
              <w:rPr>
                <w:sz w:val="20"/>
                <w:szCs w:val="20"/>
              </w:rPr>
              <w:t>БУКУРЕЩ</w:t>
            </w:r>
          </w:p>
          <w:p w14:paraId="0D79EC41" w14:textId="77777777" w:rsidR="00283338" w:rsidRPr="005818AC" w:rsidRDefault="00283338" w:rsidP="00283338">
            <w:pPr>
              <w:jc w:val="both"/>
              <w:rPr>
                <w:sz w:val="20"/>
                <w:szCs w:val="20"/>
                <w:lang w:val="pt-BR"/>
              </w:rPr>
            </w:pPr>
            <w:proofErr w:type="spellStart"/>
            <w:r w:rsidRPr="00283338">
              <w:rPr>
                <w:sz w:val="20"/>
                <w:szCs w:val="20"/>
              </w:rPr>
              <w:t>Телефон</w:t>
            </w:r>
            <w:proofErr w:type="spellEnd"/>
            <w:r w:rsidRPr="005818AC">
              <w:rPr>
                <w:sz w:val="20"/>
                <w:szCs w:val="20"/>
                <w:lang w:val="pt-BR"/>
              </w:rPr>
              <w:t>: +40 21 408 95 37</w:t>
            </w:r>
          </w:p>
          <w:p w14:paraId="19694059" w14:textId="77777777" w:rsidR="00283338" w:rsidRPr="005818AC" w:rsidRDefault="00283338" w:rsidP="00283338">
            <w:pPr>
              <w:jc w:val="both"/>
              <w:rPr>
                <w:sz w:val="20"/>
                <w:szCs w:val="20"/>
                <w:lang w:val="pt-BR"/>
              </w:rPr>
            </w:pPr>
            <w:proofErr w:type="spellStart"/>
            <w:r w:rsidRPr="00283338">
              <w:rPr>
                <w:sz w:val="20"/>
                <w:szCs w:val="20"/>
              </w:rPr>
              <w:t>Факс</w:t>
            </w:r>
            <w:proofErr w:type="spellEnd"/>
            <w:r w:rsidRPr="005818AC">
              <w:rPr>
                <w:sz w:val="20"/>
                <w:szCs w:val="20"/>
                <w:lang w:val="pt-BR"/>
              </w:rPr>
              <w:t>: +40 21 316 04 21</w:t>
            </w:r>
          </w:p>
          <w:p w14:paraId="309EF40C" w14:textId="32C01088" w:rsidR="00765927" w:rsidRPr="005818AC" w:rsidRDefault="00283338" w:rsidP="00283338">
            <w:pPr>
              <w:jc w:val="both"/>
              <w:rPr>
                <w:sz w:val="20"/>
                <w:szCs w:val="20"/>
                <w:lang w:val="pt-BR"/>
              </w:rPr>
            </w:pPr>
            <w:proofErr w:type="spellStart"/>
            <w:r w:rsidRPr="00283338">
              <w:rPr>
                <w:sz w:val="20"/>
                <w:szCs w:val="20"/>
              </w:rPr>
              <w:t>Електронна</w:t>
            </w:r>
            <w:proofErr w:type="spellEnd"/>
            <w:r w:rsidRPr="005818AC">
              <w:rPr>
                <w:sz w:val="20"/>
                <w:szCs w:val="20"/>
                <w:lang w:val="pt-BR"/>
              </w:rPr>
              <w:t xml:space="preserve"> </w:t>
            </w:r>
            <w:proofErr w:type="spellStart"/>
            <w:r w:rsidRPr="00283338">
              <w:rPr>
                <w:sz w:val="20"/>
                <w:szCs w:val="20"/>
              </w:rPr>
              <w:t>поща</w:t>
            </w:r>
            <w:proofErr w:type="spellEnd"/>
            <w:r w:rsidRPr="005818AC">
              <w:rPr>
                <w:sz w:val="20"/>
                <w:szCs w:val="20"/>
                <w:lang w:val="pt-BR"/>
              </w:rPr>
              <w:t xml:space="preserve">: </w:t>
            </w:r>
            <w:r>
              <w:fldChar w:fldCharType="begin"/>
            </w:r>
            <w:r>
              <w:instrText>HYPERLINK "mailto:mihaela.macelaru@mmediu.ro"</w:instrText>
            </w:r>
            <w:r>
              <w:fldChar w:fldCharType="separate"/>
            </w:r>
            <w:r w:rsidRPr="005818AC">
              <w:rPr>
                <w:rStyle w:val="Hyperlink"/>
                <w:sz w:val="20"/>
                <w:szCs w:val="20"/>
                <w:lang w:val="pt-BR"/>
              </w:rPr>
              <w:t>mihaela.macelaru@mmediu.ro</w:t>
            </w:r>
            <w:r>
              <w:fldChar w:fldCharType="end"/>
            </w:r>
            <w:r w:rsidRPr="005818AC">
              <w:rPr>
                <w:sz w:val="20"/>
                <w:szCs w:val="20"/>
                <w:lang w:val="pt-BR"/>
              </w:rPr>
              <w:t xml:space="preserve"> </w:t>
            </w:r>
          </w:p>
        </w:tc>
      </w:tr>
      <w:tr w:rsidR="00765927" w:rsidRPr="001932EE" w14:paraId="2E42AD93" w14:textId="77777777" w:rsidTr="00692F2D">
        <w:tc>
          <w:tcPr>
            <w:tcW w:w="4508" w:type="dxa"/>
          </w:tcPr>
          <w:p w14:paraId="74E54DD5" w14:textId="77777777" w:rsidR="00765927" w:rsidRPr="005818AC"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pt-BR"/>
              </w:rPr>
            </w:pPr>
            <w:proofErr w:type="spellStart"/>
            <w:r w:rsidRPr="00727D4E">
              <w:rPr>
                <w:sz w:val="20"/>
                <w:szCs w:val="20"/>
              </w:rPr>
              <w:t>Орган</w:t>
            </w:r>
            <w:proofErr w:type="spellEnd"/>
            <w:r w:rsidRPr="005818AC">
              <w:rPr>
                <w:sz w:val="20"/>
                <w:szCs w:val="20"/>
                <w:lang w:val="pt-BR"/>
              </w:rPr>
              <w:t xml:space="preserve"> </w:t>
            </w:r>
            <w:proofErr w:type="spellStart"/>
            <w:r w:rsidRPr="00727D4E">
              <w:rPr>
                <w:sz w:val="20"/>
                <w:szCs w:val="20"/>
              </w:rPr>
              <w:t>за</w:t>
            </w:r>
            <w:proofErr w:type="spellEnd"/>
            <w:r w:rsidRPr="005818AC">
              <w:rPr>
                <w:sz w:val="20"/>
                <w:szCs w:val="20"/>
                <w:lang w:val="pt-BR"/>
              </w:rPr>
              <w:t xml:space="preserve"> </w:t>
            </w:r>
            <w:proofErr w:type="spellStart"/>
            <w:r w:rsidRPr="00727D4E">
              <w:rPr>
                <w:sz w:val="20"/>
                <w:szCs w:val="20"/>
              </w:rPr>
              <w:t>вземане</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решения</w:t>
            </w:r>
            <w:proofErr w:type="spellEnd"/>
            <w:r w:rsidRPr="005818AC">
              <w:rPr>
                <w:sz w:val="20"/>
                <w:szCs w:val="20"/>
                <w:lang w:val="pt-BR"/>
              </w:rPr>
              <w:t xml:space="preserve">, </w:t>
            </w:r>
            <w:proofErr w:type="spellStart"/>
            <w:r w:rsidRPr="00727D4E">
              <w:rPr>
                <w:sz w:val="20"/>
                <w:szCs w:val="20"/>
              </w:rPr>
              <w:t>ако</w:t>
            </w:r>
            <w:proofErr w:type="spellEnd"/>
            <w:r w:rsidRPr="005818AC">
              <w:rPr>
                <w:sz w:val="20"/>
                <w:szCs w:val="20"/>
                <w:lang w:val="pt-BR"/>
              </w:rPr>
              <w:t xml:space="preserve"> </w:t>
            </w:r>
            <w:r w:rsidRPr="00727D4E">
              <w:rPr>
                <w:sz w:val="20"/>
                <w:szCs w:val="20"/>
              </w:rPr>
              <w:t>е</w:t>
            </w:r>
            <w:r w:rsidRPr="005818AC">
              <w:rPr>
                <w:sz w:val="20"/>
                <w:szCs w:val="20"/>
                <w:lang w:val="pt-BR"/>
              </w:rPr>
              <w:t xml:space="preserve"> </w:t>
            </w:r>
            <w:proofErr w:type="spellStart"/>
            <w:r w:rsidRPr="00727D4E">
              <w:rPr>
                <w:sz w:val="20"/>
                <w:szCs w:val="20"/>
              </w:rPr>
              <w:t>различен</w:t>
            </w:r>
            <w:proofErr w:type="spellEnd"/>
            <w:r w:rsidRPr="005818AC">
              <w:rPr>
                <w:sz w:val="20"/>
                <w:szCs w:val="20"/>
                <w:lang w:val="pt-BR"/>
              </w:rPr>
              <w:t xml:space="preserve"> </w:t>
            </w:r>
            <w:proofErr w:type="spellStart"/>
            <w:r w:rsidRPr="00727D4E">
              <w:rPr>
                <w:sz w:val="20"/>
                <w:szCs w:val="20"/>
              </w:rPr>
              <w:t>от</w:t>
            </w:r>
            <w:proofErr w:type="spellEnd"/>
            <w:r w:rsidRPr="005818AC">
              <w:rPr>
                <w:sz w:val="20"/>
                <w:szCs w:val="20"/>
                <w:lang w:val="pt-BR"/>
              </w:rPr>
              <w:t xml:space="preserve"> </w:t>
            </w:r>
            <w:proofErr w:type="spellStart"/>
            <w:r w:rsidRPr="00727D4E">
              <w:rPr>
                <w:sz w:val="20"/>
                <w:szCs w:val="20"/>
              </w:rPr>
              <w:t>органа</w:t>
            </w:r>
            <w:proofErr w:type="spellEnd"/>
            <w:r w:rsidRPr="005818AC">
              <w:rPr>
                <w:sz w:val="20"/>
                <w:szCs w:val="20"/>
                <w:lang w:val="pt-BR"/>
              </w:rPr>
              <w:t xml:space="preserve">, </w:t>
            </w:r>
            <w:proofErr w:type="spellStart"/>
            <w:r w:rsidRPr="00727D4E">
              <w:rPr>
                <w:sz w:val="20"/>
                <w:szCs w:val="20"/>
              </w:rPr>
              <w:t>отговарящ</w:t>
            </w:r>
            <w:proofErr w:type="spellEnd"/>
            <w:r w:rsidRPr="005818AC">
              <w:rPr>
                <w:sz w:val="20"/>
                <w:szCs w:val="20"/>
                <w:lang w:val="pt-BR"/>
              </w:rPr>
              <w:t xml:space="preserve"> </w:t>
            </w:r>
            <w:proofErr w:type="spellStart"/>
            <w:r w:rsidRPr="00727D4E">
              <w:rPr>
                <w:sz w:val="20"/>
                <w:szCs w:val="20"/>
              </w:rPr>
              <w:t>за</w:t>
            </w:r>
            <w:proofErr w:type="spellEnd"/>
            <w:r w:rsidRPr="005818AC">
              <w:rPr>
                <w:sz w:val="20"/>
                <w:szCs w:val="20"/>
                <w:lang w:val="pt-BR"/>
              </w:rPr>
              <w:t xml:space="preserve"> </w:t>
            </w:r>
            <w:proofErr w:type="spellStart"/>
            <w:r w:rsidRPr="00727D4E">
              <w:rPr>
                <w:sz w:val="20"/>
                <w:szCs w:val="20"/>
              </w:rPr>
              <w:t>координирането</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дейностите</w:t>
            </w:r>
            <w:proofErr w:type="spellEnd"/>
            <w:r w:rsidRPr="005818AC">
              <w:rPr>
                <w:sz w:val="20"/>
                <w:szCs w:val="20"/>
                <w:lang w:val="pt-BR"/>
              </w:rPr>
              <w:t xml:space="preserve">, </w:t>
            </w:r>
            <w:proofErr w:type="spellStart"/>
            <w:r w:rsidRPr="00727D4E">
              <w:rPr>
                <w:sz w:val="20"/>
                <w:szCs w:val="20"/>
              </w:rPr>
              <w:t>свързани</w:t>
            </w:r>
            <w:proofErr w:type="spellEnd"/>
            <w:r w:rsidRPr="005818AC">
              <w:rPr>
                <w:sz w:val="20"/>
                <w:szCs w:val="20"/>
                <w:lang w:val="pt-BR"/>
              </w:rPr>
              <w:t xml:space="preserve"> </w:t>
            </w:r>
            <w:r w:rsidRPr="00727D4E">
              <w:rPr>
                <w:sz w:val="20"/>
                <w:szCs w:val="20"/>
              </w:rPr>
              <w:t>с</w:t>
            </w:r>
            <w:r w:rsidRPr="005818AC">
              <w:rPr>
                <w:sz w:val="20"/>
                <w:szCs w:val="20"/>
                <w:lang w:val="pt-BR"/>
              </w:rPr>
              <w:t xml:space="preserve"> </w:t>
            </w:r>
            <w:r w:rsidRPr="00727D4E">
              <w:rPr>
                <w:sz w:val="20"/>
                <w:szCs w:val="20"/>
              </w:rPr>
              <w:t>ОВОС</w:t>
            </w:r>
          </w:p>
          <w:p w14:paraId="498B134E" w14:textId="1BE7C796" w:rsidR="00765927" w:rsidRPr="005818AC" w:rsidRDefault="00765927" w:rsidP="00692F2D">
            <w:pPr>
              <w:spacing w:after="240"/>
              <w:rPr>
                <w:b/>
                <w:bCs/>
                <w:lang w:val="pt-BR"/>
              </w:rPr>
            </w:pPr>
            <w:r w:rsidRPr="005818AC">
              <w:rPr>
                <w:sz w:val="20"/>
                <w:szCs w:val="20"/>
                <w:lang w:val="pt-BR"/>
              </w:rPr>
              <w:t xml:space="preserve">- </w:t>
            </w:r>
            <w:proofErr w:type="spellStart"/>
            <w:r w:rsidRPr="00727D4E">
              <w:rPr>
                <w:sz w:val="20"/>
                <w:szCs w:val="20"/>
              </w:rPr>
              <w:t>Име</w:t>
            </w:r>
            <w:proofErr w:type="spellEnd"/>
            <w:r w:rsidRPr="005818AC">
              <w:rPr>
                <w:sz w:val="20"/>
                <w:szCs w:val="20"/>
                <w:lang w:val="pt-BR"/>
              </w:rPr>
              <w:t xml:space="preserve">, </w:t>
            </w:r>
            <w:proofErr w:type="spellStart"/>
            <w:r w:rsidRPr="00727D4E">
              <w:rPr>
                <w:sz w:val="20"/>
                <w:szCs w:val="20"/>
              </w:rPr>
              <w:t>адрес</w:t>
            </w:r>
            <w:proofErr w:type="spellEnd"/>
            <w:r w:rsidRPr="005818AC">
              <w:rPr>
                <w:sz w:val="20"/>
                <w:szCs w:val="20"/>
                <w:lang w:val="pt-BR"/>
              </w:rPr>
              <w:t xml:space="preserve">, </w:t>
            </w:r>
            <w:proofErr w:type="spellStart"/>
            <w:r w:rsidRPr="00727D4E">
              <w:rPr>
                <w:sz w:val="20"/>
                <w:szCs w:val="20"/>
              </w:rPr>
              <w:t>телефонни</w:t>
            </w:r>
            <w:proofErr w:type="spellEnd"/>
            <w:r w:rsidRPr="005818AC">
              <w:rPr>
                <w:sz w:val="20"/>
                <w:szCs w:val="20"/>
                <w:lang w:val="pt-BR"/>
              </w:rPr>
              <w:t xml:space="preserve"> </w:t>
            </w:r>
            <w:r w:rsidRPr="00727D4E">
              <w:rPr>
                <w:sz w:val="20"/>
                <w:szCs w:val="20"/>
              </w:rPr>
              <w:t>и</w:t>
            </w:r>
            <w:r w:rsidRPr="005818AC">
              <w:rPr>
                <w:sz w:val="20"/>
                <w:szCs w:val="20"/>
                <w:lang w:val="pt-BR"/>
              </w:rPr>
              <w:t xml:space="preserve"> </w:t>
            </w:r>
            <w:proofErr w:type="spellStart"/>
            <w:r w:rsidRPr="00727D4E">
              <w:rPr>
                <w:sz w:val="20"/>
                <w:szCs w:val="20"/>
              </w:rPr>
              <w:t>факс</w:t>
            </w:r>
            <w:proofErr w:type="spellEnd"/>
            <w:r w:rsidRPr="005818AC">
              <w:rPr>
                <w:sz w:val="20"/>
                <w:szCs w:val="20"/>
                <w:lang w:val="pt-BR"/>
              </w:rPr>
              <w:t xml:space="preserve"> </w:t>
            </w:r>
            <w:proofErr w:type="spellStart"/>
            <w:r w:rsidRPr="00727D4E">
              <w:rPr>
                <w:sz w:val="20"/>
                <w:szCs w:val="20"/>
              </w:rPr>
              <w:t>номера</w:t>
            </w:r>
            <w:proofErr w:type="spellEnd"/>
          </w:p>
        </w:tc>
        <w:tc>
          <w:tcPr>
            <w:tcW w:w="4508" w:type="dxa"/>
          </w:tcPr>
          <w:p w14:paraId="184D0D57" w14:textId="174182A1" w:rsidR="00283338" w:rsidRPr="005818AC" w:rsidRDefault="00283338" w:rsidP="00283338">
            <w:pPr>
              <w:jc w:val="both"/>
              <w:rPr>
                <w:sz w:val="20"/>
                <w:szCs w:val="20"/>
                <w:lang w:val="pt-BR"/>
              </w:rPr>
            </w:pPr>
            <w:proofErr w:type="spellStart"/>
            <w:r w:rsidRPr="00727D4E">
              <w:rPr>
                <w:sz w:val="20"/>
                <w:szCs w:val="20"/>
              </w:rPr>
              <w:t>Дирекцията</w:t>
            </w:r>
            <w:proofErr w:type="spellEnd"/>
            <w:r w:rsidRPr="005818AC">
              <w:rPr>
                <w:sz w:val="20"/>
                <w:szCs w:val="20"/>
                <w:lang w:val="pt-BR"/>
              </w:rPr>
              <w:t xml:space="preserve"> </w:t>
            </w:r>
            <w:proofErr w:type="spellStart"/>
            <w:r w:rsidRPr="00727D4E">
              <w:rPr>
                <w:sz w:val="20"/>
                <w:szCs w:val="20"/>
              </w:rPr>
              <w:t>за</w:t>
            </w:r>
            <w:proofErr w:type="spellEnd"/>
            <w:r w:rsidRPr="005818AC">
              <w:rPr>
                <w:sz w:val="20"/>
                <w:szCs w:val="20"/>
                <w:lang w:val="pt-BR"/>
              </w:rPr>
              <w:t xml:space="preserve"> </w:t>
            </w:r>
            <w:proofErr w:type="spellStart"/>
            <w:r w:rsidRPr="00727D4E">
              <w:rPr>
                <w:sz w:val="20"/>
                <w:szCs w:val="20"/>
              </w:rPr>
              <w:t>опазване</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околната</w:t>
            </w:r>
            <w:proofErr w:type="spellEnd"/>
            <w:r w:rsidRPr="005818AC">
              <w:rPr>
                <w:sz w:val="20"/>
                <w:szCs w:val="20"/>
                <w:lang w:val="pt-BR"/>
              </w:rPr>
              <w:t xml:space="preserve"> </w:t>
            </w:r>
            <w:proofErr w:type="spellStart"/>
            <w:r w:rsidRPr="00727D4E">
              <w:rPr>
                <w:sz w:val="20"/>
                <w:szCs w:val="20"/>
              </w:rPr>
              <w:t>среда</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окръг</w:t>
            </w:r>
            <w:proofErr w:type="spellEnd"/>
            <w:r w:rsidRPr="005818AC">
              <w:rPr>
                <w:sz w:val="20"/>
                <w:szCs w:val="20"/>
                <w:lang w:val="pt-BR"/>
              </w:rPr>
              <w:t xml:space="preserve"> </w:t>
            </w:r>
            <w:proofErr w:type="spellStart"/>
            <w:r w:rsidRPr="00727D4E">
              <w:rPr>
                <w:sz w:val="20"/>
                <w:szCs w:val="20"/>
              </w:rPr>
              <w:t>Констанца</w:t>
            </w:r>
            <w:proofErr w:type="spellEnd"/>
            <w:r w:rsidRPr="005818AC">
              <w:rPr>
                <w:sz w:val="20"/>
                <w:szCs w:val="20"/>
                <w:lang w:val="pt-BR"/>
              </w:rPr>
              <w:t xml:space="preserve"> (DJM), </w:t>
            </w:r>
            <w:proofErr w:type="spellStart"/>
            <w:r w:rsidRPr="00727D4E">
              <w:rPr>
                <w:sz w:val="20"/>
                <w:szCs w:val="20"/>
              </w:rPr>
              <w:t>подчинена</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Националната</w:t>
            </w:r>
            <w:proofErr w:type="spellEnd"/>
            <w:r w:rsidRPr="005818AC">
              <w:rPr>
                <w:sz w:val="20"/>
                <w:szCs w:val="20"/>
                <w:lang w:val="pt-BR"/>
              </w:rPr>
              <w:t xml:space="preserve"> </w:t>
            </w:r>
            <w:proofErr w:type="spellStart"/>
            <w:r w:rsidRPr="00727D4E">
              <w:rPr>
                <w:sz w:val="20"/>
                <w:szCs w:val="20"/>
              </w:rPr>
              <w:t>агенция</w:t>
            </w:r>
            <w:proofErr w:type="spellEnd"/>
            <w:r w:rsidRPr="005818AC">
              <w:rPr>
                <w:sz w:val="20"/>
                <w:szCs w:val="20"/>
                <w:lang w:val="pt-BR"/>
              </w:rPr>
              <w:t xml:space="preserve"> </w:t>
            </w:r>
            <w:proofErr w:type="spellStart"/>
            <w:r w:rsidRPr="00727D4E">
              <w:rPr>
                <w:sz w:val="20"/>
                <w:szCs w:val="20"/>
              </w:rPr>
              <w:t>за</w:t>
            </w:r>
            <w:proofErr w:type="spellEnd"/>
            <w:r w:rsidRPr="005818AC">
              <w:rPr>
                <w:sz w:val="20"/>
                <w:szCs w:val="20"/>
                <w:lang w:val="pt-BR"/>
              </w:rPr>
              <w:t xml:space="preserve"> </w:t>
            </w:r>
            <w:proofErr w:type="spellStart"/>
            <w:r w:rsidRPr="00727D4E">
              <w:rPr>
                <w:sz w:val="20"/>
                <w:szCs w:val="20"/>
              </w:rPr>
              <w:t>околна</w:t>
            </w:r>
            <w:proofErr w:type="spellEnd"/>
            <w:r w:rsidRPr="005818AC">
              <w:rPr>
                <w:sz w:val="20"/>
                <w:szCs w:val="20"/>
                <w:lang w:val="pt-BR"/>
              </w:rPr>
              <w:t xml:space="preserve"> </w:t>
            </w:r>
            <w:proofErr w:type="spellStart"/>
            <w:r w:rsidRPr="00727D4E">
              <w:rPr>
                <w:sz w:val="20"/>
                <w:szCs w:val="20"/>
              </w:rPr>
              <w:t>среда</w:t>
            </w:r>
            <w:proofErr w:type="spellEnd"/>
            <w:r w:rsidRPr="005818AC">
              <w:rPr>
                <w:sz w:val="20"/>
                <w:szCs w:val="20"/>
                <w:lang w:val="pt-BR"/>
              </w:rPr>
              <w:t xml:space="preserve"> </w:t>
            </w:r>
            <w:r w:rsidRPr="00727D4E">
              <w:rPr>
                <w:sz w:val="20"/>
                <w:szCs w:val="20"/>
              </w:rPr>
              <w:t>и</w:t>
            </w:r>
            <w:r w:rsidRPr="005818AC">
              <w:rPr>
                <w:sz w:val="20"/>
                <w:szCs w:val="20"/>
                <w:lang w:val="pt-BR"/>
              </w:rPr>
              <w:t xml:space="preserve"> </w:t>
            </w:r>
            <w:proofErr w:type="spellStart"/>
            <w:r w:rsidRPr="00727D4E">
              <w:rPr>
                <w:sz w:val="20"/>
                <w:szCs w:val="20"/>
              </w:rPr>
              <w:t>природни</w:t>
            </w:r>
            <w:proofErr w:type="spellEnd"/>
            <w:r w:rsidRPr="005818AC">
              <w:rPr>
                <w:sz w:val="20"/>
                <w:szCs w:val="20"/>
                <w:lang w:val="pt-BR"/>
              </w:rPr>
              <w:t xml:space="preserve"> </w:t>
            </w:r>
            <w:proofErr w:type="spellStart"/>
            <w:r w:rsidRPr="00727D4E">
              <w:rPr>
                <w:sz w:val="20"/>
                <w:szCs w:val="20"/>
              </w:rPr>
              <w:t>защитени</w:t>
            </w:r>
            <w:proofErr w:type="spellEnd"/>
            <w:r w:rsidRPr="005818AC">
              <w:rPr>
                <w:sz w:val="20"/>
                <w:szCs w:val="20"/>
                <w:lang w:val="pt-BR"/>
              </w:rPr>
              <w:t xml:space="preserve"> </w:t>
            </w:r>
            <w:proofErr w:type="spellStart"/>
            <w:r w:rsidRPr="00727D4E">
              <w:rPr>
                <w:sz w:val="20"/>
                <w:szCs w:val="20"/>
              </w:rPr>
              <w:t>територии</w:t>
            </w:r>
            <w:proofErr w:type="spellEnd"/>
            <w:r w:rsidRPr="005818AC">
              <w:rPr>
                <w:sz w:val="20"/>
                <w:szCs w:val="20"/>
                <w:lang w:val="pt-BR"/>
              </w:rPr>
              <w:t xml:space="preserve"> (ANMAP), </w:t>
            </w:r>
            <w:proofErr w:type="spellStart"/>
            <w:r w:rsidRPr="00727D4E">
              <w:rPr>
                <w:sz w:val="20"/>
                <w:szCs w:val="20"/>
              </w:rPr>
              <w:t>издава</w:t>
            </w:r>
            <w:proofErr w:type="spellEnd"/>
            <w:r w:rsidRPr="005818AC">
              <w:rPr>
                <w:sz w:val="20"/>
                <w:szCs w:val="20"/>
                <w:lang w:val="pt-BR"/>
              </w:rPr>
              <w:t xml:space="preserve"> </w:t>
            </w:r>
            <w:proofErr w:type="spellStart"/>
            <w:r w:rsidRPr="00727D4E">
              <w:rPr>
                <w:sz w:val="20"/>
                <w:szCs w:val="20"/>
              </w:rPr>
              <w:t>окончателното</w:t>
            </w:r>
            <w:proofErr w:type="spellEnd"/>
            <w:r w:rsidRPr="005818AC">
              <w:rPr>
                <w:sz w:val="20"/>
                <w:szCs w:val="20"/>
                <w:lang w:val="pt-BR"/>
              </w:rPr>
              <w:t xml:space="preserve"> </w:t>
            </w:r>
            <w:proofErr w:type="spellStart"/>
            <w:r w:rsidRPr="00727D4E">
              <w:rPr>
                <w:sz w:val="20"/>
                <w:szCs w:val="20"/>
              </w:rPr>
              <w:t>решение</w:t>
            </w:r>
            <w:proofErr w:type="spellEnd"/>
            <w:r w:rsidRPr="005818AC">
              <w:rPr>
                <w:sz w:val="20"/>
                <w:szCs w:val="20"/>
                <w:lang w:val="pt-BR"/>
              </w:rPr>
              <w:t xml:space="preserve"> </w:t>
            </w:r>
            <w:proofErr w:type="spellStart"/>
            <w:r w:rsidRPr="00727D4E">
              <w:rPr>
                <w:sz w:val="20"/>
                <w:szCs w:val="20"/>
              </w:rPr>
              <w:t>относно</w:t>
            </w:r>
            <w:proofErr w:type="spellEnd"/>
            <w:r w:rsidRPr="005818AC">
              <w:rPr>
                <w:sz w:val="20"/>
                <w:szCs w:val="20"/>
                <w:lang w:val="pt-BR"/>
              </w:rPr>
              <w:t xml:space="preserve"> </w:t>
            </w:r>
            <w:proofErr w:type="spellStart"/>
            <w:r w:rsidRPr="00727D4E">
              <w:rPr>
                <w:sz w:val="20"/>
                <w:szCs w:val="20"/>
              </w:rPr>
              <w:t>оценката</w:t>
            </w:r>
            <w:proofErr w:type="spellEnd"/>
            <w:r w:rsidRPr="005818AC">
              <w:rPr>
                <w:sz w:val="20"/>
                <w:szCs w:val="20"/>
                <w:lang w:val="pt-BR"/>
              </w:rPr>
              <w:t xml:space="preserve"> </w:t>
            </w:r>
            <w:proofErr w:type="spellStart"/>
            <w:r w:rsidRPr="00727D4E">
              <w:rPr>
                <w:sz w:val="20"/>
                <w:szCs w:val="20"/>
              </w:rPr>
              <w:t>на</w:t>
            </w:r>
            <w:proofErr w:type="spellEnd"/>
            <w:r w:rsidRPr="005818AC">
              <w:rPr>
                <w:sz w:val="20"/>
                <w:szCs w:val="20"/>
                <w:lang w:val="pt-BR"/>
              </w:rPr>
              <w:t xml:space="preserve"> </w:t>
            </w:r>
            <w:proofErr w:type="spellStart"/>
            <w:r w:rsidRPr="00727D4E">
              <w:rPr>
                <w:sz w:val="20"/>
                <w:szCs w:val="20"/>
              </w:rPr>
              <w:t>въздействието</w:t>
            </w:r>
            <w:proofErr w:type="spellEnd"/>
            <w:r w:rsidRPr="005818AC">
              <w:rPr>
                <w:sz w:val="20"/>
                <w:szCs w:val="20"/>
                <w:lang w:val="pt-BR"/>
              </w:rPr>
              <w:t xml:space="preserve"> </w:t>
            </w:r>
            <w:proofErr w:type="spellStart"/>
            <w:r w:rsidRPr="00727D4E">
              <w:rPr>
                <w:sz w:val="20"/>
                <w:szCs w:val="20"/>
              </w:rPr>
              <w:t>върху</w:t>
            </w:r>
            <w:proofErr w:type="spellEnd"/>
            <w:r w:rsidRPr="005818AC">
              <w:rPr>
                <w:sz w:val="20"/>
                <w:szCs w:val="20"/>
                <w:lang w:val="pt-BR"/>
              </w:rPr>
              <w:t xml:space="preserve"> </w:t>
            </w:r>
            <w:proofErr w:type="spellStart"/>
            <w:r w:rsidRPr="00727D4E">
              <w:rPr>
                <w:sz w:val="20"/>
                <w:szCs w:val="20"/>
              </w:rPr>
              <w:t>околната</w:t>
            </w:r>
            <w:proofErr w:type="spellEnd"/>
            <w:r w:rsidRPr="005818AC">
              <w:rPr>
                <w:sz w:val="20"/>
                <w:szCs w:val="20"/>
                <w:lang w:val="pt-BR"/>
              </w:rPr>
              <w:t xml:space="preserve"> </w:t>
            </w:r>
            <w:proofErr w:type="spellStart"/>
            <w:r w:rsidRPr="00727D4E">
              <w:rPr>
                <w:sz w:val="20"/>
                <w:szCs w:val="20"/>
              </w:rPr>
              <w:t>среда</w:t>
            </w:r>
            <w:proofErr w:type="spellEnd"/>
            <w:r w:rsidRPr="005818AC">
              <w:rPr>
                <w:sz w:val="20"/>
                <w:szCs w:val="20"/>
                <w:lang w:val="pt-BR"/>
              </w:rPr>
              <w:t>.</w:t>
            </w:r>
          </w:p>
          <w:p w14:paraId="77706795" w14:textId="5F057974" w:rsidR="00765927" w:rsidRPr="00262C1D" w:rsidRDefault="00283338" w:rsidP="00283338">
            <w:pPr>
              <w:jc w:val="both"/>
              <w:rPr>
                <w:b/>
                <w:bCs/>
                <w:lang w:val="pt-BR"/>
              </w:rPr>
            </w:pPr>
            <w:proofErr w:type="spellStart"/>
            <w:r w:rsidRPr="00283338">
              <w:rPr>
                <w:sz w:val="20"/>
                <w:szCs w:val="20"/>
              </w:rPr>
              <w:t>Министерството</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околната</w:t>
            </w:r>
            <w:proofErr w:type="spellEnd"/>
            <w:r w:rsidRPr="005818AC">
              <w:rPr>
                <w:sz w:val="20"/>
                <w:szCs w:val="20"/>
                <w:lang w:val="pt-BR"/>
              </w:rPr>
              <w:t xml:space="preserve"> </w:t>
            </w:r>
            <w:proofErr w:type="spellStart"/>
            <w:r w:rsidRPr="00283338">
              <w:rPr>
                <w:sz w:val="20"/>
                <w:szCs w:val="20"/>
              </w:rPr>
              <w:t>среда</w:t>
            </w:r>
            <w:proofErr w:type="spellEnd"/>
            <w:r w:rsidRPr="005818AC">
              <w:rPr>
                <w:sz w:val="20"/>
                <w:szCs w:val="20"/>
                <w:lang w:val="pt-BR"/>
              </w:rPr>
              <w:t xml:space="preserve">, </w:t>
            </w:r>
            <w:proofErr w:type="spellStart"/>
            <w:r w:rsidRPr="00283338">
              <w:rPr>
                <w:sz w:val="20"/>
                <w:szCs w:val="20"/>
              </w:rPr>
              <w:t>водите</w:t>
            </w:r>
            <w:proofErr w:type="spellEnd"/>
            <w:r w:rsidRPr="005818AC">
              <w:rPr>
                <w:sz w:val="20"/>
                <w:szCs w:val="20"/>
                <w:lang w:val="pt-BR"/>
              </w:rPr>
              <w:t xml:space="preserve"> </w:t>
            </w:r>
            <w:r w:rsidRPr="00283338">
              <w:rPr>
                <w:sz w:val="20"/>
                <w:szCs w:val="20"/>
              </w:rPr>
              <w:t>и</w:t>
            </w:r>
            <w:r w:rsidRPr="005818AC">
              <w:rPr>
                <w:sz w:val="20"/>
                <w:szCs w:val="20"/>
                <w:lang w:val="pt-BR"/>
              </w:rPr>
              <w:t xml:space="preserve"> </w:t>
            </w:r>
            <w:proofErr w:type="spellStart"/>
            <w:r w:rsidRPr="00283338">
              <w:rPr>
                <w:sz w:val="20"/>
                <w:szCs w:val="20"/>
              </w:rPr>
              <w:t>горите</w:t>
            </w:r>
            <w:proofErr w:type="spellEnd"/>
            <w:r w:rsidRPr="005818AC">
              <w:rPr>
                <w:sz w:val="20"/>
                <w:szCs w:val="20"/>
                <w:lang w:val="pt-BR"/>
              </w:rPr>
              <w:t xml:space="preserve"> </w:t>
            </w:r>
            <w:proofErr w:type="spellStart"/>
            <w:r w:rsidRPr="00283338">
              <w:rPr>
                <w:sz w:val="20"/>
                <w:szCs w:val="20"/>
              </w:rPr>
              <w:t>отговаря</w:t>
            </w:r>
            <w:proofErr w:type="spellEnd"/>
            <w:r w:rsidRPr="005818AC">
              <w:rPr>
                <w:sz w:val="20"/>
                <w:szCs w:val="20"/>
                <w:lang w:val="pt-BR"/>
              </w:rPr>
              <w:t xml:space="preserve"> </w:t>
            </w:r>
            <w:proofErr w:type="spellStart"/>
            <w:r w:rsidRPr="00283338">
              <w:rPr>
                <w:sz w:val="20"/>
                <w:szCs w:val="20"/>
              </w:rPr>
              <w:t>за</w:t>
            </w:r>
            <w:proofErr w:type="spellEnd"/>
            <w:r w:rsidRPr="005818AC">
              <w:rPr>
                <w:sz w:val="20"/>
                <w:szCs w:val="20"/>
                <w:lang w:val="pt-BR"/>
              </w:rPr>
              <w:t xml:space="preserve"> </w:t>
            </w:r>
            <w:proofErr w:type="spellStart"/>
            <w:r w:rsidRPr="00283338">
              <w:rPr>
                <w:sz w:val="20"/>
                <w:szCs w:val="20"/>
              </w:rPr>
              <w:t>провеждането</w:t>
            </w:r>
            <w:proofErr w:type="spellEnd"/>
            <w:r w:rsidRPr="005818AC">
              <w:rPr>
                <w:sz w:val="20"/>
                <w:szCs w:val="20"/>
                <w:lang w:val="pt-BR"/>
              </w:rPr>
              <w:t xml:space="preserve"> </w:t>
            </w:r>
            <w:proofErr w:type="spellStart"/>
            <w:r w:rsidRPr="00283338">
              <w:rPr>
                <w:sz w:val="20"/>
                <w:szCs w:val="20"/>
              </w:rPr>
              <w:t>на</w:t>
            </w:r>
            <w:proofErr w:type="spellEnd"/>
            <w:r w:rsidRPr="005818AC">
              <w:rPr>
                <w:sz w:val="20"/>
                <w:szCs w:val="20"/>
                <w:lang w:val="pt-BR"/>
              </w:rPr>
              <w:t xml:space="preserve"> </w:t>
            </w:r>
            <w:proofErr w:type="spellStart"/>
            <w:r w:rsidRPr="00283338">
              <w:rPr>
                <w:sz w:val="20"/>
                <w:szCs w:val="20"/>
              </w:rPr>
              <w:t>процедурата</w:t>
            </w:r>
            <w:proofErr w:type="spellEnd"/>
            <w:r w:rsidRPr="005818AC">
              <w:rPr>
                <w:sz w:val="20"/>
                <w:szCs w:val="20"/>
                <w:lang w:val="pt-BR"/>
              </w:rPr>
              <w:t xml:space="preserve"> </w:t>
            </w:r>
            <w:proofErr w:type="spellStart"/>
            <w:r w:rsidRPr="00283338">
              <w:rPr>
                <w:sz w:val="20"/>
                <w:szCs w:val="20"/>
              </w:rPr>
              <w:t>по</w:t>
            </w:r>
            <w:proofErr w:type="spellEnd"/>
            <w:r w:rsidRPr="005818AC">
              <w:rPr>
                <w:sz w:val="20"/>
                <w:szCs w:val="20"/>
                <w:lang w:val="pt-BR"/>
              </w:rPr>
              <w:t xml:space="preserve"> </w:t>
            </w:r>
            <w:r w:rsidRPr="00283338">
              <w:rPr>
                <w:sz w:val="20"/>
                <w:szCs w:val="20"/>
              </w:rPr>
              <w:t>ОВОС</w:t>
            </w:r>
            <w:r w:rsidRPr="005818AC">
              <w:rPr>
                <w:sz w:val="20"/>
                <w:szCs w:val="20"/>
                <w:lang w:val="pt-BR"/>
              </w:rPr>
              <w:t xml:space="preserve"> </w:t>
            </w:r>
            <w:r w:rsidRPr="00283338">
              <w:rPr>
                <w:sz w:val="20"/>
                <w:szCs w:val="20"/>
              </w:rPr>
              <w:t>в</w:t>
            </w:r>
            <w:r w:rsidRPr="005818AC">
              <w:rPr>
                <w:sz w:val="20"/>
                <w:szCs w:val="20"/>
                <w:lang w:val="pt-BR"/>
              </w:rPr>
              <w:t xml:space="preserve"> </w:t>
            </w:r>
            <w:proofErr w:type="spellStart"/>
            <w:r w:rsidRPr="00283338">
              <w:rPr>
                <w:sz w:val="20"/>
                <w:szCs w:val="20"/>
              </w:rPr>
              <w:t>трансграничен</w:t>
            </w:r>
            <w:proofErr w:type="spellEnd"/>
            <w:r w:rsidRPr="005818AC">
              <w:rPr>
                <w:sz w:val="20"/>
                <w:szCs w:val="20"/>
                <w:lang w:val="pt-BR"/>
              </w:rPr>
              <w:t xml:space="preserve"> </w:t>
            </w:r>
            <w:proofErr w:type="spellStart"/>
            <w:r w:rsidRPr="00283338">
              <w:rPr>
                <w:sz w:val="20"/>
                <w:szCs w:val="20"/>
              </w:rPr>
              <w:t>контекст</w:t>
            </w:r>
            <w:proofErr w:type="spellEnd"/>
            <w:r w:rsidRPr="005818AC">
              <w:rPr>
                <w:sz w:val="20"/>
                <w:szCs w:val="20"/>
                <w:lang w:val="pt-BR"/>
              </w:rPr>
              <w:t>.</w:t>
            </w:r>
          </w:p>
        </w:tc>
      </w:tr>
      <w:tr w:rsidR="00765927" w:rsidRPr="001932EE" w14:paraId="33CF4034" w14:textId="77777777" w:rsidTr="00692F2D">
        <w:tc>
          <w:tcPr>
            <w:tcW w:w="9016" w:type="dxa"/>
            <w:gridSpan w:val="2"/>
          </w:tcPr>
          <w:p w14:paraId="491E8B35" w14:textId="37F24D72" w:rsidR="00765927" w:rsidRPr="00262C1D" w:rsidRDefault="00765927" w:rsidP="00692F2D">
            <w:pPr>
              <w:spacing w:before="240" w:after="240"/>
              <w:jc w:val="center"/>
              <w:rPr>
                <w:b/>
                <w:bCs/>
                <w:lang w:val="pt-BR"/>
              </w:rPr>
            </w:pPr>
            <w:r w:rsidRPr="005818AC">
              <w:rPr>
                <w:b/>
                <w:bCs/>
                <w:sz w:val="20"/>
                <w:szCs w:val="20"/>
                <w:lang w:val="pt-BR"/>
              </w:rPr>
              <w:t xml:space="preserve">3. </w:t>
            </w:r>
            <w:r w:rsidRPr="00262C1D">
              <w:rPr>
                <w:b/>
                <w:bCs/>
                <w:sz w:val="20"/>
                <w:szCs w:val="20"/>
              </w:rPr>
              <w:t>ИНФОРМАЦИЯ</w:t>
            </w:r>
            <w:r w:rsidRPr="005818AC">
              <w:rPr>
                <w:b/>
                <w:bCs/>
                <w:sz w:val="20"/>
                <w:szCs w:val="20"/>
                <w:lang w:val="pt-BR"/>
              </w:rPr>
              <w:t xml:space="preserve"> </w:t>
            </w:r>
            <w:r w:rsidRPr="00262C1D">
              <w:rPr>
                <w:b/>
                <w:bCs/>
                <w:sz w:val="20"/>
                <w:szCs w:val="20"/>
              </w:rPr>
              <w:t>ЗА</w:t>
            </w:r>
            <w:r w:rsidRPr="005818AC">
              <w:rPr>
                <w:b/>
                <w:bCs/>
                <w:sz w:val="20"/>
                <w:szCs w:val="20"/>
                <w:lang w:val="pt-BR"/>
              </w:rPr>
              <w:t xml:space="preserve"> </w:t>
            </w:r>
            <w:r w:rsidRPr="00262C1D">
              <w:rPr>
                <w:b/>
                <w:bCs/>
                <w:sz w:val="20"/>
                <w:szCs w:val="20"/>
              </w:rPr>
              <w:t>ПРОЦЕСА</w:t>
            </w:r>
            <w:r w:rsidRPr="005818AC">
              <w:rPr>
                <w:b/>
                <w:bCs/>
                <w:sz w:val="20"/>
                <w:szCs w:val="20"/>
                <w:lang w:val="pt-BR"/>
              </w:rPr>
              <w:t xml:space="preserve"> </w:t>
            </w:r>
            <w:r w:rsidRPr="00262C1D">
              <w:rPr>
                <w:b/>
                <w:bCs/>
                <w:sz w:val="20"/>
                <w:szCs w:val="20"/>
              </w:rPr>
              <w:t>НА</w:t>
            </w:r>
            <w:r w:rsidRPr="005818AC">
              <w:rPr>
                <w:b/>
                <w:bCs/>
                <w:sz w:val="20"/>
                <w:szCs w:val="20"/>
                <w:lang w:val="pt-BR"/>
              </w:rPr>
              <w:t xml:space="preserve"> </w:t>
            </w:r>
            <w:r w:rsidRPr="00262C1D">
              <w:rPr>
                <w:b/>
                <w:bCs/>
                <w:sz w:val="20"/>
                <w:szCs w:val="20"/>
              </w:rPr>
              <w:t>ОЦЕНКА</w:t>
            </w:r>
            <w:r w:rsidRPr="005818AC">
              <w:rPr>
                <w:b/>
                <w:bCs/>
                <w:sz w:val="20"/>
                <w:szCs w:val="20"/>
                <w:lang w:val="pt-BR"/>
              </w:rPr>
              <w:t xml:space="preserve"> </w:t>
            </w:r>
            <w:r w:rsidRPr="00262C1D">
              <w:rPr>
                <w:b/>
                <w:bCs/>
                <w:sz w:val="20"/>
                <w:szCs w:val="20"/>
              </w:rPr>
              <w:t>НА</w:t>
            </w:r>
            <w:r w:rsidRPr="005818AC">
              <w:rPr>
                <w:b/>
                <w:bCs/>
                <w:sz w:val="20"/>
                <w:szCs w:val="20"/>
                <w:lang w:val="pt-BR"/>
              </w:rPr>
              <w:t xml:space="preserve"> </w:t>
            </w:r>
            <w:r w:rsidRPr="00262C1D">
              <w:rPr>
                <w:b/>
                <w:bCs/>
                <w:sz w:val="20"/>
                <w:szCs w:val="20"/>
              </w:rPr>
              <w:t>ВЪЗДЕЙСТВИЕТО</w:t>
            </w:r>
            <w:r w:rsidRPr="005818AC">
              <w:rPr>
                <w:b/>
                <w:bCs/>
                <w:sz w:val="20"/>
                <w:szCs w:val="20"/>
                <w:lang w:val="pt-BR"/>
              </w:rPr>
              <w:t xml:space="preserve"> </w:t>
            </w:r>
            <w:r w:rsidRPr="00262C1D">
              <w:rPr>
                <w:b/>
                <w:bCs/>
                <w:sz w:val="20"/>
                <w:szCs w:val="20"/>
              </w:rPr>
              <w:t>ВЪРХУ</w:t>
            </w:r>
            <w:r w:rsidRPr="005818AC">
              <w:rPr>
                <w:b/>
                <w:bCs/>
                <w:sz w:val="20"/>
                <w:szCs w:val="20"/>
                <w:lang w:val="pt-BR"/>
              </w:rPr>
              <w:t xml:space="preserve"> </w:t>
            </w:r>
            <w:r w:rsidRPr="00262C1D">
              <w:rPr>
                <w:b/>
                <w:bCs/>
                <w:sz w:val="20"/>
                <w:szCs w:val="20"/>
              </w:rPr>
              <w:t>ОКОЛНАТА</w:t>
            </w:r>
            <w:r w:rsidRPr="005818AC">
              <w:rPr>
                <w:b/>
                <w:bCs/>
                <w:sz w:val="20"/>
                <w:szCs w:val="20"/>
                <w:lang w:val="pt-BR"/>
              </w:rPr>
              <w:t xml:space="preserve"> </w:t>
            </w:r>
            <w:r w:rsidRPr="00262C1D">
              <w:rPr>
                <w:b/>
                <w:bCs/>
                <w:sz w:val="20"/>
                <w:szCs w:val="20"/>
              </w:rPr>
              <w:t>СРЕДА</w:t>
            </w:r>
            <w:r w:rsidRPr="005818AC">
              <w:rPr>
                <w:b/>
                <w:bCs/>
                <w:sz w:val="20"/>
                <w:szCs w:val="20"/>
                <w:lang w:val="pt-BR"/>
              </w:rPr>
              <w:t xml:space="preserve"> </w:t>
            </w:r>
            <w:r w:rsidRPr="00262C1D">
              <w:rPr>
                <w:b/>
                <w:bCs/>
                <w:sz w:val="20"/>
                <w:szCs w:val="20"/>
              </w:rPr>
              <w:t>В</w:t>
            </w:r>
            <w:r w:rsidRPr="005818AC">
              <w:rPr>
                <w:b/>
                <w:bCs/>
                <w:sz w:val="20"/>
                <w:szCs w:val="20"/>
                <w:lang w:val="pt-BR"/>
              </w:rPr>
              <w:t xml:space="preserve"> </w:t>
            </w:r>
            <w:r w:rsidRPr="00262C1D">
              <w:rPr>
                <w:b/>
                <w:bCs/>
                <w:sz w:val="20"/>
                <w:szCs w:val="20"/>
              </w:rPr>
              <w:t>ДЪРЖАВАТА</w:t>
            </w:r>
            <w:r w:rsidRPr="005818AC">
              <w:rPr>
                <w:b/>
                <w:bCs/>
                <w:sz w:val="20"/>
                <w:szCs w:val="20"/>
                <w:lang w:val="pt-BR"/>
              </w:rPr>
              <w:t xml:space="preserve">, </w:t>
            </w:r>
            <w:r w:rsidRPr="00262C1D">
              <w:rPr>
                <w:b/>
                <w:bCs/>
                <w:sz w:val="20"/>
                <w:szCs w:val="20"/>
              </w:rPr>
              <w:t>В</w:t>
            </w:r>
            <w:r w:rsidRPr="005818AC">
              <w:rPr>
                <w:b/>
                <w:bCs/>
                <w:sz w:val="20"/>
                <w:szCs w:val="20"/>
                <w:lang w:val="pt-BR"/>
              </w:rPr>
              <w:t xml:space="preserve"> </w:t>
            </w:r>
            <w:r w:rsidRPr="00262C1D">
              <w:rPr>
                <w:b/>
                <w:bCs/>
                <w:sz w:val="20"/>
                <w:szCs w:val="20"/>
              </w:rPr>
              <w:t>КОЯТО</w:t>
            </w:r>
            <w:r w:rsidRPr="005818AC">
              <w:rPr>
                <w:b/>
                <w:bCs/>
                <w:sz w:val="20"/>
                <w:szCs w:val="20"/>
                <w:lang w:val="pt-BR"/>
              </w:rPr>
              <w:t xml:space="preserve"> </w:t>
            </w:r>
            <w:r w:rsidRPr="00262C1D">
              <w:rPr>
                <w:b/>
                <w:bCs/>
                <w:sz w:val="20"/>
                <w:szCs w:val="20"/>
              </w:rPr>
              <w:t>СЕ</w:t>
            </w:r>
            <w:r w:rsidRPr="005818AC">
              <w:rPr>
                <w:b/>
                <w:bCs/>
                <w:sz w:val="20"/>
                <w:szCs w:val="20"/>
                <w:lang w:val="pt-BR"/>
              </w:rPr>
              <w:t xml:space="preserve"> </w:t>
            </w:r>
            <w:r w:rsidRPr="00262C1D">
              <w:rPr>
                <w:b/>
                <w:bCs/>
                <w:sz w:val="20"/>
                <w:szCs w:val="20"/>
              </w:rPr>
              <w:t>НАМИРА</w:t>
            </w:r>
            <w:r w:rsidRPr="005818AC">
              <w:rPr>
                <w:b/>
                <w:bCs/>
                <w:sz w:val="20"/>
                <w:szCs w:val="20"/>
                <w:lang w:val="pt-BR"/>
              </w:rPr>
              <w:t xml:space="preserve"> </w:t>
            </w:r>
            <w:r w:rsidRPr="00262C1D">
              <w:rPr>
                <w:b/>
                <w:bCs/>
                <w:sz w:val="20"/>
                <w:szCs w:val="20"/>
              </w:rPr>
              <w:t>ПЛАНИРАНАТА</w:t>
            </w:r>
            <w:r w:rsidRPr="005818AC">
              <w:rPr>
                <w:b/>
                <w:bCs/>
                <w:sz w:val="20"/>
                <w:szCs w:val="20"/>
                <w:lang w:val="pt-BR"/>
              </w:rPr>
              <w:t xml:space="preserve"> </w:t>
            </w:r>
            <w:r w:rsidRPr="00262C1D">
              <w:rPr>
                <w:b/>
                <w:bCs/>
                <w:sz w:val="20"/>
                <w:szCs w:val="20"/>
              </w:rPr>
              <w:t>ДЕЙНОСТ</w:t>
            </w:r>
          </w:p>
        </w:tc>
      </w:tr>
      <w:tr w:rsidR="00765927" w:rsidRPr="001932EE" w14:paraId="119ECB5D" w14:textId="77777777" w:rsidTr="00692F2D">
        <w:tc>
          <w:tcPr>
            <w:tcW w:w="9016" w:type="dxa"/>
            <w:gridSpan w:val="2"/>
          </w:tcPr>
          <w:p w14:paraId="38CFA94D" w14:textId="50C52030" w:rsidR="00765927" w:rsidRPr="005818AC" w:rsidRDefault="00765927" w:rsidP="00692F2D">
            <w:pPr>
              <w:spacing w:before="240" w:after="240"/>
              <w:jc w:val="center"/>
              <w:rPr>
                <w:b/>
                <w:bCs/>
                <w:lang w:val="pt-BR"/>
              </w:rPr>
            </w:pPr>
            <w:r w:rsidRPr="005818AC">
              <w:rPr>
                <w:b/>
                <w:bCs/>
                <w:sz w:val="20"/>
                <w:szCs w:val="20"/>
                <w:lang w:val="pt-BR"/>
              </w:rPr>
              <w:t xml:space="preserve">i) </w:t>
            </w:r>
            <w:proofErr w:type="spellStart"/>
            <w:r>
              <w:rPr>
                <w:b/>
                <w:bCs/>
                <w:sz w:val="20"/>
                <w:szCs w:val="20"/>
              </w:rPr>
              <w:t>Информация</w:t>
            </w:r>
            <w:proofErr w:type="spellEnd"/>
            <w:r w:rsidRPr="005818AC">
              <w:rPr>
                <w:b/>
                <w:bCs/>
                <w:sz w:val="20"/>
                <w:szCs w:val="20"/>
                <w:lang w:val="pt-BR"/>
              </w:rPr>
              <w:t xml:space="preserve"> </w:t>
            </w:r>
            <w:proofErr w:type="spellStart"/>
            <w:r>
              <w:rPr>
                <w:b/>
                <w:bCs/>
                <w:sz w:val="20"/>
                <w:szCs w:val="20"/>
              </w:rPr>
              <w:t>за</w:t>
            </w:r>
            <w:proofErr w:type="spellEnd"/>
            <w:r w:rsidRPr="005818AC">
              <w:rPr>
                <w:b/>
                <w:bCs/>
                <w:sz w:val="20"/>
                <w:szCs w:val="20"/>
                <w:lang w:val="pt-BR"/>
              </w:rPr>
              <w:t xml:space="preserve"> </w:t>
            </w:r>
            <w:proofErr w:type="spellStart"/>
            <w:r>
              <w:rPr>
                <w:b/>
                <w:bCs/>
                <w:sz w:val="20"/>
                <w:szCs w:val="20"/>
              </w:rPr>
              <w:t>процеса</w:t>
            </w:r>
            <w:proofErr w:type="spellEnd"/>
            <w:r w:rsidRPr="005818AC">
              <w:rPr>
                <w:b/>
                <w:bCs/>
                <w:sz w:val="20"/>
                <w:szCs w:val="20"/>
                <w:lang w:val="pt-BR"/>
              </w:rPr>
              <w:t xml:space="preserve"> </w:t>
            </w:r>
            <w:proofErr w:type="spellStart"/>
            <w:r>
              <w:rPr>
                <w:b/>
                <w:bCs/>
                <w:sz w:val="20"/>
                <w:szCs w:val="20"/>
              </w:rPr>
              <w:t>на</w:t>
            </w:r>
            <w:proofErr w:type="spellEnd"/>
            <w:r w:rsidRPr="005818AC">
              <w:rPr>
                <w:b/>
                <w:bCs/>
                <w:sz w:val="20"/>
                <w:szCs w:val="20"/>
                <w:lang w:val="pt-BR"/>
              </w:rPr>
              <w:t xml:space="preserve"> </w:t>
            </w:r>
            <w:proofErr w:type="spellStart"/>
            <w:r>
              <w:rPr>
                <w:b/>
                <w:bCs/>
                <w:sz w:val="20"/>
                <w:szCs w:val="20"/>
              </w:rPr>
              <w:t>оценка</w:t>
            </w:r>
            <w:proofErr w:type="spellEnd"/>
            <w:r w:rsidRPr="005818AC">
              <w:rPr>
                <w:b/>
                <w:bCs/>
                <w:sz w:val="20"/>
                <w:szCs w:val="20"/>
                <w:lang w:val="pt-BR"/>
              </w:rPr>
              <w:t xml:space="preserve"> </w:t>
            </w:r>
            <w:proofErr w:type="spellStart"/>
            <w:r>
              <w:rPr>
                <w:b/>
                <w:bCs/>
                <w:sz w:val="20"/>
                <w:szCs w:val="20"/>
              </w:rPr>
              <w:t>на</w:t>
            </w:r>
            <w:proofErr w:type="spellEnd"/>
            <w:r w:rsidRPr="005818AC">
              <w:rPr>
                <w:b/>
                <w:bCs/>
                <w:sz w:val="20"/>
                <w:szCs w:val="20"/>
                <w:lang w:val="pt-BR"/>
              </w:rPr>
              <w:t xml:space="preserve"> </w:t>
            </w:r>
            <w:proofErr w:type="spellStart"/>
            <w:r>
              <w:rPr>
                <w:b/>
                <w:bCs/>
                <w:sz w:val="20"/>
                <w:szCs w:val="20"/>
              </w:rPr>
              <w:t>въздействието</w:t>
            </w:r>
            <w:proofErr w:type="spellEnd"/>
            <w:r w:rsidRPr="005818AC">
              <w:rPr>
                <w:b/>
                <w:bCs/>
                <w:sz w:val="20"/>
                <w:szCs w:val="20"/>
                <w:lang w:val="pt-BR"/>
              </w:rPr>
              <w:t xml:space="preserve"> </w:t>
            </w:r>
            <w:proofErr w:type="spellStart"/>
            <w:r>
              <w:rPr>
                <w:b/>
                <w:bCs/>
                <w:sz w:val="20"/>
                <w:szCs w:val="20"/>
              </w:rPr>
              <w:t>върху</w:t>
            </w:r>
            <w:proofErr w:type="spellEnd"/>
            <w:r w:rsidRPr="005818AC">
              <w:rPr>
                <w:b/>
                <w:bCs/>
                <w:sz w:val="20"/>
                <w:szCs w:val="20"/>
                <w:lang w:val="pt-BR"/>
              </w:rPr>
              <w:t xml:space="preserve"> </w:t>
            </w:r>
            <w:proofErr w:type="spellStart"/>
            <w:r>
              <w:rPr>
                <w:b/>
                <w:bCs/>
                <w:sz w:val="20"/>
                <w:szCs w:val="20"/>
              </w:rPr>
              <w:t>околната</w:t>
            </w:r>
            <w:proofErr w:type="spellEnd"/>
            <w:r w:rsidRPr="005818AC">
              <w:rPr>
                <w:b/>
                <w:bCs/>
                <w:sz w:val="20"/>
                <w:szCs w:val="20"/>
                <w:lang w:val="pt-BR"/>
              </w:rPr>
              <w:t xml:space="preserve"> </w:t>
            </w:r>
            <w:proofErr w:type="spellStart"/>
            <w:r>
              <w:rPr>
                <w:b/>
                <w:bCs/>
                <w:sz w:val="20"/>
                <w:szCs w:val="20"/>
              </w:rPr>
              <w:t>среда</w:t>
            </w:r>
            <w:proofErr w:type="spellEnd"/>
            <w:r w:rsidRPr="005818AC">
              <w:rPr>
                <w:b/>
                <w:bCs/>
                <w:sz w:val="20"/>
                <w:szCs w:val="20"/>
                <w:lang w:val="pt-BR"/>
              </w:rPr>
              <w:t xml:space="preserve">, </w:t>
            </w:r>
            <w:proofErr w:type="spellStart"/>
            <w:r>
              <w:rPr>
                <w:b/>
                <w:bCs/>
                <w:sz w:val="20"/>
                <w:szCs w:val="20"/>
              </w:rPr>
              <w:t>който</w:t>
            </w:r>
            <w:proofErr w:type="spellEnd"/>
            <w:r w:rsidRPr="005818AC">
              <w:rPr>
                <w:b/>
                <w:bCs/>
                <w:sz w:val="20"/>
                <w:szCs w:val="20"/>
                <w:lang w:val="pt-BR"/>
              </w:rPr>
              <w:t xml:space="preserve"> </w:t>
            </w:r>
            <w:proofErr w:type="spellStart"/>
            <w:r>
              <w:rPr>
                <w:b/>
                <w:bCs/>
                <w:sz w:val="20"/>
                <w:szCs w:val="20"/>
              </w:rPr>
              <w:t>да</w:t>
            </w:r>
            <w:proofErr w:type="spellEnd"/>
            <w:r w:rsidRPr="005818AC">
              <w:rPr>
                <w:b/>
                <w:bCs/>
                <w:sz w:val="20"/>
                <w:szCs w:val="20"/>
                <w:lang w:val="pt-BR"/>
              </w:rPr>
              <w:t xml:space="preserve"> </w:t>
            </w:r>
            <w:proofErr w:type="spellStart"/>
            <w:r>
              <w:rPr>
                <w:b/>
                <w:bCs/>
                <w:sz w:val="20"/>
                <w:szCs w:val="20"/>
              </w:rPr>
              <w:t>се</w:t>
            </w:r>
            <w:proofErr w:type="spellEnd"/>
            <w:r w:rsidRPr="005818AC">
              <w:rPr>
                <w:b/>
                <w:bCs/>
                <w:sz w:val="20"/>
                <w:szCs w:val="20"/>
                <w:lang w:val="pt-BR"/>
              </w:rPr>
              <w:t xml:space="preserve"> </w:t>
            </w:r>
            <w:proofErr w:type="spellStart"/>
            <w:r>
              <w:rPr>
                <w:b/>
                <w:bCs/>
                <w:sz w:val="20"/>
                <w:szCs w:val="20"/>
              </w:rPr>
              <w:t>приложи</w:t>
            </w:r>
            <w:proofErr w:type="spellEnd"/>
            <w:r w:rsidRPr="005818AC">
              <w:rPr>
                <w:b/>
                <w:bCs/>
                <w:sz w:val="20"/>
                <w:szCs w:val="20"/>
                <w:lang w:val="pt-BR"/>
              </w:rPr>
              <w:t xml:space="preserve"> </w:t>
            </w:r>
            <w:proofErr w:type="spellStart"/>
            <w:r>
              <w:rPr>
                <w:b/>
                <w:bCs/>
                <w:sz w:val="20"/>
                <w:szCs w:val="20"/>
              </w:rPr>
              <w:t>към</w:t>
            </w:r>
            <w:proofErr w:type="spellEnd"/>
            <w:r w:rsidRPr="005818AC">
              <w:rPr>
                <w:b/>
                <w:bCs/>
                <w:sz w:val="20"/>
                <w:szCs w:val="20"/>
                <w:lang w:val="pt-BR"/>
              </w:rPr>
              <w:t xml:space="preserve"> </w:t>
            </w:r>
            <w:proofErr w:type="spellStart"/>
            <w:r>
              <w:rPr>
                <w:b/>
                <w:bCs/>
                <w:sz w:val="20"/>
                <w:szCs w:val="20"/>
              </w:rPr>
              <w:t>предложената</w:t>
            </w:r>
            <w:proofErr w:type="spellEnd"/>
            <w:r w:rsidRPr="005818AC">
              <w:rPr>
                <w:b/>
                <w:bCs/>
                <w:sz w:val="20"/>
                <w:szCs w:val="20"/>
                <w:lang w:val="pt-BR"/>
              </w:rPr>
              <w:t xml:space="preserve"> </w:t>
            </w:r>
            <w:proofErr w:type="spellStart"/>
            <w:r>
              <w:rPr>
                <w:b/>
                <w:bCs/>
                <w:sz w:val="20"/>
                <w:szCs w:val="20"/>
              </w:rPr>
              <w:t>дейност</w:t>
            </w:r>
            <w:proofErr w:type="spellEnd"/>
          </w:p>
        </w:tc>
      </w:tr>
      <w:tr w:rsidR="00765927" w:rsidRPr="00AA1AD9" w14:paraId="3303FCB5" w14:textId="77777777" w:rsidTr="00692F2D">
        <w:tc>
          <w:tcPr>
            <w:tcW w:w="4508" w:type="dxa"/>
          </w:tcPr>
          <w:p w14:paraId="335191FC" w14:textId="365D3C6F" w:rsidR="00765927" w:rsidRPr="00AA1AD9" w:rsidRDefault="00765927" w:rsidP="00692F2D">
            <w:pPr>
              <w:spacing w:before="240" w:after="240"/>
              <w:rPr>
                <w:b/>
                <w:bCs/>
              </w:rPr>
            </w:pPr>
            <w:proofErr w:type="spellStart"/>
            <w:r>
              <w:rPr>
                <w:sz w:val="20"/>
                <w:szCs w:val="20"/>
              </w:rPr>
              <w:lastRenderedPageBreak/>
              <w:t>График</w:t>
            </w:r>
            <w:proofErr w:type="spellEnd"/>
          </w:p>
        </w:tc>
        <w:tc>
          <w:tcPr>
            <w:tcW w:w="4508" w:type="dxa"/>
          </w:tcPr>
          <w:p w14:paraId="5B5A51E1" w14:textId="24909FB4" w:rsidR="00765927" w:rsidRPr="00AA1AD9" w:rsidRDefault="00283338" w:rsidP="00692F2D">
            <w:pPr>
              <w:rPr>
                <w:b/>
                <w:bCs/>
              </w:rPr>
            </w:pPr>
            <w:r>
              <w:rPr>
                <w:b/>
                <w:bCs/>
              </w:rPr>
              <w:t>-</w:t>
            </w:r>
          </w:p>
        </w:tc>
      </w:tr>
    </w:tbl>
    <w:p w14:paraId="36F410CE" w14:textId="0292179A" w:rsidR="00456814" w:rsidRPr="00AA1AD9" w:rsidRDefault="00692F2D" w:rsidP="00456814">
      <w:pPr>
        <w:rPr>
          <w:b/>
          <w:bCs/>
        </w:rPr>
      </w:pPr>
      <w:r>
        <w:rPr>
          <w:b/>
          <w:bCs/>
        </w:rPr>
        <w:br w:type="textWrapping" w:clear="all"/>
      </w:r>
    </w:p>
    <w:p w14:paraId="237ECD80" w14:textId="77777777" w:rsidR="005F6DF0" w:rsidRPr="00AA1AD9" w:rsidRDefault="005F6DF0" w:rsidP="00E90377">
      <w:pPr>
        <w:rPr>
          <w:sz w:val="20"/>
          <w:szCs w:val="20"/>
        </w:rPr>
      </w:pPr>
    </w:p>
    <w:tbl>
      <w:tblPr>
        <w:tblStyle w:val="TableGrid"/>
        <w:tblW w:w="0" w:type="auto"/>
        <w:tblLook w:val="04A0" w:firstRow="1" w:lastRow="0" w:firstColumn="1" w:lastColumn="0" w:noHBand="0" w:noVBand="1"/>
      </w:tblPr>
      <w:tblGrid>
        <w:gridCol w:w="4508"/>
        <w:gridCol w:w="4508"/>
      </w:tblGrid>
      <w:tr w:rsidR="002C235B" w:rsidRPr="00727D4E" w14:paraId="012655AB" w14:textId="77777777" w:rsidTr="002C235B">
        <w:tc>
          <w:tcPr>
            <w:tcW w:w="4508" w:type="dxa"/>
          </w:tcPr>
          <w:p w14:paraId="019AE763" w14:textId="3EC9569E" w:rsidR="002C235B" w:rsidRPr="005818AC" w:rsidRDefault="002C235B" w:rsidP="002C235B">
            <w:pPr>
              <w:spacing w:before="240" w:after="240"/>
            </w:pPr>
            <w:proofErr w:type="spellStart"/>
            <w:r w:rsidRPr="00262C1D">
              <w:rPr>
                <w:sz w:val="20"/>
                <w:szCs w:val="20"/>
              </w:rPr>
              <w:t>Възможности</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участие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засегнатата</w:t>
            </w:r>
            <w:proofErr w:type="spellEnd"/>
            <w:r w:rsidRPr="00262C1D">
              <w:rPr>
                <w:sz w:val="20"/>
                <w:szCs w:val="20"/>
              </w:rPr>
              <w:t xml:space="preserve"> </w:t>
            </w:r>
            <w:proofErr w:type="spellStart"/>
            <w:r w:rsidRPr="00262C1D">
              <w:rPr>
                <w:sz w:val="20"/>
                <w:szCs w:val="20"/>
              </w:rPr>
              <w:t>страна</w:t>
            </w:r>
            <w:proofErr w:type="spellEnd"/>
            <w:r w:rsidRPr="00262C1D">
              <w:rPr>
                <w:sz w:val="20"/>
                <w:szCs w:val="20"/>
              </w:rPr>
              <w:t xml:space="preserve">(и) в </w:t>
            </w:r>
            <w:proofErr w:type="spellStart"/>
            <w:r w:rsidRPr="00262C1D">
              <w:rPr>
                <w:sz w:val="20"/>
                <w:szCs w:val="20"/>
              </w:rPr>
              <w:t>процеса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оценка</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въздействието</w:t>
            </w:r>
            <w:proofErr w:type="spellEnd"/>
            <w:r w:rsidRPr="00262C1D">
              <w:rPr>
                <w:sz w:val="20"/>
                <w:szCs w:val="20"/>
              </w:rPr>
              <w:t xml:space="preserve"> </w:t>
            </w:r>
            <w:proofErr w:type="spellStart"/>
            <w:r w:rsidRPr="00262C1D">
              <w:rPr>
                <w:sz w:val="20"/>
                <w:szCs w:val="20"/>
              </w:rPr>
              <w:t>върху</w:t>
            </w:r>
            <w:proofErr w:type="spellEnd"/>
            <w:r w:rsidRPr="00262C1D">
              <w:rPr>
                <w:sz w:val="20"/>
                <w:szCs w:val="20"/>
              </w:rPr>
              <w:t xml:space="preserve"> </w:t>
            </w:r>
            <w:proofErr w:type="spellStart"/>
            <w:r w:rsidRPr="00262C1D">
              <w:rPr>
                <w:sz w:val="20"/>
                <w:szCs w:val="20"/>
              </w:rPr>
              <w:t>околната</w:t>
            </w:r>
            <w:proofErr w:type="spellEnd"/>
            <w:r w:rsidRPr="00262C1D">
              <w:rPr>
                <w:sz w:val="20"/>
                <w:szCs w:val="20"/>
              </w:rPr>
              <w:t xml:space="preserve"> </w:t>
            </w:r>
            <w:proofErr w:type="spellStart"/>
            <w:r w:rsidRPr="00262C1D">
              <w:rPr>
                <w:sz w:val="20"/>
                <w:szCs w:val="20"/>
              </w:rPr>
              <w:t>среда</w:t>
            </w:r>
            <w:proofErr w:type="spellEnd"/>
          </w:p>
        </w:tc>
        <w:tc>
          <w:tcPr>
            <w:tcW w:w="4508" w:type="dxa"/>
          </w:tcPr>
          <w:p w14:paraId="2EAB6AA0" w14:textId="2A419611" w:rsidR="002C235B" w:rsidRPr="00C85238" w:rsidRDefault="005F71F2" w:rsidP="003C3D6B">
            <w:pPr>
              <w:jc w:val="both"/>
            </w:pPr>
            <w:proofErr w:type="spellStart"/>
            <w:r w:rsidRPr="00C85238">
              <w:rPr>
                <w:sz w:val="20"/>
                <w:szCs w:val="20"/>
              </w:rPr>
              <w:t>Република</w:t>
            </w:r>
            <w:proofErr w:type="spellEnd"/>
            <w:r w:rsidRPr="00C85238">
              <w:rPr>
                <w:sz w:val="20"/>
                <w:szCs w:val="20"/>
              </w:rPr>
              <w:t xml:space="preserve"> </w:t>
            </w:r>
            <w:proofErr w:type="spellStart"/>
            <w:r w:rsidRPr="00C85238">
              <w:rPr>
                <w:sz w:val="20"/>
                <w:szCs w:val="20"/>
              </w:rPr>
              <w:t>България</w:t>
            </w:r>
            <w:proofErr w:type="spellEnd"/>
            <w:r w:rsidRPr="00C85238">
              <w:rPr>
                <w:sz w:val="20"/>
                <w:szCs w:val="20"/>
              </w:rPr>
              <w:t xml:space="preserve"> </w:t>
            </w:r>
            <w:proofErr w:type="spellStart"/>
            <w:r w:rsidRPr="00C85238">
              <w:rPr>
                <w:sz w:val="20"/>
                <w:szCs w:val="20"/>
              </w:rPr>
              <w:t>може</w:t>
            </w:r>
            <w:proofErr w:type="spellEnd"/>
            <w:r w:rsidRPr="00C85238">
              <w:rPr>
                <w:sz w:val="20"/>
                <w:szCs w:val="20"/>
              </w:rPr>
              <w:t xml:space="preserve">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реши</w:t>
            </w:r>
            <w:proofErr w:type="spellEnd"/>
            <w:r w:rsidRPr="00C85238">
              <w:rPr>
                <w:sz w:val="20"/>
                <w:szCs w:val="20"/>
              </w:rPr>
              <w:t xml:space="preserve">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участва</w:t>
            </w:r>
            <w:proofErr w:type="spellEnd"/>
            <w:r w:rsidRPr="00C85238">
              <w:rPr>
                <w:sz w:val="20"/>
                <w:szCs w:val="20"/>
              </w:rPr>
              <w:t xml:space="preserve"> в </w:t>
            </w:r>
            <w:proofErr w:type="spellStart"/>
            <w:r w:rsidRPr="00C85238">
              <w:rPr>
                <w:sz w:val="20"/>
                <w:szCs w:val="20"/>
              </w:rPr>
              <w:t>процедурата</w:t>
            </w:r>
            <w:proofErr w:type="spellEnd"/>
            <w:r w:rsidRPr="00C85238">
              <w:rPr>
                <w:sz w:val="20"/>
                <w:szCs w:val="20"/>
              </w:rPr>
              <w:t xml:space="preserve"> </w:t>
            </w:r>
            <w:proofErr w:type="spellStart"/>
            <w:r w:rsidRPr="00C85238">
              <w:rPr>
                <w:sz w:val="20"/>
                <w:szCs w:val="20"/>
              </w:rPr>
              <w:t>за</w:t>
            </w:r>
            <w:proofErr w:type="spellEnd"/>
            <w:r w:rsidRPr="00C85238">
              <w:rPr>
                <w:sz w:val="20"/>
                <w:szCs w:val="20"/>
              </w:rPr>
              <w:t xml:space="preserve"> </w:t>
            </w:r>
            <w:proofErr w:type="spellStart"/>
            <w:r w:rsidRPr="00C85238">
              <w:rPr>
                <w:sz w:val="20"/>
                <w:szCs w:val="20"/>
              </w:rPr>
              <w:t>оценка</w:t>
            </w:r>
            <w:proofErr w:type="spellEnd"/>
            <w:r w:rsidRPr="00C85238">
              <w:rPr>
                <w:sz w:val="20"/>
                <w:szCs w:val="20"/>
              </w:rPr>
              <w:t xml:space="preserve"> </w:t>
            </w:r>
            <w:proofErr w:type="spellStart"/>
            <w:r w:rsidRPr="00C85238">
              <w:rPr>
                <w:sz w:val="20"/>
                <w:szCs w:val="20"/>
              </w:rPr>
              <w:t>на</w:t>
            </w:r>
            <w:proofErr w:type="spellEnd"/>
            <w:r w:rsidRPr="00C85238">
              <w:rPr>
                <w:sz w:val="20"/>
                <w:szCs w:val="20"/>
              </w:rPr>
              <w:t xml:space="preserve"> </w:t>
            </w:r>
            <w:proofErr w:type="spellStart"/>
            <w:r w:rsidRPr="00C85238">
              <w:rPr>
                <w:sz w:val="20"/>
                <w:szCs w:val="20"/>
              </w:rPr>
              <w:t>въздействието</w:t>
            </w:r>
            <w:proofErr w:type="spellEnd"/>
            <w:r w:rsidRPr="00C85238">
              <w:rPr>
                <w:sz w:val="20"/>
                <w:szCs w:val="20"/>
              </w:rPr>
              <w:t xml:space="preserve"> </w:t>
            </w:r>
            <w:proofErr w:type="spellStart"/>
            <w:r w:rsidRPr="00C85238">
              <w:rPr>
                <w:sz w:val="20"/>
                <w:szCs w:val="20"/>
              </w:rPr>
              <w:t>върху</w:t>
            </w:r>
            <w:proofErr w:type="spellEnd"/>
            <w:r w:rsidRPr="00C85238">
              <w:rPr>
                <w:sz w:val="20"/>
                <w:szCs w:val="20"/>
              </w:rPr>
              <w:t xml:space="preserve"> </w:t>
            </w:r>
            <w:proofErr w:type="spellStart"/>
            <w:r w:rsidRPr="00C85238">
              <w:rPr>
                <w:sz w:val="20"/>
                <w:szCs w:val="20"/>
              </w:rPr>
              <w:t>околната</w:t>
            </w:r>
            <w:proofErr w:type="spellEnd"/>
            <w:r w:rsidRPr="00C85238">
              <w:rPr>
                <w:sz w:val="20"/>
                <w:szCs w:val="20"/>
              </w:rPr>
              <w:t xml:space="preserve"> </w:t>
            </w:r>
            <w:proofErr w:type="spellStart"/>
            <w:r w:rsidRPr="00C85238">
              <w:rPr>
                <w:sz w:val="20"/>
                <w:szCs w:val="20"/>
              </w:rPr>
              <w:t>среда</w:t>
            </w:r>
            <w:proofErr w:type="spellEnd"/>
            <w:r w:rsidRPr="00C85238">
              <w:rPr>
                <w:sz w:val="20"/>
                <w:szCs w:val="20"/>
              </w:rPr>
              <w:t xml:space="preserve"> и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отговори</w:t>
            </w:r>
            <w:proofErr w:type="spellEnd"/>
            <w:r w:rsidRPr="00C85238">
              <w:rPr>
                <w:sz w:val="20"/>
                <w:szCs w:val="20"/>
              </w:rPr>
              <w:t xml:space="preserve"> </w:t>
            </w:r>
            <w:proofErr w:type="spellStart"/>
            <w:r w:rsidRPr="00C85238">
              <w:rPr>
                <w:sz w:val="20"/>
                <w:szCs w:val="20"/>
              </w:rPr>
              <w:t>на</w:t>
            </w:r>
            <w:proofErr w:type="spellEnd"/>
            <w:r w:rsidRPr="00C85238">
              <w:rPr>
                <w:sz w:val="20"/>
                <w:szCs w:val="20"/>
              </w:rPr>
              <w:t xml:space="preserve"> </w:t>
            </w:r>
            <w:proofErr w:type="spellStart"/>
            <w:r w:rsidRPr="00C85238">
              <w:rPr>
                <w:sz w:val="20"/>
                <w:szCs w:val="20"/>
              </w:rPr>
              <w:t>нотификацията</w:t>
            </w:r>
            <w:proofErr w:type="spellEnd"/>
            <w:r w:rsidRPr="00C85238">
              <w:rPr>
                <w:sz w:val="20"/>
                <w:szCs w:val="20"/>
              </w:rPr>
              <w:t xml:space="preserve"> </w:t>
            </w:r>
            <w:proofErr w:type="spellStart"/>
            <w:r w:rsidRPr="00C85238">
              <w:rPr>
                <w:sz w:val="20"/>
                <w:szCs w:val="20"/>
              </w:rPr>
              <w:t>до</w:t>
            </w:r>
            <w:proofErr w:type="spellEnd"/>
            <w:r w:rsidRPr="00C85238">
              <w:rPr>
                <w:sz w:val="20"/>
                <w:szCs w:val="20"/>
              </w:rPr>
              <w:t xml:space="preserve"> </w:t>
            </w:r>
            <w:r w:rsidR="00C85238" w:rsidRPr="00C85238">
              <w:rPr>
                <w:sz w:val="20"/>
                <w:szCs w:val="20"/>
              </w:rPr>
              <w:t xml:space="preserve">30 </w:t>
            </w:r>
            <w:proofErr w:type="spellStart"/>
            <w:r w:rsidR="00C85238" w:rsidRPr="00C85238">
              <w:rPr>
                <w:sz w:val="20"/>
                <w:szCs w:val="20"/>
              </w:rPr>
              <w:t>януари</w:t>
            </w:r>
            <w:proofErr w:type="spellEnd"/>
            <w:r w:rsidR="00C85238" w:rsidRPr="00C85238">
              <w:rPr>
                <w:sz w:val="20"/>
                <w:szCs w:val="20"/>
              </w:rPr>
              <w:t xml:space="preserve"> </w:t>
            </w:r>
            <w:r w:rsidRPr="00C85238">
              <w:rPr>
                <w:sz w:val="20"/>
                <w:szCs w:val="20"/>
              </w:rPr>
              <w:t>202</w:t>
            </w:r>
            <w:r w:rsidR="00C85238" w:rsidRPr="00C85238">
              <w:rPr>
                <w:sz w:val="20"/>
                <w:szCs w:val="20"/>
              </w:rPr>
              <w:t>6</w:t>
            </w:r>
            <w:r w:rsidRPr="00C85238">
              <w:rPr>
                <w:sz w:val="20"/>
                <w:szCs w:val="20"/>
              </w:rPr>
              <w:t xml:space="preserve"> г.</w:t>
            </w:r>
          </w:p>
        </w:tc>
      </w:tr>
      <w:tr w:rsidR="002C235B" w:rsidRPr="00727D4E" w14:paraId="4FB22A55" w14:textId="77777777" w:rsidTr="002C235B">
        <w:tc>
          <w:tcPr>
            <w:tcW w:w="4508" w:type="dxa"/>
          </w:tcPr>
          <w:p w14:paraId="36B1426C" w14:textId="02F6C372" w:rsidR="002C235B" w:rsidRPr="005818AC" w:rsidRDefault="002C235B" w:rsidP="002C235B">
            <w:pPr>
              <w:spacing w:before="240" w:after="240"/>
            </w:pPr>
            <w:proofErr w:type="spellStart"/>
            <w:r w:rsidRPr="00262C1D">
              <w:rPr>
                <w:sz w:val="20"/>
                <w:szCs w:val="20"/>
              </w:rPr>
              <w:t>Възможности</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w:t>
            </w:r>
            <w:proofErr w:type="spellStart"/>
            <w:r w:rsidRPr="00262C1D">
              <w:rPr>
                <w:sz w:val="20"/>
                <w:szCs w:val="20"/>
              </w:rPr>
              <w:t>засегнатата</w:t>
            </w:r>
            <w:proofErr w:type="spellEnd"/>
            <w:r w:rsidRPr="00262C1D">
              <w:rPr>
                <w:sz w:val="20"/>
                <w:szCs w:val="20"/>
              </w:rPr>
              <w:t>(</w:t>
            </w:r>
            <w:proofErr w:type="spellStart"/>
            <w:r w:rsidRPr="00262C1D">
              <w:rPr>
                <w:sz w:val="20"/>
                <w:szCs w:val="20"/>
              </w:rPr>
              <w:t>ите</w:t>
            </w:r>
            <w:proofErr w:type="spellEnd"/>
            <w:r w:rsidRPr="00262C1D">
              <w:rPr>
                <w:sz w:val="20"/>
                <w:szCs w:val="20"/>
              </w:rPr>
              <w:t xml:space="preserve">) </w:t>
            </w:r>
            <w:proofErr w:type="spellStart"/>
            <w:r w:rsidRPr="00262C1D">
              <w:rPr>
                <w:sz w:val="20"/>
                <w:szCs w:val="20"/>
              </w:rPr>
              <w:t>страна</w:t>
            </w:r>
            <w:proofErr w:type="spellEnd"/>
            <w:r w:rsidRPr="00262C1D">
              <w:rPr>
                <w:sz w:val="20"/>
                <w:szCs w:val="20"/>
              </w:rPr>
              <w:t xml:space="preserve">(и) </w:t>
            </w:r>
            <w:proofErr w:type="spellStart"/>
            <w:r w:rsidRPr="00262C1D">
              <w:rPr>
                <w:sz w:val="20"/>
                <w:szCs w:val="20"/>
              </w:rPr>
              <w:t>да</w:t>
            </w:r>
            <w:proofErr w:type="spellEnd"/>
            <w:r w:rsidRPr="00262C1D">
              <w:rPr>
                <w:sz w:val="20"/>
                <w:szCs w:val="20"/>
              </w:rPr>
              <w:t xml:space="preserve"> </w:t>
            </w:r>
            <w:proofErr w:type="spellStart"/>
            <w:r w:rsidRPr="00262C1D">
              <w:rPr>
                <w:sz w:val="20"/>
                <w:szCs w:val="20"/>
              </w:rPr>
              <w:t>преглежда</w:t>
            </w:r>
            <w:proofErr w:type="spellEnd"/>
            <w:r w:rsidRPr="00262C1D">
              <w:rPr>
                <w:sz w:val="20"/>
                <w:szCs w:val="20"/>
              </w:rPr>
              <w:t xml:space="preserve"> и </w:t>
            </w:r>
            <w:proofErr w:type="spellStart"/>
            <w:r w:rsidRPr="00262C1D">
              <w:rPr>
                <w:sz w:val="20"/>
                <w:szCs w:val="20"/>
              </w:rPr>
              <w:t>спазва</w:t>
            </w:r>
            <w:proofErr w:type="spellEnd"/>
            <w:r w:rsidRPr="00262C1D">
              <w:rPr>
                <w:sz w:val="20"/>
                <w:szCs w:val="20"/>
              </w:rPr>
              <w:t xml:space="preserve"> </w:t>
            </w:r>
            <w:proofErr w:type="spellStart"/>
            <w:r w:rsidRPr="00262C1D">
              <w:rPr>
                <w:sz w:val="20"/>
                <w:szCs w:val="20"/>
              </w:rPr>
              <w:t>уведомлението</w:t>
            </w:r>
            <w:proofErr w:type="spellEnd"/>
            <w:r w:rsidRPr="00262C1D">
              <w:rPr>
                <w:sz w:val="20"/>
                <w:szCs w:val="20"/>
              </w:rPr>
              <w:t xml:space="preserve"> и </w:t>
            </w:r>
            <w:proofErr w:type="spellStart"/>
            <w:r w:rsidRPr="00262C1D">
              <w:rPr>
                <w:sz w:val="20"/>
                <w:szCs w:val="20"/>
              </w:rPr>
              <w:t>документацията</w:t>
            </w:r>
            <w:proofErr w:type="spellEnd"/>
            <w:r w:rsidRPr="00262C1D">
              <w:rPr>
                <w:sz w:val="20"/>
                <w:szCs w:val="20"/>
              </w:rPr>
              <w:t xml:space="preserve"> </w:t>
            </w:r>
            <w:proofErr w:type="spellStart"/>
            <w:r w:rsidRPr="00262C1D">
              <w:rPr>
                <w:sz w:val="20"/>
                <w:szCs w:val="20"/>
              </w:rPr>
              <w:t>за</w:t>
            </w:r>
            <w:proofErr w:type="spellEnd"/>
            <w:r w:rsidRPr="00262C1D">
              <w:rPr>
                <w:sz w:val="20"/>
                <w:szCs w:val="20"/>
              </w:rPr>
              <w:t xml:space="preserve"> ОВОС</w:t>
            </w:r>
          </w:p>
        </w:tc>
        <w:tc>
          <w:tcPr>
            <w:tcW w:w="4508" w:type="dxa"/>
          </w:tcPr>
          <w:p w14:paraId="5CE9D714" w14:textId="2A9C3F70" w:rsidR="00A7254E" w:rsidRPr="00C85238" w:rsidRDefault="00A7254E" w:rsidP="00A7254E">
            <w:pPr>
              <w:jc w:val="both"/>
              <w:rPr>
                <w:lang w:val="en-US"/>
              </w:rPr>
            </w:pP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Коментари</w:t>
            </w:r>
            <w:proofErr w:type="spellEnd"/>
            <w:r w:rsidRPr="00C85238">
              <w:rPr>
                <w:sz w:val="20"/>
                <w:szCs w:val="20"/>
              </w:rPr>
              <w:t xml:space="preserve"> и </w:t>
            </w:r>
            <w:proofErr w:type="spellStart"/>
            <w:r w:rsidRPr="00C85238">
              <w:rPr>
                <w:sz w:val="20"/>
                <w:szCs w:val="20"/>
              </w:rPr>
              <w:t>искания</w:t>
            </w:r>
            <w:proofErr w:type="spellEnd"/>
            <w:r w:rsidRPr="00C85238">
              <w:rPr>
                <w:sz w:val="20"/>
                <w:szCs w:val="20"/>
              </w:rPr>
              <w:t xml:space="preserve"> </w:t>
            </w:r>
            <w:proofErr w:type="spellStart"/>
            <w:r w:rsidRPr="00C85238">
              <w:rPr>
                <w:sz w:val="20"/>
                <w:szCs w:val="20"/>
              </w:rPr>
              <w:t>относно</w:t>
            </w:r>
            <w:proofErr w:type="spellEnd"/>
            <w:r w:rsidRPr="00C85238">
              <w:rPr>
                <w:sz w:val="20"/>
                <w:szCs w:val="20"/>
              </w:rPr>
              <w:t xml:space="preserve"> </w:t>
            </w:r>
            <w:proofErr w:type="spellStart"/>
            <w:r w:rsidRPr="00C85238">
              <w:rPr>
                <w:sz w:val="20"/>
                <w:szCs w:val="20"/>
              </w:rPr>
              <w:t>документацията</w:t>
            </w:r>
            <w:proofErr w:type="spellEnd"/>
            <w:r w:rsidRPr="00C85238">
              <w:rPr>
                <w:sz w:val="20"/>
                <w:szCs w:val="20"/>
              </w:rPr>
              <w:t xml:space="preserve"> </w:t>
            </w:r>
            <w:proofErr w:type="spellStart"/>
            <w:r w:rsidRPr="00C85238">
              <w:rPr>
                <w:sz w:val="20"/>
                <w:szCs w:val="20"/>
              </w:rPr>
              <w:t>се</w:t>
            </w:r>
            <w:proofErr w:type="spellEnd"/>
            <w:r w:rsidRPr="00C85238">
              <w:rPr>
                <w:sz w:val="20"/>
                <w:szCs w:val="20"/>
              </w:rPr>
              <w:t xml:space="preserve"> </w:t>
            </w:r>
            <w:proofErr w:type="spellStart"/>
            <w:r w:rsidRPr="00C85238">
              <w:rPr>
                <w:sz w:val="20"/>
                <w:szCs w:val="20"/>
              </w:rPr>
              <w:t>очакват</w:t>
            </w:r>
            <w:proofErr w:type="spellEnd"/>
            <w:r w:rsidRPr="00C85238">
              <w:rPr>
                <w:sz w:val="20"/>
                <w:szCs w:val="20"/>
              </w:rPr>
              <w:t xml:space="preserve"> </w:t>
            </w:r>
            <w:proofErr w:type="spellStart"/>
            <w:r w:rsidRPr="00C85238">
              <w:rPr>
                <w:sz w:val="20"/>
                <w:szCs w:val="20"/>
              </w:rPr>
              <w:t>до</w:t>
            </w:r>
            <w:proofErr w:type="spellEnd"/>
            <w:r w:rsidRPr="00C85238">
              <w:rPr>
                <w:sz w:val="20"/>
                <w:szCs w:val="20"/>
              </w:rPr>
              <w:t xml:space="preserve"> </w:t>
            </w:r>
            <w:r w:rsidR="00C85238" w:rsidRPr="00C85238">
              <w:rPr>
                <w:sz w:val="20"/>
                <w:szCs w:val="20"/>
              </w:rPr>
              <w:t xml:space="preserve">30 </w:t>
            </w:r>
            <w:proofErr w:type="spellStart"/>
            <w:r w:rsidR="00C85238" w:rsidRPr="00C85238">
              <w:rPr>
                <w:sz w:val="20"/>
                <w:szCs w:val="20"/>
              </w:rPr>
              <w:t>януари</w:t>
            </w:r>
            <w:proofErr w:type="spellEnd"/>
            <w:r w:rsidR="00C85238" w:rsidRPr="00C85238">
              <w:rPr>
                <w:sz w:val="20"/>
                <w:szCs w:val="20"/>
              </w:rPr>
              <w:t xml:space="preserve"> </w:t>
            </w:r>
            <w:r w:rsidRPr="00C85238">
              <w:rPr>
                <w:sz w:val="20"/>
                <w:szCs w:val="20"/>
              </w:rPr>
              <w:t>202</w:t>
            </w:r>
            <w:r w:rsidR="00C85238" w:rsidRPr="00C85238">
              <w:rPr>
                <w:sz w:val="20"/>
                <w:szCs w:val="20"/>
              </w:rPr>
              <w:t>6</w:t>
            </w:r>
            <w:r w:rsidRPr="00C85238">
              <w:rPr>
                <w:sz w:val="20"/>
                <w:szCs w:val="20"/>
              </w:rPr>
              <w:t xml:space="preserve"> г.</w:t>
            </w:r>
          </w:p>
          <w:p w14:paraId="494DFB65" w14:textId="11ED0EEF" w:rsidR="002C235B" w:rsidRPr="00C85238" w:rsidRDefault="00A7254E" w:rsidP="00A7254E">
            <w:pPr>
              <w:jc w:val="both"/>
              <w:rPr>
                <w:sz w:val="20"/>
                <w:szCs w:val="20"/>
              </w:rPr>
            </w:pPr>
            <w:proofErr w:type="spellStart"/>
            <w:r w:rsidRPr="00C85238">
              <w:rPr>
                <w:sz w:val="20"/>
                <w:szCs w:val="20"/>
              </w:rPr>
              <w:t>Република</w:t>
            </w:r>
            <w:proofErr w:type="spellEnd"/>
            <w:r w:rsidRPr="00C85238">
              <w:rPr>
                <w:sz w:val="20"/>
                <w:szCs w:val="20"/>
              </w:rPr>
              <w:t xml:space="preserve"> </w:t>
            </w:r>
            <w:proofErr w:type="spellStart"/>
            <w:r w:rsidRPr="00C85238">
              <w:rPr>
                <w:sz w:val="20"/>
                <w:szCs w:val="20"/>
              </w:rPr>
              <w:t>България</w:t>
            </w:r>
            <w:proofErr w:type="spellEnd"/>
            <w:r w:rsidRPr="00C85238">
              <w:rPr>
                <w:sz w:val="20"/>
                <w:szCs w:val="20"/>
              </w:rPr>
              <w:t xml:space="preserve"> </w:t>
            </w:r>
            <w:proofErr w:type="spellStart"/>
            <w:r w:rsidRPr="00C85238">
              <w:rPr>
                <w:sz w:val="20"/>
                <w:szCs w:val="20"/>
              </w:rPr>
              <w:t>също</w:t>
            </w:r>
            <w:proofErr w:type="spellEnd"/>
            <w:r w:rsidRPr="00C85238">
              <w:rPr>
                <w:sz w:val="20"/>
                <w:szCs w:val="20"/>
              </w:rPr>
              <w:t xml:space="preserve"> е </w:t>
            </w:r>
            <w:proofErr w:type="spellStart"/>
            <w:r w:rsidRPr="00C85238">
              <w:rPr>
                <w:sz w:val="20"/>
                <w:szCs w:val="20"/>
              </w:rPr>
              <w:t>поканена</w:t>
            </w:r>
            <w:proofErr w:type="spellEnd"/>
            <w:r w:rsidRPr="00C85238">
              <w:rPr>
                <w:sz w:val="20"/>
                <w:szCs w:val="20"/>
              </w:rPr>
              <w:t xml:space="preserve">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предостави</w:t>
            </w:r>
            <w:proofErr w:type="spellEnd"/>
            <w:r w:rsidRPr="00C85238">
              <w:rPr>
                <w:sz w:val="20"/>
                <w:szCs w:val="20"/>
              </w:rPr>
              <w:t xml:space="preserve"> </w:t>
            </w:r>
            <w:proofErr w:type="spellStart"/>
            <w:r w:rsidRPr="00C85238">
              <w:rPr>
                <w:sz w:val="20"/>
                <w:szCs w:val="20"/>
              </w:rPr>
              <w:t>информация</w:t>
            </w:r>
            <w:proofErr w:type="spellEnd"/>
            <w:r w:rsidRPr="00C85238">
              <w:rPr>
                <w:sz w:val="20"/>
                <w:szCs w:val="20"/>
              </w:rPr>
              <w:t xml:space="preserve"> </w:t>
            </w:r>
            <w:proofErr w:type="spellStart"/>
            <w:r w:rsidRPr="00C85238">
              <w:rPr>
                <w:sz w:val="20"/>
                <w:szCs w:val="20"/>
              </w:rPr>
              <w:t>за</w:t>
            </w:r>
            <w:proofErr w:type="spellEnd"/>
            <w:r w:rsidRPr="00C85238">
              <w:rPr>
                <w:sz w:val="20"/>
                <w:szCs w:val="20"/>
              </w:rPr>
              <w:t xml:space="preserve"> </w:t>
            </w:r>
            <w:proofErr w:type="spellStart"/>
            <w:r w:rsidRPr="00C85238">
              <w:rPr>
                <w:sz w:val="20"/>
                <w:szCs w:val="20"/>
              </w:rPr>
              <w:t>потенциално</w:t>
            </w:r>
            <w:proofErr w:type="spellEnd"/>
            <w:r w:rsidRPr="00C85238">
              <w:rPr>
                <w:sz w:val="20"/>
                <w:szCs w:val="20"/>
              </w:rPr>
              <w:t xml:space="preserve"> </w:t>
            </w:r>
            <w:proofErr w:type="spellStart"/>
            <w:r w:rsidRPr="00C85238">
              <w:rPr>
                <w:sz w:val="20"/>
                <w:szCs w:val="20"/>
              </w:rPr>
              <w:t>засегнатата</w:t>
            </w:r>
            <w:proofErr w:type="spellEnd"/>
            <w:r w:rsidRPr="00C85238">
              <w:rPr>
                <w:sz w:val="20"/>
                <w:szCs w:val="20"/>
              </w:rPr>
              <w:t xml:space="preserve"> </w:t>
            </w:r>
            <w:proofErr w:type="spellStart"/>
            <w:r w:rsidRPr="00C85238">
              <w:rPr>
                <w:sz w:val="20"/>
                <w:szCs w:val="20"/>
              </w:rPr>
              <w:t>околна</w:t>
            </w:r>
            <w:proofErr w:type="spellEnd"/>
            <w:r w:rsidRPr="00C85238">
              <w:rPr>
                <w:sz w:val="20"/>
                <w:szCs w:val="20"/>
              </w:rPr>
              <w:t xml:space="preserve"> </w:t>
            </w:r>
            <w:proofErr w:type="spellStart"/>
            <w:r w:rsidRPr="00C85238">
              <w:rPr>
                <w:sz w:val="20"/>
                <w:szCs w:val="20"/>
              </w:rPr>
              <w:t>среда</w:t>
            </w:r>
            <w:proofErr w:type="spellEnd"/>
            <w:r w:rsidRPr="00C85238">
              <w:rPr>
                <w:sz w:val="20"/>
                <w:szCs w:val="20"/>
              </w:rPr>
              <w:t xml:space="preserve"> </w:t>
            </w:r>
            <w:proofErr w:type="spellStart"/>
            <w:r w:rsidRPr="00C85238">
              <w:rPr>
                <w:sz w:val="20"/>
                <w:szCs w:val="20"/>
              </w:rPr>
              <w:t>под</w:t>
            </w:r>
            <w:proofErr w:type="spellEnd"/>
            <w:r w:rsidRPr="00C85238">
              <w:rPr>
                <w:sz w:val="20"/>
                <w:szCs w:val="20"/>
              </w:rPr>
              <w:t xml:space="preserve"> </w:t>
            </w:r>
            <w:proofErr w:type="spellStart"/>
            <w:r w:rsidRPr="00C85238">
              <w:rPr>
                <w:sz w:val="20"/>
                <w:szCs w:val="20"/>
              </w:rPr>
              <w:t>нейна</w:t>
            </w:r>
            <w:proofErr w:type="spellEnd"/>
            <w:r w:rsidRPr="00C85238">
              <w:rPr>
                <w:sz w:val="20"/>
                <w:szCs w:val="20"/>
              </w:rPr>
              <w:t xml:space="preserve"> </w:t>
            </w:r>
            <w:proofErr w:type="spellStart"/>
            <w:r w:rsidRPr="00C85238">
              <w:rPr>
                <w:sz w:val="20"/>
                <w:szCs w:val="20"/>
              </w:rPr>
              <w:t>юрисдикция</w:t>
            </w:r>
            <w:proofErr w:type="spellEnd"/>
            <w:r w:rsidRPr="00C85238">
              <w:rPr>
                <w:sz w:val="20"/>
                <w:szCs w:val="20"/>
              </w:rPr>
              <w:t xml:space="preserve">, </w:t>
            </w:r>
            <w:proofErr w:type="spellStart"/>
            <w:r w:rsidRPr="00C85238">
              <w:rPr>
                <w:sz w:val="20"/>
                <w:szCs w:val="20"/>
              </w:rPr>
              <w:t>така</w:t>
            </w:r>
            <w:proofErr w:type="spellEnd"/>
            <w:r w:rsidRPr="00C85238">
              <w:rPr>
                <w:sz w:val="20"/>
                <w:szCs w:val="20"/>
              </w:rPr>
              <w:t xml:space="preserve"> </w:t>
            </w:r>
            <w:proofErr w:type="spellStart"/>
            <w:r w:rsidRPr="00C85238">
              <w:rPr>
                <w:sz w:val="20"/>
                <w:szCs w:val="20"/>
              </w:rPr>
              <w:t>че</w:t>
            </w:r>
            <w:proofErr w:type="spellEnd"/>
            <w:r w:rsidRPr="00C85238">
              <w:rPr>
                <w:sz w:val="20"/>
                <w:szCs w:val="20"/>
              </w:rPr>
              <w:t xml:space="preserve"> </w:t>
            </w:r>
            <w:proofErr w:type="spellStart"/>
            <w:r w:rsidRPr="00C85238">
              <w:rPr>
                <w:sz w:val="20"/>
                <w:szCs w:val="20"/>
              </w:rPr>
              <w:t>тази</w:t>
            </w:r>
            <w:proofErr w:type="spellEnd"/>
            <w:r w:rsidRPr="00C85238">
              <w:rPr>
                <w:sz w:val="20"/>
                <w:szCs w:val="20"/>
              </w:rPr>
              <w:t xml:space="preserve"> </w:t>
            </w:r>
            <w:proofErr w:type="spellStart"/>
            <w:r w:rsidRPr="00C85238">
              <w:rPr>
                <w:sz w:val="20"/>
                <w:szCs w:val="20"/>
              </w:rPr>
              <w:t>информация</w:t>
            </w:r>
            <w:proofErr w:type="spellEnd"/>
            <w:r w:rsidRPr="00C85238">
              <w:rPr>
                <w:sz w:val="20"/>
                <w:szCs w:val="20"/>
              </w:rPr>
              <w:t xml:space="preserve">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може</w:t>
            </w:r>
            <w:proofErr w:type="spellEnd"/>
            <w:r w:rsidRPr="00C85238">
              <w:rPr>
                <w:sz w:val="20"/>
                <w:szCs w:val="20"/>
              </w:rPr>
              <w:t xml:space="preserve"> </w:t>
            </w:r>
            <w:proofErr w:type="spellStart"/>
            <w:r w:rsidRPr="00C85238">
              <w:rPr>
                <w:sz w:val="20"/>
                <w:szCs w:val="20"/>
              </w:rPr>
              <w:t>да</w:t>
            </w:r>
            <w:proofErr w:type="spellEnd"/>
            <w:r w:rsidRPr="00C85238">
              <w:rPr>
                <w:sz w:val="20"/>
                <w:szCs w:val="20"/>
              </w:rPr>
              <w:t xml:space="preserve"> </w:t>
            </w:r>
            <w:proofErr w:type="spellStart"/>
            <w:r w:rsidRPr="00C85238">
              <w:rPr>
                <w:sz w:val="20"/>
                <w:szCs w:val="20"/>
              </w:rPr>
              <w:t>бъде</w:t>
            </w:r>
            <w:proofErr w:type="spellEnd"/>
            <w:r w:rsidRPr="00C85238">
              <w:rPr>
                <w:sz w:val="20"/>
                <w:szCs w:val="20"/>
              </w:rPr>
              <w:t xml:space="preserve"> </w:t>
            </w:r>
            <w:proofErr w:type="spellStart"/>
            <w:r w:rsidRPr="00C85238">
              <w:rPr>
                <w:sz w:val="20"/>
                <w:szCs w:val="20"/>
              </w:rPr>
              <w:t>използвана</w:t>
            </w:r>
            <w:proofErr w:type="spellEnd"/>
            <w:r w:rsidRPr="00C85238">
              <w:rPr>
                <w:sz w:val="20"/>
                <w:szCs w:val="20"/>
              </w:rPr>
              <w:t xml:space="preserve"> </w:t>
            </w:r>
            <w:proofErr w:type="spellStart"/>
            <w:r w:rsidRPr="00C85238">
              <w:rPr>
                <w:sz w:val="20"/>
                <w:szCs w:val="20"/>
              </w:rPr>
              <w:t>при</w:t>
            </w:r>
            <w:proofErr w:type="spellEnd"/>
            <w:r w:rsidRPr="00C85238">
              <w:rPr>
                <w:sz w:val="20"/>
                <w:szCs w:val="20"/>
              </w:rPr>
              <w:t xml:space="preserve"> </w:t>
            </w:r>
            <w:proofErr w:type="spellStart"/>
            <w:r w:rsidRPr="00C85238">
              <w:rPr>
                <w:sz w:val="20"/>
                <w:szCs w:val="20"/>
              </w:rPr>
              <w:t>изготвянето</w:t>
            </w:r>
            <w:proofErr w:type="spellEnd"/>
            <w:r w:rsidRPr="00C85238">
              <w:rPr>
                <w:sz w:val="20"/>
                <w:szCs w:val="20"/>
              </w:rPr>
              <w:t xml:space="preserve"> </w:t>
            </w:r>
            <w:proofErr w:type="spellStart"/>
            <w:r w:rsidRPr="00C85238">
              <w:rPr>
                <w:sz w:val="20"/>
                <w:szCs w:val="20"/>
              </w:rPr>
              <w:t>на</w:t>
            </w:r>
            <w:proofErr w:type="spellEnd"/>
            <w:r w:rsidRPr="00C85238">
              <w:rPr>
                <w:sz w:val="20"/>
                <w:szCs w:val="20"/>
              </w:rPr>
              <w:t xml:space="preserve"> </w:t>
            </w:r>
            <w:proofErr w:type="spellStart"/>
            <w:r w:rsidRPr="00C85238">
              <w:rPr>
                <w:sz w:val="20"/>
                <w:szCs w:val="20"/>
              </w:rPr>
              <w:t>документацията</w:t>
            </w:r>
            <w:proofErr w:type="spellEnd"/>
            <w:r w:rsidRPr="00C85238">
              <w:rPr>
                <w:sz w:val="20"/>
                <w:szCs w:val="20"/>
              </w:rPr>
              <w:t xml:space="preserve"> </w:t>
            </w:r>
            <w:proofErr w:type="spellStart"/>
            <w:r w:rsidRPr="00C85238">
              <w:rPr>
                <w:sz w:val="20"/>
                <w:szCs w:val="20"/>
              </w:rPr>
              <w:t>за</w:t>
            </w:r>
            <w:proofErr w:type="spellEnd"/>
            <w:r w:rsidRPr="00C85238">
              <w:rPr>
                <w:sz w:val="20"/>
                <w:szCs w:val="20"/>
              </w:rPr>
              <w:t xml:space="preserve"> </w:t>
            </w:r>
            <w:proofErr w:type="spellStart"/>
            <w:r w:rsidRPr="00C85238">
              <w:rPr>
                <w:sz w:val="20"/>
                <w:szCs w:val="20"/>
              </w:rPr>
              <w:t>оценка</w:t>
            </w:r>
            <w:proofErr w:type="spellEnd"/>
            <w:r w:rsidRPr="00C85238">
              <w:rPr>
                <w:sz w:val="20"/>
                <w:szCs w:val="20"/>
              </w:rPr>
              <w:t xml:space="preserve"> </w:t>
            </w:r>
            <w:proofErr w:type="spellStart"/>
            <w:r w:rsidRPr="00C85238">
              <w:rPr>
                <w:sz w:val="20"/>
                <w:szCs w:val="20"/>
              </w:rPr>
              <w:t>на</w:t>
            </w:r>
            <w:proofErr w:type="spellEnd"/>
            <w:r w:rsidRPr="00C85238">
              <w:rPr>
                <w:sz w:val="20"/>
                <w:szCs w:val="20"/>
              </w:rPr>
              <w:t xml:space="preserve"> </w:t>
            </w:r>
            <w:proofErr w:type="spellStart"/>
            <w:r w:rsidRPr="00C85238">
              <w:rPr>
                <w:sz w:val="20"/>
                <w:szCs w:val="20"/>
              </w:rPr>
              <w:t>въздействието</w:t>
            </w:r>
            <w:proofErr w:type="spellEnd"/>
            <w:r w:rsidRPr="00C85238">
              <w:rPr>
                <w:sz w:val="20"/>
                <w:szCs w:val="20"/>
              </w:rPr>
              <w:t xml:space="preserve"> </w:t>
            </w:r>
            <w:proofErr w:type="spellStart"/>
            <w:r w:rsidRPr="00C85238">
              <w:rPr>
                <w:sz w:val="20"/>
                <w:szCs w:val="20"/>
              </w:rPr>
              <w:t>върху</w:t>
            </w:r>
            <w:proofErr w:type="spellEnd"/>
            <w:r w:rsidRPr="00C85238">
              <w:rPr>
                <w:sz w:val="20"/>
                <w:szCs w:val="20"/>
              </w:rPr>
              <w:t xml:space="preserve"> </w:t>
            </w:r>
            <w:proofErr w:type="spellStart"/>
            <w:r w:rsidRPr="00C85238">
              <w:rPr>
                <w:sz w:val="20"/>
                <w:szCs w:val="20"/>
              </w:rPr>
              <w:t>околната</w:t>
            </w:r>
            <w:proofErr w:type="spellEnd"/>
            <w:r w:rsidRPr="00C85238">
              <w:rPr>
                <w:sz w:val="20"/>
                <w:szCs w:val="20"/>
              </w:rPr>
              <w:t xml:space="preserve"> </w:t>
            </w:r>
            <w:proofErr w:type="spellStart"/>
            <w:r w:rsidRPr="00C85238">
              <w:rPr>
                <w:sz w:val="20"/>
                <w:szCs w:val="20"/>
              </w:rPr>
              <w:t>среда</w:t>
            </w:r>
            <w:proofErr w:type="spellEnd"/>
            <w:r w:rsidRPr="00C85238">
              <w:rPr>
                <w:sz w:val="20"/>
                <w:szCs w:val="20"/>
              </w:rPr>
              <w:t>.</w:t>
            </w:r>
          </w:p>
        </w:tc>
      </w:tr>
      <w:tr w:rsidR="002C235B" w:rsidRPr="00727D4E" w14:paraId="22FD5204" w14:textId="77777777" w:rsidTr="002C235B">
        <w:tc>
          <w:tcPr>
            <w:tcW w:w="4508" w:type="dxa"/>
          </w:tcPr>
          <w:p w14:paraId="010ED427" w14:textId="4FB4AB0E" w:rsidR="002C235B" w:rsidRPr="005818AC" w:rsidRDefault="002C235B" w:rsidP="002C235B">
            <w:pPr>
              <w:spacing w:before="240" w:after="240"/>
            </w:pPr>
            <w:proofErr w:type="spellStart"/>
            <w:r w:rsidRPr="00262C1D">
              <w:rPr>
                <w:sz w:val="20"/>
                <w:szCs w:val="20"/>
              </w:rPr>
              <w:t>Естество</w:t>
            </w:r>
            <w:proofErr w:type="spellEnd"/>
            <w:r w:rsidRPr="00262C1D">
              <w:rPr>
                <w:sz w:val="20"/>
                <w:szCs w:val="20"/>
              </w:rPr>
              <w:t xml:space="preserve"> и </w:t>
            </w:r>
            <w:proofErr w:type="spellStart"/>
            <w:r w:rsidRPr="00262C1D">
              <w:rPr>
                <w:sz w:val="20"/>
                <w:szCs w:val="20"/>
              </w:rPr>
              <w:t>време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евентуалното</w:t>
            </w:r>
            <w:proofErr w:type="spellEnd"/>
            <w:r w:rsidRPr="00262C1D">
              <w:rPr>
                <w:sz w:val="20"/>
                <w:szCs w:val="20"/>
              </w:rPr>
              <w:t xml:space="preserve"> </w:t>
            </w:r>
            <w:proofErr w:type="spellStart"/>
            <w:r w:rsidRPr="00262C1D">
              <w:rPr>
                <w:sz w:val="20"/>
                <w:szCs w:val="20"/>
              </w:rPr>
              <w:t>решение</w:t>
            </w:r>
            <w:proofErr w:type="spellEnd"/>
          </w:p>
        </w:tc>
        <w:tc>
          <w:tcPr>
            <w:tcW w:w="4508" w:type="dxa"/>
          </w:tcPr>
          <w:p w14:paraId="30ED8468" w14:textId="13504BBE" w:rsidR="002C235B" w:rsidRPr="005818AC" w:rsidRDefault="003C3D6B" w:rsidP="003C3D6B">
            <w:pPr>
              <w:jc w:val="both"/>
              <w:rPr>
                <w:sz w:val="20"/>
                <w:szCs w:val="20"/>
              </w:rPr>
            </w:pPr>
            <w:proofErr w:type="spellStart"/>
            <w:r w:rsidRPr="003C3D6B">
              <w:rPr>
                <w:sz w:val="20"/>
                <w:szCs w:val="20"/>
              </w:rPr>
              <w:t>Решението</w:t>
            </w:r>
            <w:proofErr w:type="spellEnd"/>
            <w:r w:rsidRPr="003C3D6B">
              <w:rPr>
                <w:sz w:val="20"/>
                <w:szCs w:val="20"/>
              </w:rPr>
              <w:t xml:space="preserve"> </w:t>
            </w:r>
            <w:proofErr w:type="spellStart"/>
            <w:r w:rsidRPr="003C3D6B">
              <w:rPr>
                <w:sz w:val="20"/>
                <w:szCs w:val="20"/>
              </w:rPr>
              <w:t>за</w:t>
            </w:r>
            <w:proofErr w:type="spellEnd"/>
            <w:r w:rsidRPr="003C3D6B">
              <w:rPr>
                <w:sz w:val="20"/>
                <w:szCs w:val="20"/>
              </w:rPr>
              <w:t xml:space="preserve"> </w:t>
            </w:r>
            <w:proofErr w:type="spellStart"/>
            <w:r w:rsidRPr="003C3D6B">
              <w:rPr>
                <w:sz w:val="20"/>
                <w:szCs w:val="20"/>
              </w:rPr>
              <w:t>оценката</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въздействието</w:t>
            </w:r>
            <w:proofErr w:type="spellEnd"/>
            <w:r w:rsidRPr="003C3D6B">
              <w:rPr>
                <w:sz w:val="20"/>
                <w:szCs w:val="20"/>
              </w:rPr>
              <w:t xml:space="preserve"> </w:t>
            </w:r>
            <w:proofErr w:type="spellStart"/>
            <w:r w:rsidRPr="003C3D6B">
              <w:rPr>
                <w:sz w:val="20"/>
                <w:szCs w:val="20"/>
              </w:rPr>
              <w:t>върху</w:t>
            </w:r>
            <w:proofErr w:type="spellEnd"/>
            <w:r w:rsidRPr="003C3D6B">
              <w:rPr>
                <w:sz w:val="20"/>
                <w:szCs w:val="20"/>
              </w:rPr>
              <w:t xml:space="preserve"> </w:t>
            </w:r>
            <w:proofErr w:type="spellStart"/>
            <w:r w:rsidRPr="003C3D6B">
              <w:rPr>
                <w:sz w:val="20"/>
                <w:szCs w:val="20"/>
              </w:rPr>
              <w:t>околната</w:t>
            </w:r>
            <w:proofErr w:type="spellEnd"/>
            <w:r w:rsidRPr="003C3D6B">
              <w:rPr>
                <w:sz w:val="20"/>
                <w:szCs w:val="20"/>
              </w:rPr>
              <w:t xml:space="preserve"> </w:t>
            </w:r>
            <w:proofErr w:type="spellStart"/>
            <w:r w:rsidRPr="003C3D6B">
              <w:rPr>
                <w:sz w:val="20"/>
                <w:szCs w:val="20"/>
              </w:rPr>
              <w:t>среда</w:t>
            </w:r>
            <w:proofErr w:type="spellEnd"/>
            <w:r w:rsidRPr="003C3D6B">
              <w:rPr>
                <w:sz w:val="20"/>
                <w:szCs w:val="20"/>
              </w:rPr>
              <w:t xml:space="preserve"> </w:t>
            </w:r>
            <w:proofErr w:type="spellStart"/>
            <w:r w:rsidRPr="003C3D6B">
              <w:rPr>
                <w:sz w:val="20"/>
                <w:szCs w:val="20"/>
              </w:rPr>
              <w:t>трябва</w:t>
            </w:r>
            <w:proofErr w:type="spellEnd"/>
            <w:r w:rsidRPr="003C3D6B">
              <w:rPr>
                <w:sz w:val="20"/>
                <w:szCs w:val="20"/>
              </w:rPr>
              <w:t xml:space="preserve"> </w:t>
            </w:r>
            <w:proofErr w:type="spellStart"/>
            <w:r w:rsidRPr="003C3D6B">
              <w:rPr>
                <w:sz w:val="20"/>
                <w:szCs w:val="20"/>
              </w:rPr>
              <w:t>да</w:t>
            </w:r>
            <w:proofErr w:type="spellEnd"/>
            <w:r w:rsidRPr="003C3D6B">
              <w:rPr>
                <w:sz w:val="20"/>
                <w:szCs w:val="20"/>
              </w:rPr>
              <w:t xml:space="preserve"> </w:t>
            </w:r>
            <w:proofErr w:type="spellStart"/>
            <w:r w:rsidRPr="003C3D6B">
              <w:rPr>
                <w:sz w:val="20"/>
                <w:szCs w:val="20"/>
              </w:rPr>
              <w:t>бъде</w:t>
            </w:r>
            <w:proofErr w:type="spellEnd"/>
            <w:r w:rsidRPr="003C3D6B">
              <w:rPr>
                <w:sz w:val="20"/>
                <w:szCs w:val="20"/>
              </w:rPr>
              <w:t xml:space="preserve"> </w:t>
            </w:r>
            <w:proofErr w:type="spellStart"/>
            <w:r w:rsidRPr="003C3D6B">
              <w:rPr>
                <w:sz w:val="20"/>
                <w:szCs w:val="20"/>
              </w:rPr>
              <w:t>взето</w:t>
            </w:r>
            <w:proofErr w:type="spellEnd"/>
            <w:r w:rsidRPr="003C3D6B">
              <w:rPr>
                <w:sz w:val="20"/>
                <w:szCs w:val="20"/>
              </w:rPr>
              <w:t xml:space="preserve"> </w:t>
            </w:r>
            <w:proofErr w:type="spellStart"/>
            <w:r w:rsidRPr="003C3D6B">
              <w:rPr>
                <w:sz w:val="20"/>
                <w:szCs w:val="20"/>
              </w:rPr>
              <w:t>по-късно</w:t>
            </w:r>
            <w:proofErr w:type="spellEnd"/>
            <w:r w:rsidRPr="003C3D6B">
              <w:rPr>
                <w:sz w:val="20"/>
                <w:szCs w:val="20"/>
              </w:rPr>
              <w:t xml:space="preserve"> </w:t>
            </w:r>
            <w:proofErr w:type="spellStart"/>
            <w:r w:rsidRPr="003C3D6B">
              <w:rPr>
                <w:sz w:val="20"/>
                <w:szCs w:val="20"/>
              </w:rPr>
              <w:t>тази</w:t>
            </w:r>
            <w:proofErr w:type="spellEnd"/>
            <w:r w:rsidRPr="003C3D6B">
              <w:rPr>
                <w:sz w:val="20"/>
                <w:szCs w:val="20"/>
              </w:rPr>
              <w:t xml:space="preserve"> </w:t>
            </w:r>
            <w:proofErr w:type="spellStart"/>
            <w:r w:rsidRPr="003C3D6B">
              <w:rPr>
                <w:sz w:val="20"/>
                <w:szCs w:val="20"/>
              </w:rPr>
              <w:t>година</w:t>
            </w:r>
            <w:proofErr w:type="spellEnd"/>
            <w:r w:rsidRPr="003C3D6B">
              <w:rPr>
                <w:sz w:val="20"/>
                <w:szCs w:val="20"/>
              </w:rPr>
              <w:t>.</w:t>
            </w:r>
          </w:p>
        </w:tc>
      </w:tr>
      <w:tr w:rsidR="002C235B" w:rsidRPr="006B6516" w14:paraId="232C4450" w14:textId="77777777" w:rsidTr="002C235B">
        <w:tc>
          <w:tcPr>
            <w:tcW w:w="4508" w:type="dxa"/>
          </w:tcPr>
          <w:p w14:paraId="6B402653" w14:textId="61130C3B" w:rsidR="002C235B" w:rsidRPr="005818AC" w:rsidRDefault="002C235B" w:rsidP="002C235B">
            <w:pPr>
              <w:spacing w:before="240" w:after="240"/>
            </w:pPr>
            <w:proofErr w:type="spellStart"/>
            <w:r w:rsidRPr="00262C1D">
              <w:rPr>
                <w:sz w:val="20"/>
                <w:szCs w:val="20"/>
              </w:rPr>
              <w:t>Процес</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одобрение</w:t>
            </w:r>
            <w:proofErr w:type="spellEnd"/>
            <w:r w:rsidRPr="00262C1D">
              <w:rPr>
                <w:sz w:val="20"/>
                <w:szCs w:val="20"/>
              </w:rPr>
              <w:t xml:space="preserve"> </w:t>
            </w:r>
            <w:proofErr w:type="spellStart"/>
            <w:r w:rsidRPr="00262C1D">
              <w:rPr>
                <w:sz w:val="20"/>
                <w:szCs w:val="20"/>
              </w:rPr>
              <w:t>на</w:t>
            </w:r>
            <w:proofErr w:type="spellEnd"/>
            <w:r w:rsidRPr="00262C1D">
              <w:rPr>
                <w:sz w:val="20"/>
                <w:szCs w:val="20"/>
              </w:rPr>
              <w:t xml:space="preserve"> </w:t>
            </w:r>
            <w:proofErr w:type="spellStart"/>
            <w:r w:rsidRPr="00262C1D">
              <w:rPr>
                <w:sz w:val="20"/>
                <w:szCs w:val="20"/>
              </w:rPr>
              <w:t>предложената</w:t>
            </w:r>
            <w:proofErr w:type="spellEnd"/>
            <w:r w:rsidRPr="00262C1D">
              <w:rPr>
                <w:sz w:val="20"/>
                <w:szCs w:val="20"/>
              </w:rPr>
              <w:t xml:space="preserve"> </w:t>
            </w:r>
            <w:proofErr w:type="spellStart"/>
            <w:r w:rsidRPr="00262C1D">
              <w:rPr>
                <w:sz w:val="20"/>
                <w:szCs w:val="20"/>
              </w:rPr>
              <w:t>дейност</w:t>
            </w:r>
            <w:proofErr w:type="spellEnd"/>
          </w:p>
        </w:tc>
        <w:tc>
          <w:tcPr>
            <w:tcW w:w="4508" w:type="dxa"/>
          </w:tcPr>
          <w:p w14:paraId="2DBE84EC" w14:textId="77777777" w:rsidR="003C3D6B" w:rsidRPr="005818AC" w:rsidRDefault="003C3D6B" w:rsidP="003C3D6B">
            <w:pPr>
              <w:jc w:val="both"/>
              <w:rPr>
                <w:sz w:val="20"/>
                <w:szCs w:val="20"/>
              </w:rPr>
            </w:pPr>
            <w:r w:rsidRPr="00727D4E">
              <w:rPr>
                <w:sz w:val="20"/>
                <w:szCs w:val="20"/>
              </w:rPr>
              <w:t xml:space="preserve">В </w:t>
            </w:r>
            <w:proofErr w:type="spellStart"/>
            <w:r w:rsidRPr="00727D4E">
              <w:rPr>
                <w:sz w:val="20"/>
                <w:szCs w:val="20"/>
              </w:rPr>
              <w:t>Румъния</w:t>
            </w:r>
            <w:proofErr w:type="spellEnd"/>
            <w:r w:rsidRPr="00727D4E">
              <w:rPr>
                <w:sz w:val="20"/>
                <w:szCs w:val="20"/>
              </w:rPr>
              <w:t xml:space="preserve"> </w:t>
            </w:r>
            <w:proofErr w:type="spellStart"/>
            <w:r w:rsidRPr="00727D4E">
              <w:rPr>
                <w:sz w:val="20"/>
                <w:szCs w:val="20"/>
              </w:rPr>
              <w:t>процедурата</w:t>
            </w:r>
            <w:proofErr w:type="spellEnd"/>
            <w:r w:rsidRPr="00727D4E">
              <w:rPr>
                <w:sz w:val="20"/>
                <w:szCs w:val="20"/>
              </w:rPr>
              <w:t xml:space="preserve"> </w:t>
            </w:r>
            <w:proofErr w:type="spellStart"/>
            <w:r w:rsidRPr="00727D4E">
              <w:rPr>
                <w:sz w:val="20"/>
                <w:szCs w:val="20"/>
              </w:rPr>
              <w:t>по</w:t>
            </w:r>
            <w:proofErr w:type="spellEnd"/>
            <w:r w:rsidRPr="00727D4E">
              <w:rPr>
                <w:sz w:val="20"/>
                <w:szCs w:val="20"/>
              </w:rPr>
              <w:t xml:space="preserve"> </w:t>
            </w:r>
            <w:proofErr w:type="spellStart"/>
            <w:r w:rsidRPr="00727D4E">
              <w:rPr>
                <w:sz w:val="20"/>
                <w:szCs w:val="20"/>
              </w:rPr>
              <w:t>оценка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околната</w:t>
            </w:r>
            <w:proofErr w:type="spellEnd"/>
            <w:r w:rsidRPr="00727D4E">
              <w:rPr>
                <w:sz w:val="20"/>
                <w:szCs w:val="20"/>
              </w:rPr>
              <w:t xml:space="preserve"> </w:t>
            </w:r>
            <w:proofErr w:type="spellStart"/>
            <w:r w:rsidRPr="00727D4E">
              <w:rPr>
                <w:sz w:val="20"/>
                <w:szCs w:val="20"/>
              </w:rPr>
              <w:t>среда</w:t>
            </w:r>
            <w:proofErr w:type="spellEnd"/>
            <w:r w:rsidRPr="00727D4E">
              <w:rPr>
                <w:sz w:val="20"/>
                <w:szCs w:val="20"/>
              </w:rPr>
              <w:t xml:space="preserve"> (ОВОС) </w:t>
            </w:r>
            <w:proofErr w:type="spellStart"/>
            <w:r w:rsidRPr="00727D4E">
              <w:rPr>
                <w:sz w:val="20"/>
                <w:szCs w:val="20"/>
              </w:rPr>
              <w:t>се</w:t>
            </w:r>
            <w:proofErr w:type="spellEnd"/>
            <w:r w:rsidRPr="00727D4E">
              <w:rPr>
                <w:sz w:val="20"/>
                <w:szCs w:val="20"/>
              </w:rPr>
              <w:t xml:space="preserve"> </w:t>
            </w:r>
            <w:proofErr w:type="spellStart"/>
            <w:r w:rsidRPr="00727D4E">
              <w:rPr>
                <w:sz w:val="20"/>
                <w:szCs w:val="20"/>
              </w:rPr>
              <w:t>извършва</w:t>
            </w:r>
            <w:proofErr w:type="spellEnd"/>
            <w:r w:rsidRPr="00727D4E">
              <w:rPr>
                <w:sz w:val="20"/>
                <w:szCs w:val="20"/>
              </w:rPr>
              <w:t xml:space="preserve"> в </w:t>
            </w:r>
            <w:proofErr w:type="spellStart"/>
            <w:r w:rsidRPr="00727D4E">
              <w:rPr>
                <w:sz w:val="20"/>
                <w:szCs w:val="20"/>
              </w:rPr>
              <w:t>съответствие</w:t>
            </w:r>
            <w:proofErr w:type="spellEnd"/>
            <w:r w:rsidRPr="00727D4E">
              <w:rPr>
                <w:sz w:val="20"/>
                <w:szCs w:val="20"/>
              </w:rPr>
              <w:t xml:space="preserve"> с </w:t>
            </w:r>
            <w:proofErr w:type="spellStart"/>
            <w:r w:rsidRPr="00727D4E">
              <w:rPr>
                <w:sz w:val="20"/>
                <w:szCs w:val="20"/>
              </w:rPr>
              <w:t>разпоредбите</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Закон</w:t>
            </w:r>
            <w:proofErr w:type="spellEnd"/>
            <w:r w:rsidRPr="00727D4E">
              <w:rPr>
                <w:sz w:val="20"/>
                <w:szCs w:val="20"/>
              </w:rPr>
              <w:t xml:space="preserve"> No 292/2018 </w:t>
            </w:r>
            <w:proofErr w:type="spellStart"/>
            <w:r w:rsidRPr="00727D4E">
              <w:rPr>
                <w:sz w:val="20"/>
                <w:szCs w:val="20"/>
              </w:rPr>
              <w:t>относно</w:t>
            </w:r>
            <w:proofErr w:type="spellEnd"/>
            <w:r w:rsidRPr="00727D4E">
              <w:rPr>
                <w:sz w:val="20"/>
                <w:szCs w:val="20"/>
              </w:rPr>
              <w:t xml:space="preserve"> </w:t>
            </w:r>
            <w:proofErr w:type="spellStart"/>
            <w:r w:rsidRPr="00727D4E">
              <w:rPr>
                <w:sz w:val="20"/>
                <w:szCs w:val="20"/>
              </w:rPr>
              <w:t>оценката</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въздействието</w:t>
            </w:r>
            <w:proofErr w:type="spellEnd"/>
            <w:r w:rsidRPr="00727D4E">
              <w:rPr>
                <w:sz w:val="20"/>
                <w:szCs w:val="20"/>
              </w:rPr>
              <w:t xml:space="preserve"> </w:t>
            </w:r>
            <w:proofErr w:type="spellStart"/>
            <w:r w:rsidRPr="00727D4E">
              <w:rPr>
                <w:sz w:val="20"/>
                <w:szCs w:val="20"/>
              </w:rPr>
              <w:t>на</w:t>
            </w:r>
            <w:proofErr w:type="spellEnd"/>
            <w:r w:rsidRPr="00727D4E">
              <w:rPr>
                <w:sz w:val="20"/>
                <w:szCs w:val="20"/>
              </w:rPr>
              <w:t xml:space="preserve"> </w:t>
            </w:r>
            <w:proofErr w:type="spellStart"/>
            <w:r w:rsidRPr="00727D4E">
              <w:rPr>
                <w:sz w:val="20"/>
                <w:szCs w:val="20"/>
              </w:rPr>
              <w:t>някои</w:t>
            </w:r>
            <w:proofErr w:type="spellEnd"/>
            <w:r w:rsidRPr="00727D4E">
              <w:rPr>
                <w:sz w:val="20"/>
                <w:szCs w:val="20"/>
              </w:rPr>
              <w:t xml:space="preserve"> </w:t>
            </w:r>
            <w:proofErr w:type="spellStart"/>
            <w:r w:rsidRPr="00727D4E">
              <w:rPr>
                <w:sz w:val="20"/>
                <w:szCs w:val="20"/>
              </w:rPr>
              <w:t>публични</w:t>
            </w:r>
            <w:proofErr w:type="spellEnd"/>
            <w:r w:rsidRPr="00727D4E">
              <w:rPr>
                <w:sz w:val="20"/>
                <w:szCs w:val="20"/>
              </w:rPr>
              <w:t xml:space="preserve"> и </w:t>
            </w:r>
            <w:proofErr w:type="spellStart"/>
            <w:r w:rsidRPr="00727D4E">
              <w:rPr>
                <w:sz w:val="20"/>
                <w:szCs w:val="20"/>
              </w:rPr>
              <w:t>частни</w:t>
            </w:r>
            <w:proofErr w:type="spellEnd"/>
            <w:r w:rsidRPr="00727D4E">
              <w:rPr>
                <w:sz w:val="20"/>
                <w:szCs w:val="20"/>
              </w:rPr>
              <w:t xml:space="preserve"> </w:t>
            </w:r>
            <w:proofErr w:type="spellStart"/>
            <w:r w:rsidRPr="00727D4E">
              <w:rPr>
                <w:sz w:val="20"/>
                <w:szCs w:val="20"/>
              </w:rPr>
              <w:t>проекти</w:t>
            </w:r>
            <w:proofErr w:type="spellEnd"/>
            <w:r w:rsidRPr="00727D4E">
              <w:rPr>
                <w:sz w:val="20"/>
                <w:szCs w:val="20"/>
              </w:rPr>
              <w:t xml:space="preserve"> </w:t>
            </w:r>
            <w:proofErr w:type="spellStart"/>
            <w:r w:rsidRPr="00727D4E">
              <w:rPr>
                <w:sz w:val="20"/>
                <w:szCs w:val="20"/>
              </w:rPr>
              <w:t>върху</w:t>
            </w:r>
            <w:proofErr w:type="spellEnd"/>
            <w:r w:rsidRPr="00727D4E">
              <w:rPr>
                <w:sz w:val="20"/>
                <w:szCs w:val="20"/>
              </w:rPr>
              <w:t xml:space="preserve"> </w:t>
            </w:r>
            <w:proofErr w:type="spellStart"/>
            <w:r w:rsidRPr="00727D4E">
              <w:rPr>
                <w:sz w:val="20"/>
                <w:szCs w:val="20"/>
              </w:rPr>
              <w:t>околната</w:t>
            </w:r>
            <w:proofErr w:type="spellEnd"/>
            <w:r w:rsidRPr="00727D4E">
              <w:rPr>
                <w:sz w:val="20"/>
                <w:szCs w:val="20"/>
              </w:rPr>
              <w:t xml:space="preserve"> </w:t>
            </w:r>
            <w:proofErr w:type="spellStart"/>
            <w:r w:rsidRPr="00727D4E">
              <w:rPr>
                <w:sz w:val="20"/>
                <w:szCs w:val="20"/>
              </w:rPr>
              <w:t>среда</w:t>
            </w:r>
            <w:proofErr w:type="spellEnd"/>
            <w:r w:rsidRPr="00727D4E">
              <w:rPr>
                <w:sz w:val="20"/>
                <w:szCs w:val="20"/>
              </w:rPr>
              <w:t>.</w:t>
            </w:r>
          </w:p>
          <w:p w14:paraId="170B2F8F" w14:textId="00FE2116" w:rsidR="002C235B" w:rsidRPr="005818AC" w:rsidRDefault="003C3D6B" w:rsidP="003C3D6B">
            <w:pPr>
              <w:jc w:val="both"/>
              <w:rPr>
                <w:sz w:val="20"/>
                <w:szCs w:val="20"/>
              </w:rPr>
            </w:pPr>
            <w:proofErr w:type="spellStart"/>
            <w:r w:rsidRPr="003C3D6B">
              <w:rPr>
                <w:sz w:val="20"/>
                <w:szCs w:val="20"/>
              </w:rPr>
              <w:t>Процедурата</w:t>
            </w:r>
            <w:proofErr w:type="spellEnd"/>
            <w:r w:rsidRPr="003C3D6B">
              <w:rPr>
                <w:sz w:val="20"/>
                <w:szCs w:val="20"/>
              </w:rPr>
              <w:t xml:space="preserve"> </w:t>
            </w:r>
            <w:proofErr w:type="spellStart"/>
            <w:r w:rsidRPr="003C3D6B">
              <w:rPr>
                <w:sz w:val="20"/>
                <w:szCs w:val="20"/>
              </w:rPr>
              <w:t>по</w:t>
            </w:r>
            <w:proofErr w:type="spellEnd"/>
            <w:r w:rsidRPr="003C3D6B">
              <w:rPr>
                <w:sz w:val="20"/>
                <w:szCs w:val="20"/>
              </w:rPr>
              <w:t xml:space="preserve"> ОВОС </w:t>
            </w:r>
            <w:proofErr w:type="spellStart"/>
            <w:r w:rsidRPr="003C3D6B">
              <w:rPr>
                <w:sz w:val="20"/>
                <w:szCs w:val="20"/>
              </w:rPr>
              <w:t>включва</w:t>
            </w:r>
            <w:proofErr w:type="spellEnd"/>
            <w:r w:rsidRPr="003C3D6B">
              <w:rPr>
                <w:sz w:val="20"/>
                <w:szCs w:val="20"/>
              </w:rPr>
              <w:t xml:space="preserve"> </w:t>
            </w:r>
            <w:proofErr w:type="spellStart"/>
            <w:r w:rsidRPr="003C3D6B">
              <w:rPr>
                <w:sz w:val="20"/>
                <w:szCs w:val="20"/>
              </w:rPr>
              <w:t>участието</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органите</w:t>
            </w:r>
            <w:proofErr w:type="spellEnd"/>
            <w:r w:rsidRPr="003C3D6B">
              <w:rPr>
                <w:sz w:val="20"/>
                <w:szCs w:val="20"/>
              </w:rPr>
              <w:t xml:space="preserve"> и </w:t>
            </w:r>
            <w:proofErr w:type="spellStart"/>
            <w:r w:rsidRPr="003C3D6B">
              <w:rPr>
                <w:sz w:val="20"/>
                <w:szCs w:val="20"/>
              </w:rPr>
              <w:t>обществеността</w:t>
            </w:r>
            <w:proofErr w:type="spellEnd"/>
            <w:r w:rsidRPr="003C3D6B">
              <w:rPr>
                <w:sz w:val="20"/>
                <w:szCs w:val="20"/>
              </w:rPr>
              <w:t xml:space="preserve"> в </w:t>
            </w:r>
            <w:proofErr w:type="spellStart"/>
            <w:r w:rsidRPr="003C3D6B">
              <w:rPr>
                <w:sz w:val="20"/>
                <w:szCs w:val="20"/>
              </w:rPr>
              <w:t>Румъния</w:t>
            </w:r>
            <w:proofErr w:type="spellEnd"/>
            <w:r w:rsidRPr="003C3D6B">
              <w:rPr>
                <w:sz w:val="20"/>
                <w:szCs w:val="20"/>
              </w:rPr>
              <w:t xml:space="preserve">, </w:t>
            </w:r>
            <w:proofErr w:type="spellStart"/>
            <w:r w:rsidRPr="003C3D6B">
              <w:rPr>
                <w:sz w:val="20"/>
                <w:szCs w:val="20"/>
              </w:rPr>
              <w:t>както</w:t>
            </w:r>
            <w:proofErr w:type="spellEnd"/>
            <w:r w:rsidRPr="003C3D6B">
              <w:rPr>
                <w:sz w:val="20"/>
                <w:szCs w:val="20"/>
              </w:rPr>
              <w:t xml:space="preserve"> и </w:t>
            </w:r>
            <w:proofErr w:type="spellStart"/>
            <w:r w:rsidRPr="003C3D6B">
              <w:rPr>
                <w:sz w:val="20"/>
                <w:szCs w:val="20"/>
              </w:rPr>
              <w:t>участието</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органите</w:t>
            </w:r>
            <w:proofErr w:type="spellEnd"/>
            <w:r w:rsidRPr="003C3D6B">
              <w:rPr>
                <w:sz w:val="20"/>
                <w:szCs w:val="20"/>
              </w:rPr>
              <w:t xml:space="preserve"> и </w:t>
            </w:r>
            <w:proofErr w:type="spellStart"/>
            <w:r w:rsidRPr="003C3D6B">
              <w:rPr>
                <w:sz w:val="20"/>
                <w:szCs w:val="20"/>
              </w:rPr>
              <w:t>обществеността</w:t>
            </w:r>
            <w:proofErr w:type="spellEnd"/>
            <w:r w:rsidRPr="003C3D6B">
              <w:rPr>
                <w:sz w:val="20"/>
                <w:szCs w:val="20"/>
              </w:rPr>
              <w:t xml:space="preserve"> </w:t>
            </w:r>
            <w:proofErr w:type="spellStart"/>
            <w:r w:rsidRPr="003C3D6B">
              <w:rPr>
                <w:sz w:val="20"/>
                <w:szCs w:val="20"/>
              </w:rPr>
              <w:t>от</w:t>
            </w:r>
            <w:proofErr w:type="spellEnd"/>
            <w:r w:rsidRPr="003C3D6B">
              <w:rPr>
                <w:sz w:val="20"/>
                <w:szCs w:val="20"/>
              </w:rPr>
              <w:t xml:space="preserve"> </w:t>
            </w:r>
            <w:proofErr w:type="spellStart"/>
            <w:r w:rsidRPr="003C3D6B">
              <w:rPr>
                <w:sz w:val="20"/>
                <w:szCs w:val="20"/>
              </w:rPr>
              <w:t>уязвимата</w:t>
            </w:r>
            <w:proofErr w:type="spellEnd"/>
            <w:r w:rsidRPr="003C3D6B">
              <w:rPr>
                <w:sz w:val="20"/>
                <w:szCs w:val="20"/>
              </w:rPr>
              <w:t xml:space="preserve"> </w:t>
            </w:r>
            <w:proofErr w:type="spellStart"/>
            <w:r w:rsidRPr="003C3D6B">
              <w:rPr>
                <w:sz w:val="20"/>
                <w:szCs w:val="20"/>
              </w:rPr>
              <w:t>засегната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w:t>
            </w:r>
          </w:p>
        </w:tc>
      </w:tr>
      <w:tr w:rsidR="002C235B" w14:paraId="1C08D4CB" w14:textId="77777777" w:rsidTr="002C235B">
        <w:tc>
          <w:tcPr>
            <w:tcW w:w="4508" w:type="dxa"/>
          </w:tcPr>
          <w:p w14:paraId="74456FD9" w14:textId="32C9239A" w:rsidR="002C235B" w:rsidRDefault="002C235B" w:rsidP="002C235B">
            <w:pPr>
              <w:spacing w:before="240" w:after="240"/>
            </w:pPr>
            <w:proofErr w:type="spellStart"/>
            <w:r>
              <w:rPr>
                <w:sz w:val="20"/>
                <w:szCs w:val="20"/>
              </w:rPr>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Pr>
          <w:p w14:paraId="074D7B49" w14:textId="77777777" w:rsidR="0080070A" w:rsidRPr="0080070A" w:rsidRDefault="0080070A" w:rsidP="0080070A">
            <w:pPr>
              <w:jc w:val="both"/>
              <w:rPr>
                <w:sz w:val="20"/>
                <w:szCs w:val="20"/>
              </w:rPr>
            </w:pPr>
            <w:proofErr w:type="spellStart"/>
            <w:r w:rsidRPr="0080070A">
              <w:rPr>
                <w:sz w:val="20"/>
                <w:szCs w:val="20"/>
              </w:rPr>
              <w:t>За</w:t>
            </w:r>
            <w:proofErr w:type="spellEnd"/>
            <w:r w:rsidRPr="0080070A">
              <w:rPr>
                <w:sz w:val="20"/>
                <w:szCs w:val="20"/>
              </w:rPr>
              <w:t xml:space="preserve"> </w:t>
            </w:r>
            <w:proofErr w:type="spellStart"/>
            <w:r w:rsidRPr="0080070A">
              <w:rPr>
                <w:sz w:val="20"/>
                <w:szCs w:val="20"/>
              </w:rPr>
              <w:t>План</w:t>
            </w:r>
            <w:proofErr w:type="spellEnd"/>
            <w:r w:rsidRPr="0080070A">
              <w:rPr>
                <w:sz w:val="20"/>
                <w:szCs w:val="20"/>
              </w:rPr>
              <w:t xml:space="preserve"> </w:t>
            </w:r>
            <w:r w:rsidRPr="0080070A">
              <w:rPr>
                <w:i/>
                <w:iCs/>
                <w:sz w:val="20"/>
                <w:szCs w:val="20"/>
              </w:rPr>
              <w:t>"</w:t>
            </w:r>
            <w:proofErr w:type="spellStart"/>
            <w:r w:rsidRPr="0080070A">
              <w:rPr>
                <w:i/>
                <w:iCs/>
                <w:sz w:val="20"/>
                <w:szCs w:val="20"/>
              </w:rPr>
              <w:t>Ветроенергиен</w:t>
            </w:r>
            <w:proofErr w:type="spellEnd"/>
            <w:r w:rsidRPr="0080070A">
              <w:rPr>
                <w:i/>
                <w:iCs/>
                <w:sz w:val="20"/>
                <w:szCs w:val="20"/>
              </w:rPr>
              <w:t xml:space="preserve"> </w:t>
            </w:r>
            <w:proofErr w:type="spellStart"/>
            <w:r w:rsidRPr="0080070A">
              <w:rPr>
                <w:i/>
                <w:iCs/>
                <w:sz w:val="20"/>
                <w:szCs w:val="20"/>
              </w:rPr>
              <w:t>парк</w:t>
            </w:r>
            <w:proofErr w:type="spellEnd"/>
            <w:r w:rsidRPr="0080070A">
              <w:rPr>
                <w:i/>
                <w:iCs/>
                <w:sz w:val="20"/>
                <w:szCs w:val="20"/>
              </w:rPr>
              <w:t xml:space="preserve"> 48 (46) – </w:t>
            </w:r>
            <w:proofErr w:type="spellStart"/>
            <w:r w:rsidRPr="0080070A">
              <w:rPr>
                <w:i/>
                <w:iCs/>
                <w:sz w:val="20"/>
                <w:szCs w:val="20"/>
              </w:rPr>
              <w:t>Вятърни</w:t>
            </w:r>
            <w:proofErr w:type="spellEnd"/>
            <w:r w:rsidRPr="0080070A">
              <w:rPr>
                <w:i/>
                <w:iCs/>
                <w:sz w:val="20"/>
                <w:szCs w:val="20"/>
              </w:rPr>
              <w:t xml:space="preserve"> </w:t>
            </w:r>
            <w:proofErr w:type="spellStart"/>
            <w:r w:rsidRPr="0080070A">
              <w:rPr>
                <w:i/>
                <w:iCs/>
                <w:sz w:val="20"/>
                <w:szCs w:val="20"/>
              </w:rPr>
              <w:t>електроцентрали</w:t>
            </w:r>
            <w:proofErr w:type="spellEnd"/>
            <w:r w:rsidRPr="0080070A">
              <w:rPr>
                <w:i/>
                <w:iCs/>
                <w:sz w:val="20"/>
                <w:szCs w:val="20"/>
              </w:rPr>
              <w:t xml:space="preserve"> с </w:t>
            </w:r>
            <w:proofErr w:type="spellStart"/>
            <w:r w:rsidRPr="0080070A">
              <w:rPr>
                <w:i/>
                <w:iCs/>
                <w:sz w:val="20"/>
                <w:szCs w:val="20"/>
              </w:rPr>
              <w:t>мощност</w:t>
            </w:r>
            <w:proofErr w:type="spellEnd"/>
            <w:r w:rsidRPr="0080070A">
              <w:rPr>
                <w:i/>
                <w:iCs/>
                <w:sz w:val="20"/>
                <w:szCs w:val="20"/>
              </w:rPr>
              <w:t xml:space="preserve"> </w:t>
            </w:r>
            <w:proofErr w:type="spellStart"/>
            <w:r w:rsidRPr="0080070A">
              <w:rPr>
                <w:i/>
                <w:iCs/>
                <w:sz w:val="20"/>
                <w:szCs w:val="20"/>
              </w:rPr>
              <w:t>приблизително</w:t>
            </w:r>
            <w:proofErr w:type="spellEnd"/>
            <w:r w:rsidRPr="0080070A">
              <w:rPr>
                <w:i/>
                <w:iCs/>
                <w:sz w:val="20"/>
                <w:szCs w:val="20"/>
              </w:rPr>
              <w:t xml:space="preserve"> 316,8 MW (303,6 MW), </w:t>
            </w:r>
            <w:proofErr w:type="spellStart"/>
            <w:r w:rsidRPr="0080070A">
              <w:rPr>
                <w:i/>
                <w:iCs/>
                <w:sz w:val="20"/>
                <w:szCs w:val="20"/>
              </w:rPr>
              <w:t>трансформаторни</w:t>
            </w:r>
            <w:proofErr w:type="spellEnd"/>
            <w:r w:rsidRPr="0080070A">
              <w:rPr>
                <w:i/>
                <w:iCs/>
                <w:sz w:val="20"/>
                <w:szCs w:val="20"/>
              </w:rPr>
              <w:t xml:space="preserve"> </w:t>
            </w:r>
            <w:proofErr w:type="spellStart"/>
            <w:r w:rsidRPr="0080070A">
              <w:rPr>
                <w:i/>
                <w:iCs/>
                <w:sz w:val="20"/>
                <w:szCs w:val="20"/>
              </w:rPr>
              <w:t>станции</w:t>
            </w:r>
            <w:proofErr w:type="spellEnd"/>
            <w:r w:rsidRPr="0080070A">
              <w:rPr>
                <w:i/>
                <w:iCs/>
                <w:sz w:val="20"/>
                <w:szCs w:val="20"/>
              </w:rPr>
              <w:t xml:space="preserve">, </w:t>
            </w:r>
            <w:proofErr w:type="spellStart"/>
            <w:r w:rsidRPr="0080070A">
              <w:rPr>
                <w:i/>
                <w:iCs/>
                <w:sz w:val="20"/>
                <w:szCs w:val="20"/>
              </w:rPr>
              <w:t>електрически</w:t>
            </w:r>
            <w:proofErr w:type="spellEnd"/>
            <w:r w:rsidRPr="0080070A">
              <w:rPr>
                <w:i/>
                <w:iCs/>
                <w:sz w:val="20"/>
                <w:szCs w:val="20"/>
              </w:rPr>
              <w:t xml:space="preserve"> </w:t>
            </w:r>
            <w:proofErr w:type="spellStart"/>
            <w:r w:rsidRPr="0080070A">
              <w:rPr>
                <w:i/>
                <w:iCs/>
                <w:sz w:val="20"/>
                <w:szCs w:val="20"/>
              </w:rPr>
              <w:t>мрежи</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свързване</w:t>
            </w:r>
            <w:proofErr w:type="spellEnd"/>
            <w:r w:rsidRPr="0080070A">
              <w:rPr>
                <w:i/>
                <w:iCs/>
                <w:sz w:val="20"/>
                <w:szCs w:val="20"/>
              </w:rPr>
              <w:t xml:space="preserve">, </w:t>
            </w:r>
            <w:proofErr w:type="spellStart"/>
            <w:r w:rsidRPr="0080070A">
              <w:rPr>
                <w:i/>
                <w:iCs/>
                <w:sz w:val="20"/>
                <w:szCs w:val="20"/>
              </w:rPr>
              <w:t>изграждане</w:t>
            </w:r>
            <w:proofErr w:type="spellEnd"/>
            <w:r w:rsidRPr="0080070A">
              <w:rPr>
                <w:i/>
                <w:iCs/>
                <w:sz w:val="20"/>
                <w:szCs w:val="20"/>
              </w:rPr>
              <w:t xml:space="preserve"> и </w:t>
            </w:r>
            <w:proofErr w:type="spellStart"/>
            <w:r w:rsidRPr="0080070A">
              <w:rPr>
                <w:i/>
                <w:iCs/>
                <w:sz w:val="20"/>
                <w:szCs w:val="20"/>
              </w:rPr>
              <w:t>модернизация</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комуникационни</w:t>
            </w:r>
            <w:proofErr w:type="spellEnd"/>
            <w:r w:rsidRPr="0080070A">
              <w:rPr>
                <w:i/>
                <w:iCs/>
                <w:sz w:val="20"/>
                <w:szCs w:val="20"/>
              </w:rPr>
              <w:t xml:space="preserve"> и </w:t>
            </w:r>
            <w:proofErr w:type="spellStart"/>
            <w:r w:rsidRPr="0080070A">
              <w:rPr>
                <w:i/>
                <w:iCs/>
                <w:sz w:val="20"/>
                <w:szCs w:val="20"/>
              </w:rPr>
              <w:t>пътища</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достъп</w:t>
            </w:r>
            <w:proofErr w:type="spellEnd"/>
            <w:r w:rsidRPr="0080070A">
              <w:rPr>
                <w:i/>
                <w:iCs/>
                <w:sz w:val="20"/>
                <w:szCs w:val="20"/>
              </w:rPr>
              <w:t xml:space="preserve">, </w:t>
            </w:r>
            <w:proofErr w:type="spellStart"/>
            <w:r w:rsidRPr="0080070A">
              <w:rPr>
                <w:i/>
                <w:iCs/>
                <w:sz w:val="20"/>
                <w:szCs w:val="20"/>
              </w:rPr>
              <w:t>разположени</w:t>
            </w:r>
            <w:proofErr w:type="spellEnd"/>
            <w:r w:rsidRPr="0080070A">
              <w:rPr>
                <w:i/>
                <w:iCs/>
                <w:sz w:val="20"/>
                <w:szCs w:val="20"/>
              </w:rPr>
              <w:t xml:space="preserve"> в </w:t>
            </w:r>
            <w:proofErr w:type="spellStart"/>
            <w:r w:rsidRPr="0080070A">
              <w:rPr>
                <w:i/>
                <w:iCs/>
                <w:sz w:val="20"/>
                <w:szCs w:val="20"/>
              </w:rPr>
              <w:t>община</w:t>
            </w:r>
            <w:proofErr w:type="spellEnd"/>
            <w:r w:rsidRPr="0080070A">
              <w:rPr>
                <w:i/>
                <w:iCs/>
                <w:sz w:val="20"/>
                <w:szCs w:val="20"/>
              </w:rPr>
              <w:t xml:space="preserve"> Черчезу, </w:t>
            </w:r>
            <w:proofErr w:type="spellStart"/>
            <w:r w:rsidRPr="0080070A">
              <w:rPr>
                <w:i/>
                <w:iCs/>
                <w:sz w:val="20"/>
                <w:szCs w:val="20"/>
              </w:rPr>
              <w:t>окръг</w:t>
            </w:r>
            <w:proofErr w:type="spellEnd"/>
            <w:r w:rsidRPr="0080070A">
              <w:rPr>
                <w:i/>
                <w:iCs/>
                <w:sz w:val="20"/>
                <w:szCs w:val="20"/>
              </w:rPr>
              <w:t xml:space="preserve"> </w:t>
            </w:r>
            <w:proofErr w:type="spellStart"/>
            <w:r w:rsidRPr="0080070A">
              <w:rPr>
                <w:i/>
                <w:iCs/>
                <w:sz w:val="20"/>
                <w:szCs w:val="20"/>
              </w:rPr>
              <w:t>Констанца</w:t>
            </w:r>
            <w:proofErr w:type="spellEnd"/>
            <w:r w:rsidRPr="0080070A">
              <w:rPr>
                <w:sz w:val="20"/>
                <w:szCs w:val="20"/>
              </w:rPr>
              <w:t xml:space="preserve">", </w:t>
            </w:r>
            <w:proofErr w:type="spellStart"/>
            <w:r w:rsidRPr="0080070A">
              <w:rPr>
                <w:sz w:val="20"/>
                <w:szCs w:val="20"/>
              </w:rPr>
              <w:t>във</w:t>
            </w:r>
            <w:proofErr w:type="spellEnd"/>
            <w:r w:rsidRPr="0080070A">
              <w:rPr>
                <w:sz w:val="20"/>
                <w:szCs w:val="20"/>
              </w:rPr>
              <w:t xml:space="preserve"> </w:t>
            </w:r>
            <w:proofErr w:type="spellStart"/>
            <w:r w:rsidRPr="0080070A">
              <w:rPr>
                <w:sz w:val="20"/>
                <w:szCs w:val="20"/>
              </w:rPr>
              <w:t>фазата</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зоналния</w:t>
            </w:r>
            <w:proofErr w:type="spellEnd"/>
            <w:r w:rsidRPr="0080070A">
              <w:rPr>
                <w:sz w:val="20"/>
                <w:szCs w:val="20"/>
              </w:rPr>
              <w:t xml:space="preserve"> </w:t>
            </w:r>
            <w:proofErr w:type="spellStart"/>
            <w:r w:rsidRPr="0080070A">
              <w:rPr>
                <w:sz w:val="20"/>
                <w:szCs w:val="20"/>
              </w:rPr>
              <w:t>градоустройствен</w:t>
            </w:r>
            <w:proofErr w:type="spellEnd"/>
            <w:r w:rsidRPr="0080070A">
              <w:rPr>
                <w:sz w:val="20"/>
                <w:szCs w:val="20"/>
              </w:rPr>
              <w:t xml:space="preserve"> </w:t>
            </w:r>
            <w:proofErr w:type="spellStart"/>
            <w:r w:rsidRPr="0080070A">
              <w:rPr>
                <w:sz w:val="20"/>
                <w:szCs w:val="20"/>
              </w:rPr>
              <w:t>план</w:t>
            </w:r>
            <w:proofErr w:type="spellEnd"/>
            <w:r w:rsidRPr="0080070A">
              <w:rPr>
                <w:sz w:val="20"/>
                <w:szCs w:val="20"/>
              </w:rPr>
              <w:t xml:space="preserve"> (PUZ) е </w:t>
            </w:r>
            <w:proofErr w:type="spellStart"/>
            <w:r w:rsidRPr="0080070A">
              <w:rPr>
                <w:sz w:val="20"/>
                <w:szCs w:val="20"/>
              </w:rPr>
              <w:t>извършена</w:t>
            </w:r>
            <w:proofErr w:type="spellEnd"/>
            <w:r w:rsidRPr="0080070A">
              <w:rPr>
                <w:sz w:val="20"/>
                <w:szCs w:val="20"/>
              </w:rPr>
              <w:t xml:space="preserve"> </w:t>
            </w:r>
            <w:proofErr w:type="spellStart"/>
            <w:r w:rsidRPr="0080070A">
              <w:rPr>
                <w:sz w:val="20"/>
                <w:szCs w:val="20"/>
              </w:rPr>
              <w:t>процедурата</w:t>
            </w:r>
            <w:proofErr w:type="spellEnd"/>
            <w:r w:rsidRPr="0080070A">
              <w:rPr>
                <w:sz w:val="20"/>
                <w:szCs w:val="20"/>
              </w:rPr>
              <w:t xml:space="preserve"> </w:t>
            </w:r>
            <w:proofErr w:type="spellStart"/>
            <w:r w:rsidRPr="0080070A">
              <w:rPr>
                <w:sz w:val="20"/>
                <w:szCs w:val="20"/>
              </w:rPr>
              <w:t>за</w:t>
            </w:r>
            <w:proofErr w:type="spellEnd"/>
            <w:r w:rsidRPr="0080070A">
              <w:rPr>
                <w:sz w:val="20"/>
                <w:szCs w:val="20"/>
              </w:rPr>
              <w:t xml:space="preserve"> </w:t>
            </w:r>
            <w:proofErr w:type="spellStart"/>
            <w:r w:rsidRPr="0080070A">
              <w:rPr>
                <w:sz w:val="20"/>
                <w:szCs w:val="20"/>
              </w:rPr>
              <w:t>оценка</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въздействието</w:t>
            </w:r>
            <w:proofErr w:type="spellEnd"/>
            <w:r w:rsidRPr="0080070A">
              <w:rPr>
                <w:sz w:val="20"/>
                <w:szCs w:val="20"/>
              </w:rPr>
              <w:t xml:space="preserve"> </w:t>
            </w:r>
            <w:proofErr w:type="spellStart"/>
            <w:r w:rsidRPr="0080070A">
              <w:rPr>
                <w:sz w:val="20"/>
                <w:szCs w:val="20"/>
              </w:rPr>
              <w:t>върху</w:t>
            </w:r>
            <w:proofErr w:type="spellEnd"/>
            <w:r w:rsidRPr="0080070A">
              <w:rPr>
                <w:sz w:val="20"/>
                <w:szCs w:val="20"/>
              </w:rPr>
              <w:t xml:space="preserve"> </w:t>
            </w:r>
            <w:proofErr w:type="spellStart"/>
            <w:r w:rsidRPr="0080070A">
              <w:rPr>
                <w:sz w:val="20"/>
                <w:szCs w:val="20"/>
              </w:rPr>
              <w:t>околната</w:t>
            </w:r>
            <w:proofErr w:type="spellEnd"/>
            <w:r w:rsidRPr="0080070A">
              <w:rPr>
                <w:sz w:val="20"/>
                <w:szCs w:val="20"/>
              </w:rPr>
              <w:t xml:space="preserve"> </w:t>
            </w:r>
            <w:proofErr w:type="spellStart"/>
            <w:r w:rsidRPr="0080070A">
              <w:rPr>
                <w:sz w:val="20"/>
                <w:szCs w:val="20"/>
              </w:rPr>
              <w:t>среда</w:t>
            </w:r>
            <w:proofErr w:type="spellEnd"/>
            <w:r w:rsidRPr="0080070A">
              <w:rPr>
                <w:sz w:val="20"/>
                <w:szCs w:val="20"/>
              </w:rPr>
              <w:t xml:space="preserve"> в </w:t>
            </w:r>
            <w:proofErr w:type="spellStart"/>
            <w:r w:rsidRPr="0080070A">
              <w:rPr>
                <w:sz w:val="20"/>
                <w:szCs w:val="20"/>
              </w:rPr>
              <w:t>трансграничен</w:t>
            </w:r>
            <w:proofErr w:type="spellEnd"/>
            <w:r w:rsidRPr="0080070A">
              <w:rPr>
                <w:sz w:val="20"/>
                <w:szCs w:val="20"/>
              </w:rPr>
              <w:t xml:space="preserve"> </w:t>
            </w:r>
            <w:proofErr w:type="spellStart"/>
            <w:proofErr w:type="gramStart"/>
            <w:r w:rsidRPr="0080070A">
              <w:rPr>
                <w:sz w:val="20"/>
                <w:szCs w:val="20"/>
              </w:rPr>
              <w:t>контекст</w:t>
            </w:r>
            <w:proofErr w:type="spellEnd"/>
            <w:r w:rsidRPr="0080070A">
              <w:rPr>
                <w:sz w:val="20"/>
                <w:szCs w:val="20"/>
              </w:rPr>
              <w:t>,  с</w:t>
            </w:r>
            <w:proofErr w:type="gramEnd"/>
            <w:r w:rsidRPr="0080070A">
              <w:rPr>
                <w:sz w:val="20"/>
                <w:szCs w:val="20"/>
              </w:rPr>
              <w:t xml:space="preserve"> </w:t>
            </w:r>
            <w:proofErr w:type="spellStart"/>
            <w:r w:rsidRPr="0080070A">
              <w:rPr>
                <w:sz w:val="20"/>
                <w:szCs w:val="20"/>
              </w:rPr>
              <w:t>Република</w:t>
            </w:r>
            <w:proofErr w:type="spellEnd"/>
            <w:r w:rsidRPr="0080070A">
              <w:rPr>
                <w:sz w:val="20"/>
                <w:szCs w:val="20"/>
              </w:rPr>
              <w:t xml:space="preserve"> </w:t>
            </w:r>
            <w:proofErr w:type="spellStart"/>
            <w:r w:rsidRPr="0080070A">
              <w:rPr>
                <w:sz w:val="20"/>
                <w:szCs w:val="20"/>
              </w:rPr>
              <w:t>България</w:t>
            </w:r>
            <w:proofErr w:type="spellEnd"/>
            <w:r w:rsidRPr="0080070A">
              <w:rPr>
                <w:sz w:val="20"/>
                <w:szCs w:val="20"/>
              </w:rPr>
              <w:t>.</w:t>
            </w:r>
          </w:p>
          <w:p w14:paraId="373F2A83" w14:textId="427F5A7D" w:rsidR="0080070A" w:rsidRPr="003C3D6B" w:rsidRDefault="0080070A" w:rsidP="0080070A">
            <w:pPr>
              <w:jc w:val="both"/>
              <w:rPr>
                <w:sz w:val="20"/>
                <w:szCs w:val="20"/>
              </w:rPr>
            </w:pPr>
            <w:proofErr w:type="spellStart"/>
            <w:r w:rsidRPr="0080070A">
              <w:rPr>
                <w:sz w:val="20"/>
                <w:szCs w:val="20"/>
              </w:rPr>
              <w:t>Процедурата</w:t>
            </w:r>
            <w:proofErr w:type="spellEnd"/>
            <w:r w:rsidRPr="0080070A">
              <w:rPr>
                <w:sz w:val="20"/>
                <w:szCs w:val="20"/>
              </w:rPr>
              <w:t xml:space="preserve"> </w:t>
            </w:r>
            <w:proofErr w:type="spellStart"/>
            <w:r w:rsidRPr="0080070A">
              <w:rPr>
                <w:sz w:val="20"/>
                <w:szCs w:val="20"/>
              </w:rPr>
              <w:t>за</w:t>
            </w:r>
            <w:proofErr w:type="spellEnd"/>
            <w:r w:rsidRPr="0080070A">
              <w:rPr>
                <w:sz w:val="20"/>
                <w:szCs w:val="20"/>
              </w:rPr>
              <w:t xml:space="preserve"> </w:t>
            </w:r>
            <w:proofErr w:type="spellStart"/>
            <w:r w:rsidRPr="0080070A">
              <w:rPr>
                <w:sz w:val="20"/>
                <w:szCs w:val="20"/>
              </w:rPr>
              <w:t>оценка</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въздействието</w:t>
            </w:r>
            <w:proofErr w:type="spellEnd"/>
            <w:r w:rsidRPr="0080070A">
              <w:rPr>
                <w:sz w:val="20"/>
                <w:szCs w:val="20"/>
              </w:rPr>
              <w:t xml:space="preserve"> </w:t>
            </w:r>
            <w:proofErr w:type="spellStart"/>
            <w:r w:rsidRPr="0080070A">
              <w:rPr>
                <w:sz w:val="20"/>
                <w:szCs w:val="20"/>
              </w:rPr>
              <w:t>върху</w:t>
            </w:r>
            <w:proofErr w:type="spellEnd"/>
            <w:r w:rsidRPr="0080070A">
              <w:rPr>
                <w:sz w:val="20"/>
                <w:szCs w:val="20"/>
              </w:rPr>
              <w:t xml:space="preserve"> </w:t>
            </w:r>
            <w:proofErr w:type="spellStart"/>
            <w:r w:rsidRPr="0080070A">
              <w:rPr>
                <w:sz w:val="20"/>
                <w:szCs w:val="20"/>
              </w:rPr>
              <w:t>околната</w:t>
            </w:r>
            <w:proofErr w:type="spellEnd"/>
            <w:r w:rsidRPr="0080070A">
              <w:rPr>
                <w:sz w:val="20"/>
                <w:szCs w:val="20"/>
              </w:rPr>
              <w:t xml:space="preserve"> </w:t>
            </w:r>
            <w:proofErr w:type="spellStart"/>
            <w:r w:rsidRPr="0080070A">
              <w:rPr>
                <w:sz w:val="20"/>
                <w:szCs w:val="20"/>
              </w:rPr>
              <w:t>среда</w:t>
            </w:r>
            <w:proofErr w:type="spellEnd"/>
            <w:r w:rsidRPr="0080070A">
              <w:rPr>
                <w:sz w:val="20"/>
                <w:szCs w:val="20"/>
              </w:rPr>
              <w:t xml:space="preserve"> в </w:t>
            </w:r>
            <w:proofErr w:type="spellStart"/>
            <w:r w:rsidRPr="0080070A">
              <w:rPr>
                <w:sz w:val="20"/>
                <w:szCs w:val="20"/>
              </w:rPr>
              <w:t>трансграничен</w:t>
            </w:r>
            <w:proofErr w:type="spellEnd"/>
            <w:r w:rsidRPr="0080070A">
              <w:rPr>
                <w:sz w:val="20"/>
                <w:szCs w:val="20"/>
              </w:rPr>
              <w:t xml:space="preserve"> </w:t>
            </w:r>
            <w:proofErr w:type="spellStart"/>
            <w:r w:rsidRPr="0080070A">
              <w:rPr>
                <w:sz w:val="20"/>
                <w:szCs w:val="20"/>
              </w:rPr>
              <w:t>контекст</w:t>
            </w:r>
            <w:proofErr w:type="spellEnd"/>
            <w:r w:rsidRPr="0080070A">
              <w:rPr>
                <w:sz w:val="20"/>
                <w:szCs w:val="20"/>
              </w:rPr>
              <w:t xml:space="preserve"> </w:t>
            </w:r>
            <w:proofErr w:type="spellStart"/>
            <w:r w:rsidRPr="0080070A">
              <w:rPr>
                <w:sz w:val="20"/>
                <w:szCs w:val="20"/>
              </w:rPr>
              <w:t>приключи</w:t>
            </w:r>
            <w:proofErr w:type="spellEnd"/>
            <w:r w:rsidRPr="0080070A">
              <w:rPr>
                <w:sz w:val="20"/>
                <w:szCs w:val="20"/>
              </w:rPr>
              <w:t xml:space="preserve"> </w:t>
            </w:r>
            <w:proofErr w:type="spellStart"/>
            <w:r w:rsidRPr="0080070A">
              <w:rPr>
                <w:sz w:val="20"/>
                <w:szCs w:val="20"/>
              </w:rPr>
              <w:t>след</w:t>
            </w:r>
            <w:proofErr w:type="spellEnd"/>
            <w:r w:rsidRPr="0080070A">
              <w:rPr>
                <w:sz w:val="20"/>
                <w:szCs w:val="20"/>
              </w:rPr>
              <w:t xml:space="preserve"> </w:t>
            </w:r>
            <w:proofErr w:type="spellStart"/>
            <w:r w:rsidRPr="0080070A">
              <w:rPr>
                <w:sz w:val="20"/>
                <w:szCs w:val="20"/>
              </w:rPr>
              <w:t>анализ</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всички</w:t>
            </w:r>
            <w:proofErr w:type="spellEnd"/>
            <w:r w:rsidRPr="0080070A">
              <w:rPr>
                <w:sz w:val="20"/>
                <w:szCs w:val="20"/>
              </w:rPr>
              <w:t xml:space="preserve"> </w:t>
            </w:r>
            <w:proofErr w:type="spellStart"/>
            <w:r w:rsidRPr="0080070A">
              <w:rPr>
                <w:sz w:val="20"/>
                <w:szCs w:val="20"/>
              </w:rPr>
              <w:t>проучвания</w:t>
            </w:r>
            <w:proofErr w:type="spellEnd"/>
            <w:r w:rsidRPr="0080070A">
              <w:rPr>
                <w:sz w:val="20"/>
                <w:szCs w:val="20"/>
              </w:rPr>
              <w:t xml:space="preserve"> и </w:t>
            </w:r>
            <w:proofErr w:type="spellStart"/>
            <w:r w:rsidRPr="0080070A">
              <w:rPr>
                <w:sz w:val="20"/>
                <w:szCs w:val="20"/>
              </w:rPr>
              <w:t>искания</w:t>
            </w:r>
            <w:proofErr w:type="spellEnd"/>
            <w:r w:rsidRPr="0080070A">
              <w:rPr>
                <w:sz w:val="20"/>
                <w:szCs w:val="20"/>
              </w:rPr>
              <w:t xml:space="preserve"> </w:t>
            </w:r>
            <w:proofErr w:type="spellStart"/>
            <w:r w:rsidRPr="0080070A">
              <w:rPr>
                <w:sz w:val="20"/>
                <w:szCs w:val="20"/>
              </w:rPr>
              <w:t>за</w:t>
            </w:r>
            <w:proofErr w:type="spellEnd"/>
            <w:r w:rsidRPr="0080070A">
              <w:rPr>
                <w:sz w:val="20"/>
                <w:szCs w:val="20"/>
              </w:rPr>
              <w:t xml:space="preserve"> </w:t>
            </w:r>
            <w:proofErr w:type="spellStart"/>
            <w:r w:rsidRPr="0080070A">
              <w:rPr>
                <w:sz w:val="20"/>
                <w:szCs w:val="20"/>
              </w:rPr>
              <w:t>разяснения</w:t>
            </w:r>
            <w:proofErr w:type="spellEnd"/>
            <w:r w:rsidRPr="0080070A">
              <w:rPr>
                <w:sz w:val="20"/>
                <w:szCs w:val="20"/>
              </w:rPr>
              <w:t xml:space="preserve">. </w:t>
            </w:r>
            <w:proofErr w:type="spellStart"/>
            <w:r w:rsidRPr="0080070A">
              <w:rPr>
                <w:sz w:val="20"/>
                <w:szCs w:val="20"/>
              </w:rPr>
              <w:t>Министерството</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околната</w:t>
            </w:r>
            <w:proofErr w:type="spellEnd"/>
            <w:r w:rsidRPr="0080070A">
              <w:rPr>
                <w:sz w:val="20"/>
                <w:szCs w:val="20"/>
              </w:rPr>
              <w:t xml:space="preserve"> </w:t>
            </w:r>
            <w:proofErr w:type="spellStart"/>
            <w:r w:rsidRPr="0080070A">
              <w:rPr>
                <w:sz w:val="20"/>
                <w:szCs w:val="20"/>
              </w:rPr>
              <w:t>среда</w:t>
            </w:r>
            <w:proofErr w:type="spellEnd"/>
            <w:r w:rsidRPr="0080070A">
              <w:rPr>
                <w:sz w:val="20"/>
                <w:szCs w:val="20"/>
              </w:rPr>
              <w:t xml:space="preserve"> и </w:t>
            </w:r>
            <w:proofErr w:type="spellStart"/>
            <w:r w:rsidRPr="0080070A">
              <w:rPr>
                <w:sz w:val="20"/>
                <w:szCs w:val="20"/>
              </w:rPr>
              <w:t>водите</w:t>
            </w:r>
            <w:proofErr w:type="spellEnd"/>
            <w:r w:rsidRPr="0080070A">
              <w:rPr>
                <w:sz w:val="20"/>
                <w:szCs w:val="20"/>
              </w:rPr>
              <w:t xml:space="preserve"> </w:t>
            </w:r>
            <w:proofErr w:type="spellStart"/>
            <w:r w:rsidRPr="0080070A">
              <w:rPr>
                <w:sz w:val="20"/>
                <w:szCs w:val="20"/>
              </w:rPr>
              <w:t>на</w:t>
            </w:r>
            <w:proofErr w:type="spellEnd"/>
            <w:r w:rsidRPr="0080070A">
              <w:rPr>
                <w:sz w:val="20"/>
                <w:szCs w:val="20"/>
              </w:rPr>
              <w:t xml:space="preserve"> </w:t>
            </w:r>
            <w:proofErr w:type="spellStart"/>
            <w:r w:rsidRPr="0080070A">
              <w:rPr>
                <w:sz w:val="20"/>
                <w:szCs w:val="20"/>
              </w:rPr>
              <w:t>Република</w:t>
            </w:r>
            <w:proofErr w:type="spellEnd"/>
            <w:r w:rsidRPr="0080070A">
              <w:rPr>
                <w:sz w:val="20"/>
                <w:szCs w:val="20"/>
              </w:rPr>
              <w:t xml:space="preserve"> България, с </w:t>
            </w:r>
            <w:proofErr w:type="spellStart"/>
            <w:r w:rsidRPr="0080070A">
              <w:rPr>
                <w:sz w:val="20"/>
                <w:szCs w:val="20"/>
              </w:rPr>
              <w:t>писмо</w:t>
            </w:r>
            <w:proofErr w:type="spellEnd"/>
            <w:r w:rsidRPr="0080070A">
              <w:rPr>
                <w:sz w:val="20"/>
                <w:szCs w:val="20"/>
              </w:rPr>
              <w:t xml:space="preserve"> No 99.00.268-40/17.09.2025 г. </w:t>
            </w:r>
            <w:proofErr w:type="spellStart"/>
            <w:r w:rsidRPr="0080070A">
              <w:rPr>
                <w:i/>
                <w:iCs/>
                <w:sz w:val="20"/>
                <w:szCs w:val="20"/>
              </w:rPr>
              <w:t>предава</w:t>
            </w:r>
            <w:proofErr w:type="spellEnd"/>
            <w:r w:rsidRPr="0080070A">
              <w:rPr>
                <w:i/>
                <w:iCs/>
                <w:sz w:val="20"/>
                <w:szCs w:val="20"/>
              </w:rPr>
              <w:t xml:space="preserve"> </w:t>
            </w:r>
            <w:proofErr w:type="spellStart"/>
            <w:r w:rsidRPr="0080070A">
              <w:rPr>
                <w:i/>
                <w:iCs/>
                <w:sz w:val="20"/>
                <w:szCs w:val="20"/>
              </w:rPr>
              <w:t>задължителните</w:t>
            </w:r>
            <w:proofErr w:type="spellEnd"/>
            <w:r w:rsidRPr="0080070A">
              <w:rPr>
                <w:i/>
                <w:iCs/>
                <w:sz w:val="20"/>
                <w:szCs w:val="20"/>
              </w:rPr>
              <w:t xml:space="preserve"> </w:t>
            </w:r>
            <w:proofErr w:type="spellStart"/>
            <w:r w:rsidRPr="0080070A">
              <w:rPr>
                <w:i/>
                <w:iCs/>
                <w:sz w:val="20"/>
                <w:szCs w:val="20"/>
              </w:rPr>
              <w:t>условия</w:t>
            </w:r>
            <w:proofErr w:type="spellEnd"/>
            <w:r w:rsidRPr="0080070A">
              <w:rPr>
                <w:i/>
                <w:iCs/>
                <w:sz w:val="20"/>
                <w:szCs w:val="20"/>
              </w:rPr>
              <w:t xml:space="preserve">, </w:t>
            </w:r>
            <w:proofErr w:type="spellStart"/>
            <w:r w:rsidRPr="0080070A">
              <w:rPr>
                <w:i/>
                <w:iCs/>
                <w:sz w:val="20"/>
                <w:szCs w:val="20"/>
              </w:rPr>
              <w:t>които</w:t>
            </w:r>
            <w:proofErr w:type="spellEnd"/>
            <w:r w:rsidRPr="0080070A">
              <w:rPr>
                <w:i/>
                <w:iCs/>
                <w:sz w:val="20"/>
                <w:szCs w:val="20"/>
              </w:rPr>
              <w:t xml:space="preserve"> </w:t>
            </w:r>
            <w:proofErr w:type="spellStart"/>
            <w:r w:rsidRPr="0080070A">
              <w:rPr>
                <w:i/>
                <w:iCs/>
                <w:sz w:val="20"/>
                <w:szCs w:val="20"/>
              </w:rPr>
              <w:t>трябва</w:t>
            </w:r>
            <w:proofErr w:type="spellEnd"/>
            <w:r w:rsidRPr="0080070A">
              <w:rPr>
                <w:i/>
                <w:iCs/>
                <w:sz w:val="20"/>
                <w:szCs w:val="20"/>
              </w:rPr>
              <w:t xml:space="preserve"> </w:t>
            </w:r>
            <w:proofErr w:type="spellStart"/>
            <w:r w:rsidRPr="0080070A">
              <w:rPr>
                <w:i/>
                <w:iCs/>
                <w:sz w:val="20"/>
                <w:szCs w:val="20"/>
              </w:rPr>
              <w:t>да</w:t>
            </w:r>
            <w:proofErr w:type="spellEnd"/>
            <w:r w:rsidRPr="0080070A">
              <w:rPr>
                <w:i/>
                <w:iCs/>
                <w:sz w:val="20"/>
                <w:szCs w:val="20"/>
              </w:rPr>
              <w:t xml:space="preserve"> </w:t>
            </w:r>
            <w:proofErr w:type="spellStart"/>
            <w:r w:rsidRPr="0080070A">
              <w:rPr>
                <w:i/>
                <w:iCs/>
                <w:sz w:val="20"/>
                <w:szCs w:val="20"/>
              </w:rPr>
              <w:t>бъдат</w:t>
            </w:r>
            <w:proofErr w:type="spellEnd"/>
            <w:r w:rsidRPr="0080070A">
              <w:rPr>
                <w:i/>
                <w:iCs/>
                <w:sz w:val="20"/>
                <w:szCs w:val="20"/>
              </w:rPr>
              <w:t xml:space="preserve"> </w:t>
            </w:r>
            <w:proofErr w:type="spellStart"/>
            <w:r w:rsidRPr="0080070A">
              <w:rPr>
                <w:i/>
                <w:iCs/>
                <w:sz w:val="20"/>
                <w:szCs w:val="20"/>
              </w:rPr>
              <w:t>включени</w:t>
            </w:r>
            <w:proofErr w:type="spellEnd"/>
            <w:r w:rsidRPr="0080070A">
              <w:rPr>
                <w:i/>
                <w:iCs/>
                <w:sz w:val="20"/>
                <w:szCs w:val="20"/>
              </w:rPr>
              <w:t xml:space="preserve"> в </w:t>
            </w:r>
            <w:proofErr w:type="spellStart"/>
            <w:r w:rsidRPr="0080070A">
              <w:rPr>
                <w:i/>
                <w:iCs/>
                <w:sz w:val="20"/>
                <w:szCs w:val="20"/>
              </w:rPr>
              <w:t>нормативния</w:t>
            </w:r>
            <w:proofErr w:type="spellEnd"/>
            <w:r w:rsidRPr="0080070A">
              <w:rPr>
                <w:i/>
                <w:iCs/>
                <w:sz w:val="20"/>
                <w:szCs w:val="20"/>
              </w:rPr>
              <w:t xml:space="preserve"> </w:t>
            </w:r>
            <w:proofErr w:type="spellStart"/>
            <w:r w:rsidRPr="0080070A">
              <w:rPr>
                <w:i/>
                <w:iCs/>
                <w:sz w:val="20"/>
                <w:szCs w:val="20"/>
              </w:rPr>
              <w:t>акт</w:t>
            </w:r>
            <w:proofErr w:type="spellEnd"/>
            <w:r w:rsidRPr="0080070A">
              <w:rPr>
                <w:i/>
                <w:iCs/>
                <w:sz w:val="20"/>
                <w:szCs w:val="20"/>
              </w:rPr>
              <w:t xml:space="preserve">, </w:t>
            </w:r>
            <w:proofErr w:type="spellStart"/>
            <w:r w:rsidRPr="0080070A">
              <w:rPr>
                <w:i/>
                <w:iCs/>
                <w:sz w:val="20"/>
                <w:szCs w:val="20"/>
              </w:rPr>
              <w:t>който</w:t>
            </w:r>
            <w:proofErr w:type="spellEnd"/>
            <w:r w:rsidRPr="0080070A">
              <w:rPr>
                <w:i/>
                <w:iCs/>
                <w:sz w:val="20"/>
                <w:szCs w:val="20"/>
              </w:rPr>
              <w:t xml:space="preserve"> </w:t>
            </w:r>
            <w:proofErr w:type="spellStart"/>
            <w:r w:rsidRPr="0080070A">
              <w:rPr>
                <w:i/>
                <w:iCs/>
                <w:sz w:val="20"/>
                <w:szCs w:val="20"/>
              </w:rPr>
              <w:t>ще</w:t>
            </w:r>
            <w:proofErr w:type="spellEnd"/>
            <w:r w:rsidRPr="0080070A">
              <w:rPr>
                <w:i/>
                <w:iCs/>
                <w:sz w:val="20"/>
                <w:szCs w:val="20"/>
              </w:rPr>
              <w:t xml:space="preserve"> </w:t>
            </w:r>
            <w:proofErr w:type="spellStart"/>
            <w:r w:rsidRPr="0080070A">
              <w:rPr>
                <w:i/>
                <w:iCs/>
                <w:sz w:val="20"/>
                <w:szCs w:val="20"/>
              </w:rPr>
              <w:t>бъде</w:t>
            </w:r>
            <w:proofErr w:type="spellEnd"/>
            <w:r w:rsidRPr="0080070A">
              <w:rPr>
                <w:i/>
                <w:iCs/>
                <w:sz w:val="20"/>
                <w:szCs w:val="20"/>
              </w:rPr>
              <w:t xml:space="preserve"> </w:t>
            </w:r>
            <w:proofErr w:type="spellStart"/>
            <w:r w:rsidRPr="0080070A">
              <w:rPr>
                <w:i/>
                <w:iCs/>
                <w:sz w:val="20"/>
                <w:szCs w:val="20"/>
              </w:rPr>
              <w:t>издаден</w:t>
            </w:r>
            <w:proofErr w:type="spellEnd"/>
            <w:r w:rsidRPr="0080070A">
              <w:rPr>
                <w:i/>
                <w:iCs/>
                <w:sz w:val="20"/>
                <w:szCs w:val="20"/>
              </w:rPr>
              <w:t xml:space="preserve"> </w:t>
            </w:r>
            <w:proofErr w:type="spellStart"/>
            <w:r w:rsidRPr="0080070A">
              <w:rPr>
                <w:i/>
                <w:iCs/>
                <w:sz w:val="20"/>
                <w:szCs w:val="20"/>
              </w:rPr>
              <w:t>от</w:t>
            </w:r>
            <w:proofErr w:type="spellEnd"/>
            <w:r w:rsidRPr="0080070A">
              <w:rPr>
                <w:i/>
                <w:iCs/>
                <w:sz w:val="20"/>
                <w:szCs w:val="20"/>
              </w:rPr>
              <w:t xml:space="preserve"> </w:t>
            </w:r>
            <w:proofErr w:type="spellStart"/>
            <w:r w:rsidRPr="0080070A">
              <w:rPr>
                <w:i/>
                <w:iCs/>
                <w:sz w:val="20"/>
                <w:szCs w:val="20"/>
              </w:rPr>
              <w:t>компетентните</w:t>
            </w:r>
            <w:proofErr w:type="spellEnd"/>
            <w:r w:rsidRPr="0080070A">
              <w:rPr>
                <w:i/>
                <w:iCs/>
                <w:sz w:val="20"/>
                <w:szCs w:val="20"/>
              </w:rPr>
              <w:t xml:space="preserve"> </w:t>
            </w:r>
            <w:proofErr w:type="spellStart"/>
            <w:r w:rsidRPr="0080070A">
              <w:rPr>
                <w:i/>
                <w:iCs/>
                <w:sz w:val="20"/>
                <w:szCs w:val="20"/>
              </w:rPr>
              <w:t>органи</w:t>
            </w:r>
            <w:proofErr w:type="spellEnd"/>
            <w:r w:rsidRPr="0080070A">
              <w:rPr>
                <w:i/>
                <w:iCs/>
                <w:sz w:val="20"/>
                <w:szCs w:val="20"/>
              </w:rPr>
              <w:t xml:space="preserve"> в </w:t>
            </w:r>
            <w:proofErr w:type="spellStart"/>
            <w:r w:rsidRPr="0080070A">
              <w:rPr>
                <w:i/>
                <w:iCs/>
                <w:sz w:val="20"/>
                <w:szCs w:val="20"/>
              </w:rPr>
              <w:t>Румъния</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въпросната</w:t>
            </w:r>
            <w:proofErr w:type="spellEnd"/>
            <w:r w:rsidRPr="0080070A">
              <w:rPr>
                <w:i/>
                <w:iCs/>
                <w:sz w:val="20"/>
                <w:szCs w:val="20"/>
              </w:rPr>
              <w:t xml:space="preserve"> </w:t>
            </w:r>
            <w:proofErr w:type="spellStart"/>
            <w:r w:rsidRPr="0080070A">
              <w:rPr>
                <w:i/>
                <w:iCs/>
                <w:sz w:val="20"/>
                <w:szCs w:val="20"/>
              </w:rPr>
              <w:t>инвестиция</w:t>
            </w:r>
            <w:proofErr w:type="spellEnd"/>
            <w:r w:rsidRPr="0080070A">
              <w:rPr>
                <w:i/>
                <w:iCs/>
                <w:sz w:val="20"/>
                <w:szCs w:val="20"/>
              </w:rPr>
              <w:t xml:space="preserve">, </w:t>
            </w:r>
            <w:proofErr w:type="spellStart"/>
            <w:r w:rsidRPr="0080070A">
              <w:rPr>
                <w:i/>
                <w:iCs/>
                <w:sz w:val="20"/>
                <w:szCs w:val="20"/>
              </w:rPr>
              <w:t>както</w:t>
            </w:r>
            <w:proofErr w:type="spellEnd"/>
            <w:r w:rsidRPr="0080070A">
              <w:rPr>
                <w:i/>
                <w:iCs/>
                <w:sz w:val="20"/>
                <w:szCs w:val="20"/>
              </w:rPr>
              <w:t xml:space="preserve"> </w:t>
            </w:r>
            <w:proofErr w:type="spellStart"/>
            <w:r w:rsidRPr="0080070A">
              <w:rPr>
                <w:i/>
                <w:iCs/>
                <w:sz w:val="20"/>
                <w:szCs w:val="20"/>
              </w:rPr>
              <w:t>във</w:t>
            </w:r>
            <w:proofErr w:type="spellEnd"/>
            <w:r w:rsidRPr="0080070A">
              <w:rPr>
                <w:i/>
                <w:iCs/>
                <w:sz w:val="20"/>
                <w:szCs w:val="20"/>
              </w:rPr>
              <w:t xml:space="preserve"> </w:t>
            </w:r>
            <w:proofErr w:type="spellStart"/>
            <w:r w:rsidRPr="0080070A">
              <w:rPr>
                <w:i/>
                <w:iCs/>
                <w:sz w:val="20"/>
                <w:szCs w:val="20"/>
              </w:rPr>
              <w:t>фазата</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планиране</w:t>
            </w:r>
            <w:proofErr w:type="spellEnd"/>
            <w:r w:rsidRPr="0080070A">
              <w:rPr>
                <w:i/>
                <w:iCs/>
                <w:sz w:val="20"/>
                <w:szCs w:val="20"/>
              </w:rPr>
              <w:t xml:space="preserve">, </w:t>
            </w:r>
            <w:proofErr w:type="spellStart"/>
            <w:r w:rsidRPr="0080070A">
              <w:rPr>
                <w:i/>
                <w:iCs/>
                <w:sz w:val="20"/>
                <w:szCs w:val="20"/>
              </w:rPr>
              <w:t>проектиране</w:t>
            </w:r>
            <w:proofErr w:type="spellEnd"/>
            <w:r w:rsidRPr="0080070A">
              <w:rPr>
                <w:i/>
                <w:iCs/>
                <w:sz w:val="20"/>
                <w:szCs w:val="20"/>
              </w:rPr>
              <w:t xml:space="preserve">, </w:t>
            </w:r>
            <w:proofErr w:type="spellStart"/>
            <w:r w:rsidRPr="0080070A">
              <w:rPr>
                <w:i/>
                <w:iCs/>
                <w:sz w:val="20"/>
                <w:szCs w:val="20"/>
              </w:rPr>
              <w:t>така</w:t>
            </w:r>
            <w:proofErr w:type="spellEnd"/>
            <w:r w:rsidRPr="0080070A">
              <w:rPr>
                <w:i/>
                <w:iCs/>
                <w:sz w:val="20"/>
                <w:szCs w:val="20"/>
              </w:rPr>
              <w:t xml:space="preserve"> и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мерките</w:t>
            </w:r>
            <w:proofErr w:type="spellEnd"/>
            <w:r w:rsidRPr="0080070A">
              <w:rPr>
                <w:i/>
                <w:iCs/>
                <w:sz w:val="20"/>
                <w:szCs w:val="20"/>
              </w:rPr>
              <w:t xml:space="preserve"> </w:t>
            </w:r>
            <w:proofErr w:type="spellStart"/>
            <w:r w:rsidRPr="0080070A">
              <w:rPr>
                <w:i/>
                <w:iCs/>
                <w:sz w:val="20"/>
                <w:szCs w:val="20"/>
              </w:rPr>
              <w:t>за</w:t>
            </w:r>
            <w:proofErr w:type="spellEnd"/>
            <w:r w:rsidRPr="0080070A">
              <w:rPr>
                <w:i/>
                <w:iCs/>
                <w:sz w:val="20"/>
                <w:szCs w:val="20"/>
              </w:rPr>
              <w:t xml:space="preserve"> </w:t>
            </w:r>
            <w:proofErr w:type="spellStart"/>
            <w:r w:rsidRPr="0080070A">
              <w:rPr>
                <w:i/>
                <w:iCs/>
                <w:sz w:val="20"/>
                <w:szCs w:val="20"/>
              </w:rPr>
              <w:t>мониторинг</w:t>
            </w:r>
            <w:proofErr w:type="spellEnd"/>
            <w:r w:rsidRPr="0080070A">
              <w:rPr>
                <w:i/>
                <w:iCs/>
                <w:sz w:val="20"/>
                <w:szCs w:val="20"/>
              </w:rPr>
              <w:t xml:space="preserve"> </w:t>
            </w:r>
            <w:proofErr w:type="spellStart"/>
            <w:r w:rsidRPr="0080070A">
              <w:rPr>
                <w:i/>
                <w:iCs/>
                <w:sz w:val="20"/>
                <w:szCs w:val="20"/>
              </w:rPr>
              <w:t>след</w:t>
            </w:r>
            <w:proofErr w:type="spellEnd"/>
            <w:r w:rsidRPr="0080070A">
              <w:rPr>
                <w:i/>
                <w:iCs/>
                <w:sz w:val="20"/>
                <w:szCs w:val="20"/>
              </w:rPr>
              <w:t xml:space="preserve"> </w:t>
            </w:r>
            <w:proofErr w:type="spellStart"/>
            <w:r w:rsidRPr="0080070A">
              <w:rPr>
                <w:i/>
                <w:iCs/>
                <w:sz w:val="20"/>
                <w:szCs w:val="20"/>
              </w:rPr>
              <w:t>изпълнението</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инвестиционното</w:t>
            </w:r>
            <w:proofErr w:type="spellEnd"/>
            <w:r w:rsidRPr="0080070A">
              <w:rPr>
                <w:i/>
                <w:iCs/>
                <w:sz w:val="20"/>
                <w:szCs w:val="20"/>
              </w:rPr>
              <w:t xml:space="preserve"> </w:t>
            </w:r>
            <w:proofErr w:type="spellStart"/>
            <w:r w:rsidRPr="0080070A">
              <w:rPr>
                <w:i/>
                <w:iCs/>
                <w:sz w:val="20"/>
                <w:szCs w:val="20"/>
              </w:rPr>
              <w:t>предложение</w:t>
            </w:r>
            <w:proofErr w:type="spellEnd"/>
            <w:r w:rsidRPr="0080070A">
              <w:rPr>
                <w:i/>
                <w:iCs/>
                <w:sz w:val="20"/>
                <w:szCs w:val="20"/>
              </w:rPr>
              <w:t xml:space="preserve">, </w:t>
            </w:r>
            <w:proofErr w:type="spellStart"/>
            <w:r w:rsidRPr="0080070A">
              <w:rPr>
                <w:i/>
                <w:iCs/>
                <w:sz w:val="20"/>
                <w:szCs w:val="20"/>
              </w:rPr>
              <w:t>съответно</w:t>
            </w:r>
            <w:proofErr w:type="spellEnd"/>
            <w:r w:rsidRPr="0080070A">
              <w:rPr>
                <w:i/>
                <w:iCs/>
                <w:sz w:val="20"/>
                <w:szCs w:val="20"/>
              </w:rPr>
              <w:t xml:space="preserve"> </w:t>
            </w:r>
            <w:proofErr w:type="spellStart"/>
            <w:r w:rsidRPr="0080070A">
              <w:rPr>
                <w:i/>
                <w:iCs/>
                <w:sz w:val="20"/>
                <w:szCs w:val="20"/>
              </w:rPr>
              <w:t>след</w:t>
            </w:r>
            <w:proofErr w:type="spellEnd"/>
            <w:r w:rsidRPr="0080070A">
              <w:rPr>
                <w:i/>
                <w:iCs/>
                <w:sz w:val="20"/>
                <w:szCs w:val="20"/>
              </w:rPr>
              <w:t xml:space="preserve"> </w:t>
            </w:r>
            <w:proofErr w:type="spellStart"/>
            <w:r w:rsidRPr="0080070A">
              <w:rPr>
                <w:i/>
                <w:iCs/>
                <w:sz w:val="20"/>
                <w:szCs w:val="20"/>
              </w:rPr>
              <w:t>изграждането</w:t>
            </w:r>
            <w:proofErr w:type="spellEnd"/>
            <w:r w:rsidRPr="0080070A">
              <w:rPr>
                <w:i/>
                <w:iCs/>
                <w:sz w:val="20"/>
                <w:szCs w:val="20"/>
              </w:rPr>
              <w:t xml:space="preserve"> </w:t>
            </w:r>
            <w:proofErr w:type="spellStart"/>
            <w:r w:rsidRPr="0080070A">
              <w:rPr>
                <w:i/>
                <w:iCs/>
                <w:sz w:val="20"/>
                <w:szCs w:val="20"/>
              </w:rPr>
              <w:t>на</w:t>
            </w:r>
            <w:proofErr w:type="spellEnd"/>
            <w:r w:rsidRPr="0080070A">
              <w:rPr>
                <w:i/>
                <w:iCs/>
                <w:sz w:val="20"/>
                <w:szCs w:val="20"/>
              </w:rPr>
              <w:t xml:space="preserve"> </w:t>
            </w:r>
            <w:proofErr w:type="spellStart"/>
            <w:r w:rsidRPr="0080070A">
              <w:rPr>
                <w:i/>
                <w:iCs/>
                <w:sz w:val="20"/>
                <w:szCs w:val="20"/>
              </w:rPr>
              <w:t>предложената</w:t>
            </w:r>
            <w:proofErr w:type="spellEnd"/>
            <w:r w:rsidRPr="0080070A">
              <w:rPr>
                <w:i/>
                <w:iCs/>
                <w:sz w:val="20"/>
                <w:szCs w:val="20"/>
              </w:rPr>
              <w:t xml:space="preserve"> </w:t>
            </w:r>
            <w:proofErr w:type="spellStart"/>
            <w:r w:rsidRPr="0080070A">
              <w:rPr>
                <w:i/>
                <w:iCs/>
                <w:sz w:val="20"/>
                <w:szCs w:val="20"/>
              </w:rPr>
              <w:t>инвестиция</w:t>
            </w:r>
            <w:proofErr w:type="spellEnd"/>
            <w:r w:rsidRPr="0080070A">
              <w:rPr>
                <w:sz w:val="20"/>
                <w:szCs w:val="20"/>
              </w:rPr>
              <w:t>.</w:t>
            </w:r>
          </w:p>
          <w:p w14:paraId="26E0E047" w14:textId="2DC7D6EC" w:rsidR="002C235B" w:rsidRPr="003C3D6B" w:rsidRDefault="002C235B" w:rsidP="0080070A">
            <w:pPr>
              <w:jc w:val="both"/>
              <w:rPr>
                <w:sz w:val="20"/>
                <w:szCs w:val="20"/>
              </w:rPr>
            </w:pPr>
          </w:p>
        </w:tc>
      </w:tr>
      <w:tr w:rsidR="002C235B" w:rsidRPr="00727D4E" w14:paraId="0ED927D7" w14:textId="77777777" w:rsidTr="002360B6">
        <w:tc>
          <w:tcPr>
            <w:tcW w:w="9016" w:type="dxa"/>
            <w:gridSpan w:val="2"/>
          </w:tcPr>
          <w:p w14:paraId="15D45BF9" w14:textId="6B0AEF37" w:rsidR="002C235B" w:rsidRPr="005818AC" w:rsidRDefault="002C235B" w:rsidP="002C235B">
            <w:pPr>
              <w:spacing w:before="240" w:after="240"/>
              <w:jc w:val="center"/>
            </w:pPr>
            <w:r w:rsidRPr="00262C1D">
              <w:rPr>
                <w:b/>
                <w:bCs/>
                <w:sz w:val="20"/>
                <w:szCs w:val="20"/>
              </w:rPr>
              <w:lastRenderedPageBreak/>
              <w:t>4. ИНФОРМАЦИЯ ЗА ПРОЦЕСА НА УЧАСТИЕ НА ОБЩЕСТВЕНОСТТА В СТРАНАТА НА ПРОИЗХОД</w:t>
            </w:r>
          </w:p>
        </w:tc>
      </w:tr>
      <w:tr w:rsidR="002C235B" w14:paraId="4CB57753" w14:textId="77777777" w:rsidTr="002C235B">
        <w:tc>
          <w:tcPr>
            <w:tcW w:w="4508" w:type="dxa"/>
          </w:tcPr>
          <w:p w14:paraId="7874FD7A" w14:textId="06695B80" w:rsidR="002C235B" w:rsidRDefault="002C235B" w:rsidP="002C235B">
            <w:pPr>
              <w:spacing w:before="240" w:after="240"/>
            </w:pPr>
            <w:proofErr w:type="spellStart"/>
            <w:r>
              <w:rPr>
                <w:sz w:val="20"/>
                <w:szCs w:val="20"/>
              </w:rPr>
              <w:t>Процедури</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участие</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обществеността</w:t>
            </w:r>
            <w:proofErr w:type="spellEnd"/>
          </w:p>
        </w:tc>
        <w:tc>
          <w:tcPr>
            <w:tcW w:w="4508" w:type="dxa"/>
          </w:tcPr>
          <w:p w14:paraId="501B7616" w14:textId="1E013915" w:rsidR="003C3D6B" w:rsidRPr="003C3D6B" w:rsidRDefault="003C3D6B" w:rsidP="003C3D6B">
            <w:pPr>
              <w:jc w:val="both"/>
              <w:rPr>
                <w:sz w:val="20"/>
                <w:szCs w:val="20"/>
              </w:rPr>
            </w:pPr>
            <w:proofErr w:type="spellStart"/>
            <w:r w:rsidRPr="003C3D6B">
              <w:rPr>
                <w:sz w:val="20"/>
                <w:szCs w:val="20"/>
              </w:rPr>
              <w:t>Когато</w:t>
            </w:r>
            <w:proofErr w:type="spellEnd"/>
            <w:r w:rsidRPr="003C3D6B">
              <w:rPr>
                <w:sz w:val="20"/>
                <w:szCs w:val="20"/>
              </w:rPr>
              <w:t xml:space="preserve"> </w:t>
            </w:r>
            <w:proofErr w:type="spellStart"/>
            <w:r w:rsidRPr="003C3D6B">
              <w:rPr>
                <w:sz w:val="20"/>
                <w:szCs w:val="20"/>
              </w:rPr>
              <w:t>има</w:t>
            </w:r>
            <w:proofErr w:type="spellEnd"/>
            <w:r w:rsidRPr="003C3D6B">
              <w:rPr>
                <w:sz w:val="20"/>
                <w:szCs w:val="20"/>
              </w:rPr>
              <w:t xml:space="preserve"> </w:t>
            </w:r>
            <w:proofErr w:type="spellStart"/>
            <w:r w:rsidRPr="003C3D6B">
              <w:rPr>
                <w:sz w:val="20"/>
                <w:szCs w:val="20"/>
              </w:rPr>
              <w:t>вероятност</w:t>
            </w:r>
            <w:proofErr w:type="spellEnd"/>
            <w:r w:rsidRPr="003C3D6B">
              <w:rPr>
                <w:sz w:val="20"/>
                <w:szCs w:val="20"/>
              </w:rPr>
              <w:t xml:space="preserve"> </w:t>
            </w:r>
            <w:proofErr w:type="spellStart"/>
            <w:r w:rsidRPr="003C3D6B">
              <w:rPr>
                <w:sz w:val="20"/>
                <w:szCs w:val="20"/>
              </w:rPr>
              <w:t>даден</w:t>
            </w:r>
            <w:proofErr w:type="spellEnd"/>
            <w:r w:rsidRPr="003C3D6B">
              <w:rPr>
                <w:sz w:val="20"/>
                <w:szCs w:val="20"/>
              </w:rPr>
              <w:t xml:space="preserve"> </w:t>
            </w:r>
            <w:proofErr w:type="spellStart"/>
            <w:r w:rsidRPr="003C3D6B">
              <w:rPr>
                <w:sz w:val="20"/>
                <w:szCs w:val="20"/>
              </w:rPr>
              <w:t>проект</w:t>
            </w:r>
            <w:proofErr w:type="spellEnd"/>
            <w:r w:rsidRPr="003C3D6B">
              <w:rPr>
                <w:sz w:val="20"/>
                <w:szCs w:val="20"/>
              </w:rPr>
              <w:t xml:space="preserve"> </w:t>
            </w:r>
            <w:proofErr w:type="spellStart"/>
            <w:r w:rsidRPr="003C3D6B">
              <w:rPr>
                <w:sz w:val="20"/>
                <w:szCs w:val="20"/>
              </w:rPr>
              <w:t>да</w:t>
            </w:r>
            <w:proofErr w:type="spellEnd"/>
            <w:r w:rsidRPr="003C3D6B">
              <w:rPr>
                <w:sz w:val="20"/>
                <w:szCs w:val="20"/>
              </w:rPr>
              <w:t xml:space="preserve"> </w:t>
            </w:r>
            <w:proofErr w:type="spellStart"/>
            <w:r w:rsidRPr="003C3D6B">
              <w:rPr>
                <w:sz w:val="20"/>
                <w:szCs w:val="20"/>
              </w:rPr>
              <w:t>засегне</w:t>
            </w:r>
            <w:proofErr w:type="spellEnd"/>
            <w:r w:rsidRPr="003C3D6B">
              <w:rPr>
                <w:sz w:val="20"/>
                <w:szCs w:val="20"/>
              </w:rPr>
              <w:t xml:space="preserve"> </w:t>
            </w:r>
            <w:proofErr w:type="spellStart"/>
            <w:r w:rsidRPr="003C3D6B">
              <w:rPr>
                <w:sz w:val="20"/>
                <w:szCs w:val="20"/>
              </w:rPr>
              <w:t>околната</w:t>
            </w:r>
            <w:proofErr w:type="spellEnd"/>
            <w:r w:rsidRPr="003C3D6B">
              <w:rPr>
                <w:sz w:val="20"/>
                <w:szCs w:val="20"/>
              </w:rPr>
              <w:t xml:space="preserve"> </w:t>
            </w:r>
            <w:proofErr w:type="spellStart"/>
            <w:r w:rsidRPr="003C3D6B">
              <w:rPr>
                <w:sz w:val="20"/>
                <w:szCs w:val="20"/>
              </w:rPr>
              <w:t>среда</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друга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 xml:space="preserve">, </w:t>
            </w:r>
            <w:proofErr w:type="spellStart"/>
            <w:r w:rsidRPr="003C3D6B">
              <w:rPr>
                <w:sz w:val="20"/>
                <w:szCs w:val="20"/>
              </w:rPr>
              <w:t>националният</w:t>
            </w:r>
            <w:proofErr w:type="spellEnd"/>
            <w:r w:rsidRPr="003C3D6B">
              <w:rPr>
                <w:sz w:val="20"/>
                <w:szCs w:val="20"/>
              </w:rPr>
              <w:t xml:space="preserve"> </w:t>
            </w:r>
            <w:proofErr w:type="spellStart"/>
            <w:r w:rsidRPr="003C3D6B">
              <w:rPr>
                <w:sz w:val="20"/>
                <w:szCs w:val="20"/>
              </w:rPr>
              <w:t>компетентен</w:t>
            </w:r>
            <w:proofErr w:type="spellEnd"/>
            <w:r w:rsidRPr="003C3D6B">
              <w:rPr>
                <w:sz w:val="20"/>
                <w:szCs w:val="20"/>
              </w:rPr>
              <w:t xml:space="preserve"> </w:t>
            </w:r>
            <w:proofErr w:type="spellStart"/>
            <w:r w:rsidRPr="003C3D6B">
              <w:rPr>
                <w:sz w:val="20"/>
                <w:szCs w:val="20"/>
              </w:rPr>
              <w:t>орган</w:t>
            </w:r>
            <w:proofErr w:type="spellEnd"/>
            <w:r w:rsidRPr="003C3D6B">
              <w:rPr>
                <w:sz w:val="20"/>
                <w:szCs w:val="20"/>
              </w:rPr>
              <w:t xml:space="preserve"> </w:t>
            </w:r>
            <w:proofErr w:type="spellStart"/>
            <w:r w:rsidRPr="003C3D6B">
              <w:rPr>
                <w:sz w:val="20"/>
                <w:szCs w:val="20"/>
              </w:rPr>
              <w:t>за</w:t>
            </w:r>
            <w:proofErr w:type="spellEnd"/>
            <w:r w:rsidRPr="003C3D6B">
              <w:rPr>
                <w:sz w:val="20"/>
                <w:szCs w:val="20"/>
              </w:rPr>
              <w:t xml:space="preserve"> </w:t>
            </w:r>
            <w:proofErr w:type="spellStart"/>
            <w:r w:rsidRPr="003C3D6B">
              <w:rPr>
                <w:sz w:val="20"/>
                <w:szCs w:val="20"/>
              </w:rPr>
              <w:t>опазване</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околната</w:t>
            </w:r>
            <w:proofErr w:type="spellEnd"/>
            <w:r w:rsidRPr="003C3D6B">
              <w:rPr>
                <w:sz w:val="20"/>
                <w:szCs w:val="20"/>
              </w:rPr>
              <w:t xml:space="preserve"> </w:t>
            </w:r>
            <w:proofErr w:type="spellStart"/>
            <w:r w:rsidRPr="003C3D6B">
              <w:rPr>
                <w:sz w:val="20"/>
                <w:szCs w:val="20"/>
              </w:rPr>
              <w:t>среда</w:t>
            </w:r>
            <w:proofErr w:type="spellEnd"/>
            <w:r w:rsidRPr="003C3D6B">
              <w:rPr>
                <w:sz w:val="20"/>
                <w:szCs w:val="20"/>
              </w:rPr>
              <w:t xml:space="preserve"> </w:t>
            </w:r>
            <w:proofErr w:type="spellStart"/>
            <w:r w:rsidRPr="003C3D6B">
              <w:rPr>
                <w:sz w:val="20"/>
                <w:szCs w:val="20"/>
              </w:rPr>
              <w:t>уведомява</w:t>
            </w:r>
            <w:proofErr w:type="spellEnd"/>
            <w:r w:rsidRPr="003C3D6B">
              <w:rPr>
                <w:sz w:val="20"/>
                <w:szCs w:val="20"/>
              </w:rPr>
              <w:t xml:space="preserve"> </w:t>
            </w:r>
            <w:proofErr w:type="spellStart"/>
            <w:r w:rsidRPr="003C3D6B">
              <w:rPr>
                <w:sz w:val="20"/>
                <w:szCs w:val="20"/>
              </w:rPr>
              <w:t>потенциално</w:t>
            </w:r>
            <w:proofErr w:type="spellEnd"/>
            <w:r w:rsidRPr="003C3D6B">
              <w:rPr>
                <w:sz w:val="20"/>
                <w:szCs w:val="20"/>
              </w:rPr>
              <w:t xml:space="preserve"> </w:t>
            </w:r>
            <w:proofErr w:type="spellStart"/>
            <w:r w:rsidRPr="003C3D6B">
              <w:rPr>
                <w:sz w:val="20"/>
                <w:szCs w:val="20"/>
              </w:rPr>
              <w:t>засегнатата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 xml:space="preserve"> </w:t>
            </w:r>
            <w:proofErr w:type="spellStart"/>
            <w:r w:rsidRPr="003C3D6B">
              <w:rPr>
                <w:sz w:val="20"/>
                <w:szCs w:val="20"/>
              </w:rPr>
              <w:t>възможно</w:t>
            </w:r>
            <w:proofErr w:type="spellEnd"/>
            <w:r w:rsidRPr="003C3D6B">
              <w:rPr>
                <w:sz w:val="20"/>
                <w:szCs w:val="20"/>
              </w:rPr>
              <w:t xml:space="preserve"> </w:t>
            </w:r>
            <w:proofErr w:type="spellStart"/>
            <w:r w:rsidRPr="003C3D6B">
              <w:rPr>
                <w:sz w:val="20"/>
                <w:szCs w:val="20"/>
              </w:rPr>
              <w:t>най-скоро</w:t>
            </w:r>
            <w:proofErr w:type="spellEnd"/>
            <w:r w:rsidRPr="003C3D6B">
              <w:rPr>
                <w:sz w:val="20"/>
                <w:szCs w:val="20"/>
              </w:rPr>
              <w:t xml:space="preserve">. </w:t>
            </w:r>
            <w:proofErr w:type="spellStart"/>
            <w:r w:rsidRPr="003C3D6B">
              <w:rPr>
                <w:sz w:val="20"/>
                <w:szCs w:val="20"/>
              </w:rPr>
              <w:t>След</w:t>
            </w:r>
            <w:proofErr w:type="spellEnd"/>
            <w:r w:rsidRPr="003C3D6B">
              <w:rPr>
                <w:sz w:val="20"/>
                <w:szCs w:val="20"/>
              </w:rPr>
              <w:t xml:space="preserve"> </w:t>
            </w:r>
            <w:proofErr w:type="spellStart"/>
            <w:r w:rsidRPr="003C3D6B">
              <w:rPr>
                <w:sz w:val="20"/>
                <w:szCs w:val="20"/>
              </w:rPr>
              <w:t>това</w:t>
            </w:r>
            <w:proofErr w:type="spellEnd"/>
            <w:r w:rsidRPr="003C3D6B">
              <w:rPr>
                <w:sz w:val="20"/>
                <w:szCs w:val="20"/>
              </w:rPr>
              <w:t xml:space="preserve"> </w:t>
            </w:r>
            <w:proofErr w:type="spellStart"/>
            <w:r w:rsidRPr="003C3D6B">
              <w:rPr>
                <w:sz w:val="20"/>
                <w:szCs w:val="20"/>
              </w:rPr>
              <w:t>органът</w:t>
            </w:r>
            <w:proofErr w:type="spellEnd"/>
            <w:r w:rsidRPr="003C3D6B">
              <w:rPr>
                <w:sz w:val="20"/>
                <w:szCs w:val="20"/>
              </w:rPr>
              <w:t xml:space="preserve"> </w:t>
            </w:r>
            <w:proofErr w:type="spellStart"/>
            <w:r w:rsidRPr="003C3D6B">
              <w:rPr>
                <w:sz w:val="20"/>
                <w:szCs w:val="20"/>
              </w:rPr>
              <w:t>по</w:t>
            </w:r>
            <w:proofErr w:type="spellEnd"/>
            <w:r w:rsidRPr="003C3D6B">
              <w:rPr>
                <w:sz w:val="20"/>
                <w:szCs w:val="20"/>
              </w:rPr>
              <w:t xml:space="preserve"> </w:t>
            </w:r>
            <w:proofErr w:type="spellStart"/>
            <w:r w:rsidRPr="003C3D6B">
              <w:rPr>
                <w:sz w:val="20"/>
                <w:szCs w:val="20"/>
              </w:rPr>
              <w:t>околна</w:t>
            </w:r>
            <w:proofErr w:type="spellEnd"/>
            <w:r w:rsidRPr="003C3D6B">
              <w:rPr>
                <w:sz w:val="20"/>
                <w:szCs w:val="20"/>
              </w:rPr>
              <w:t xml:space="preserve"> </w:t>
            </w:r>
            <w:proofErr w:type="spellStart"/>
            <w:r w:rsidRPr="003C3D6B">
              <w:rPr>
                <w:sz w:val="20"/>
                <w:szCs w:val="20"/>
              </w:rPr>
              <w:t>среда</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засегнатата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 xml:space="preserve"> </w:t>
            </w:r>
            <w:proofErr w:type="spellStart"/>
            <w:r w:rsidRPr="003C3D6B">
              <w:rPr>
                <w:sz w:val="20"/>
                <w:szCs w:val="20"/>
              </w:rPr>
              <w:t>информира</w:t>
            </w:r>
            <w:proofErr w:type="spellEnd"/>
            <w:r w:rsidRPr="003C3D6B">
              <w:rPr>
                <w:sz w:val="20"/>
                <w:szCs w:val="20"/>
              </w:rPr>
              <w:t xml:space="preserve"> </w:t>
            </w:r>
            <w:proofErr w:type="spellStart"/>
            <w:r w:rsidRPr="003C3D6B">
              <w:rPr>
                <w:sz w:val="20"/>
                <w:szCs w:val="20"/>
              </w:rPr>
              <w:t>собствената</w:t>
            </w:r>
            <w:proofErr w:type="spellEnd"/>
            <w:r w:rsidRPr="003C3D6B">
              <w:rPr>
                <w:sz w:val="20"/>
                <w:szCs w:val="20"/>
              </w:rPr>
              <w:t xml:space="preserve"> </w:t>
            </w:r>
            <w:proofErr w:type="spellStart"/>
            <w:r w:rsidRPr="003C3D6B">
              <w:rPr>
                <w:sz w:val="20"/>
                <w:szCs w:val="20"/>
              </w:rPr>
              <w:t>си</w:t>
            </w:r>
            <w:proofErr w:type="spellEnd"/>
            <w:r w:rsidRPr="003C3D6B">
              <w:rPr>
                <w:sz w:val="20"/>
                <w:szCs w:val="20"/>
              </w:rPr>
              <w:t xml:space="preserve"> </w:t>
            </w:r>
            <w:proofErr w:type="spellStart"/>
            <w:r w:rsidRPr="003C3D6B">
              <w:rPr>
                <w:sz w:val="20"/>
                <w:szCs w:val="20"/>
              </w:rPr>
              <w:t>общественост</w:t>
            </w:r>
            <w:proofErr w:type="spellEnd"/>
            <w:r w:rsidRPr="003C3D6B">
              <w:rPr>
                <w:sz w:val="20"/>
                <w:szCs w:val="20"/>
              </w:rPr>
              <w:t xml:space="preserve"> в </w:t>
            </w:r>
            <w:proofErr w:type="spellStart"/>
            <w:r w:rsidRPr="003C3D6B">
              <w:rPr>
                <w:sz w:val="20"/>
                <w:szCs w:val="20"/>
              </w:rPr>
              <w:t>потенциално</w:t>
            </w:r>
            <w:proofErr w:type="spellEnd"/>
            <w:r w:rsidRPr="003C3D6B">
              <w:rPr>
                <w:sz w:val="20"/>
                <w:szCs w:val="20"/>
              </w:rPr>
              <w:t xml:space="preserve"> </w:t>
            </w:r>
            <w:proofErr w:type="spellStart"/>
            <w:r w:rsidRPr="003C3D6B">
              <w:rPr>
                <w:sz w:val="20"/>
                <w:szCs w:val="20"/>
              </w:rPr>
              <w:t>засегнатите</w:t>
            </w:r>
            <w:proofErr w:type="spellEnd"/>
            <w:r w:rsidRPr="003C3D6B">
              <w:rPr>
                <w:sz w:val="20"/>
                <w:szCs w:val="20"/>
              </w:rPr>
              <w:t xml:space="preserve"> </w:t>
            </w:r>
            <w:proofErr w:type="spellStart"/>
            <w:r w:rsidRPr="003C3D6B">
              <w:rPr>
                <w:sz w:val="20"/>
                <w:szCs w:val="20"/>
              </w:rPr>
              <w:t>райони</w:t>
            </w:r>
            <w:proofErr w:type="spellEnd"/>
            <w:r w:rsidRPr="003C3D6B">
              <w:rPr>
                <w:sz w:val="20"/>
                <w:szCs w:val="20"/>
              </w:rPr>
              <w:t xml:space="preserve">, </w:t>
            </w:r>
            <w:proofErr w:type="spellStart"/>
            <w:r w:rsidRPr="003C3D6B">
              <w:rPr>
                <w:sz w:val="20"/>
                <w:szCs w:val="20"/>
              </w:rPr>
              <w:t>както</w:t>
            </w:r>
            <w:proofErr w:type="spellEnd"/>
            <w:r w:rsidRPr="003C3D6B">
              <w:rPr>
                <w:sz w:val="20"/>
                <w:szCs w:val="20"/>
              </w:rPr>
              <w:t xml:space="preserve"> и </w:t>
            </w:r>
            <w:proofErr w:type="spellStart"/>
            <w:r w:rsidRPr="003C3D6B">
              <w:rPr>
                <w:sz w:val="20"/>
                <w:szCs w:val="20"/>
              </w:rPr>
              <w:t>съответните</w:t>
            </w:r>
            <w:proofErr w:type="spellEnd"/>
            <w:r w:rsidRPr="003C3D6B">
              <w:rPr>
                <w:sz w:val="20"/>
                <w:szCs w:val="20"/>
              </w:rPr>
              <w:t xml:space="preserve"> </w:t>
            </w:r>
            <w:proofErr w:type="spellStart"/>
            <w:r w:rsidRPr="003C3D6B">
              <w:rPr>
                <w:sz w:val="20"/>
                <w:szCs w:val="20"/>
              </w:rPr>
              <w:t>компетентни</w:t>
            </w:r>
            <w:proofErr w:type="spellEnd"/>
            <w:r w:rsidRPr="003C3D6B">
              <w:rPr>
                <w:sz w:val="20"/>
                <w:szCs w:val="20"/>
              </w:rPr>
              <w:t xml:space="preserve"> </w:t>
            </w:r>
            <w:proofErr w:type="spellStart"/>
            <w:r w:rsidRPr="003C3D6B">
              <w:rPr>
                <w:sz w:val="20"/>
                <w:szCs w:val="20"/>
              </w:rPr>
              <w:t>органи</w:t>
            </w:r>
            <w:proofErr w:type="spellEnd"/>
            <w:r w:rsidRPr="003C3D6B">
              <w:rPr>
                <w:sz w:val="20"/>
                <w:szCs w:val="20"/>
              </w:rPr>
              <w:t>.</w:t>
            </w:r>
          </w:p>
          <w:p w14:paraId="0D18BE54" w14:textId="297F9198" w:rsidR="003C3D6B" w:rsidRPr="003C3D6B" w:rsidRDefault="003C3D6B" w:rsidP="003C3D6B">
            <w:pPr>
              <w:jc w:val="both"/>
              <w:rPr>
                <w:sz w:val="20"/>
                <w:szCs w:val="20"/>
              </w:rPr>
            </w:pPr>
            <w:proofErr w:type="spellStart"/>
            <w:r w:rsidRPr="003C3D6B">
              <w:rPr>
                <w:sz w:val="20"/>
                <w:szCs w:val="20"/>
              </w:rPr>
              <w:t>Страната</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произход</w:t>
            </w:r>
            <w:proofErr w:type="spellEnd"/>
            <w:r w:rsidRPr="003C3D6B">
              <w:rPr>
                <w:sz w:val="20"/>
                <w:szCs w:val="20"/>
              </w:rPr>
              <w:t xml:space="preserve"> </w:t>
            </w:r>
            <w:proofErr w:type="spellStart"/>
            <w:r w:rsidRPr="003C3D6B">
              <w:rPr>
                <w:sz w:val="20"/>
                <w:szCs w:val="20"/>
              </w:rPr>
              <w:t>очаква</w:t>
            </w:r>
            <w:proofErr w:type="spellEnd"/>
            <w:r w:rsidRPr="003C3D6B">
              <w:rPr>
                <w:sz w:val="20"/>
                <w:szCs w:val="20"/>
              </w:rPr>
              <w:t xml:space="preserve"> </w:t>
            </w:r>
            <w:proofErr w:type="spellStart"/>
            <w:r w:rsidRPr="003C3D6B">
              <w:rPr>
                <w:sz w:val="20"/>
                <w:szCs w:val="20"/>
              </w:rPr>
              <w:t>от</w:t>
            </w:r>
            <w:proofErr w:type="spellEnd"/>
            <w:r w:rsidRPr="003C3D6B">
              <w:rPr>
                <w:sz w:val="20"/>
                <w:szCs w:val="20"/>
              </w:rPr>
              <w:t xml:space="preserve"> </w:t>
            </w:r>
            <w:proofErr w:type="spellStart"/>
            <w:r w:rsidRPr="003C3D6B">
              <w:rPr>
                <w:sz w:val="20"/>
                <w:szCs w:val="20"/>
              </w:rPr>
              <w:t>засегнатата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 xml:space="preserve"> </w:t>
            </w:r>
            <w:proofErr w:type="spellStart"/>
            <w:r w:rsidRPr="003C3D6B">
              <w:rPr>
                <w:sz w:val="20"/>
                <w:szCs w:val="20"/>
              </w:rPr>
              <w:t>обобщение</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коментарите</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обществеността</w:t>
            </w:r>
            <w:proofErr w:type="spellEnd"/>
            <w:r w:rsidRPr="003C3D6B">
              <w:rPr>
                <w:sz w:val="20"/>
                <w:szCs w:val="20"/>
              </w:rPr>
              <w:t xml:space="preserve"> и </w:t>
            </w:r>
            <w:proofErr w:type="spellStart"/>
            <w:r w:rsidRPr="003C3D6B">
              <w:rPr>
                <w:sz w:val="20"/>
                <w:szCs w:val="20"/>
              </w:rPr>
              <w:t>компетентните</w:t>
            </w:r>
            <w:proofErr w:type="spellEnd"/>
            <w:r w:rsidRPr="003C3D6B">
              <w:rPr>
                <w:sz w:val="20"/>
                <w:szCs w:val="20"/>
              </w:rPr>
              <w:t xml:space="preserve"> </w:t>
            </w:r>
            <w:proofErr w:type="spellStart"/>
            <w:r w:rsidRPr="003C3D6B">
              <w:rPr>
                <w:sz w:val="20"/>
                <w:szCs w:val="20"/>
              </w:rPr>
              <w:t>органи</w:t>
            </w:r>
            <w:proofErr w:type="spellEnd"/>
            <w:r w:rsidRPr="003C3D6B">
              <w:rPr>
                <w:sz w:val="20"/>
                <w:szCs w:val="20"/>
              </w:rPr>
              <w:t xml:space="preserve">, </w:t>
            </w:r>
            <w:proofErr w:type="spellStart"/>
            <w:r w:rsidRPr="003C3D6B">
              <w:rPr>
                <w:sz w:val="20"/>
                <w:szCs w:val="20"/>
              </w:rPr>
              <w:t>изготвено</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английски</w:t>
            </w:r>
            <w:proofErr w:type="spellEnd"/>
            <w:r w:rsidRPr="003C3D6B">
              <w:rPr>
                <w:sz w:val="20"/>
                <w:szCs w:val="20"/>
              </w:rPr>
              <w:t xml:space="preserve"> </w:t>
            </w:r>
            <w:proofErr w:type="spellStart"/>
            <w:r w:rsidRPr="003C3D6B">
              <w:rPr>
                <w:sz w:val="20"/>
                <w:szCs w:val="20"/>
              </w:rPr>
              <w:t>език</w:t>
            </w:r>
            <w:proofErr w:type="spellEnd"/>
            <w:r w:rsidRPr="003C3D6B">
              <w:rPr>
                <w:sz w:val="20"/>
                <w:szCs w:val="20"/>
              </w:rPr>
              <w:t>.</w:t>
            </w:r>
          </w:p>
          <w:p w14:paraId="3B2D1CC5" w14:textId="094A4DBF" w:rsidR="002C235B" w:rsidRDefault="003C3D6B" w:rsidP="003C3D6B">
            <w:pPr>
              <w:jc w:val="both"/>
            </w:pPr>
            <w:r w:rsidRPr="003C3D6B">
              <w:rPr>
                <w:sz w:val="20"/>
                <w:szCs w:val="20"/>
              </w:rPr>
              <w:t xml:space="preserve">В </w:t>
            </w:r>
            <w:proofErr w:type="spellStart"/>
            <w:r w:rsidRPr="003C3D6B">
              <w:rPr>
                <w:sz w:val="20"/>
                <w:szCs w:val="20"/>
              </w:rPr>
              <w:t>окончателното</w:t>
            </w:r>
            <w:proofErr w:type="spellEnd"/>
            <w:r w:rsidRPr="003C3D6B">
              <w:rPr>
                <w:sz w:val="20"/>
                <w:szCs w:val="20"/>
              </w:rPr>
              <w:t xml:space="preserve"> </w:t>
            </w:r>
            <w:proofErr w:type="spellStart"/>
            <w:r w:rsidRPr="003C3D6B">
              <w:rPr>
                <w:sz w:val="20"/>
                <w:szCs w:val="20"/>
              </w:rPr>
              <w:t>решение</w:t>
            </w:r>
            <w:proofErr w:type="spellEnd"/>
            <w:r w:rsidRPr="003C3D6B">
              <w:rPr>
                <w:sz w:val="20"/>
                <w:szCs w:val="20"/>
              </w:rPr>
              <w:t xml:space="preserve"> </w:t>
            </w:r>
            <w:proofErr w:type="spellStart"/>
            <w:r w:rsidRPr="003C3D6B">
              <w:rPr>
                <w:sz w:val="20"/>
                <w:szCs w:val="20"/>
              </w:rPr>
              <w:t>относно</w:t>
            </w:r>
            <w:proofErr w:type="spellEnd"/>
            <w:r w:rsidRPr="003C3D6B">
              <w:rPr>
                <w:sz w:val="20"/>
                <w:szCs w:val="20"/>
              </w:rPr>
              <w:t xml:space="preserve"> </w:t>
            </w:r>
            <w:proofErr w:type="spellStart"/>
            <w:r w:rsidRPr="003C3D6B">
              <w:rPr>
                <w:sz w:val="20"/>
                <w:szCs w:val="20"/>
              </w:rPr>
              <w:t>оценката</w:t>
            </w:r>
            <w:proofErr w:type="spellEnd"/>
            <w:r w:rsidRPr="003C3D6B">
              <w:rPr>
                <w:sz w:val="20"/>
                <w:szCs w:val="20"/>
              </w:rPr>
              <w:t xml:space="preserve"> </w:t>
            </w:r>
            <w:proofErr w:type="spellStart"/>
            <w:r w:rsidRPr="003C3D6B">
              <w:rPr>
                <w:sz w:val="20"/>
                <w:szCs w:val="20"/>
              </w:rPr>
              <w:t>на</w:t>
            </w:r>
            <w:proofErr w:type="spellEnd"/>
            <w:r w:rsidRPr="003C3D6B">
              <w:rPr>
                <w:sz w:val="20"/>
                <w:szCs w:val="20"/>
              </w:rPr>
              <w:t xml:space="preserve"> </w:t>
            </w:r>
            <w:proofErr w:type="spellStart"/>
            <w:r w:rsidRPr="003C3D6B">
              <w:rPr>
                <w:sz w:val="20"/>
                <w:szCs w:val="20"/>
              </w:rPr>
              <w:t>въздействието</w:t>
            </w:r>
            <w:proofErr w:type="spellEnd"/>
            <w:r w:rsidRPr="003C3D6B">
              <w:rPr>
                <w:sz w:val="20"/>
                <w:szCs w:val="20"/>
              </w:rPr>
              <w:t xml:space="preserve"> </w:t>
            </w:r>
            <w:proofErr w:type="spellStart"/>
            <w:r w:rsidRPr="003C3D6B">
              <w:rPr>
                <w:sz w:val="20"/>
                <w:szCs w:val="20"/>
              </w:rPr>
              <w:t>върху</w:t>
            </w:r>
            <w:proofErr w:type="spellEnd"/>
            <w:r w:rsidRPr="003C3D6B">
              <w:rPr>
                <w:sz w:val="20"/>
                <w:szCs w:val="20"/>
              </w:rPr>
              <w:t xml:space="preserve"> </w:t>
            </w:r>
            <w:proofErr w:type="spellStart"/>
            <w:r w:rsidRPr="003C3D6B">
              <w:rPr>
                <w:sz w:val="20"/>
                <w:szCs w:val="20"/>
              </w:rPr>
              <w:t>околната</w:t>
            </w:r>
            <w:proofErr w:type="spellEnd"/>
            <w:r w:rsidRPr="003C3D6B">
              <w:rPr>
                <w:sz w:val="20"/>
                <w:szCs w:val="20"/>
              </w:rPr>
              <w:t xml:space="preserve"> </w:t>
            </w:r>
            <w:proofErr w:type="spellStart"/>
            <w:r w:rsidRPr="003C3D6B">
              <w:rPr>
                <w:sz w:val="20"/>
                <w:szCs w:val="20"/>
              </w:rPr>
              <w:t>среда</w:t>
            </w:r>
            <w:proofErr w:type="spellEnd"/>
            <w:r w:rsidRPr="003C3D6B">
              <w:rPr>
                <w:sz w:val="20"/>
                <w:szCs w:val="20"/>
              </w:rPr>
              <w:t xml:space="preserve"> (ОВОС) </w:t>
            </w:r>
            <w:proofErr w:type="spellStart"/>
            <w:r w:rsidRPr="003C3D6B">
              <w:rPr>
                <w:sz w:val="20"/>
                <w:szCs w:val="20"/>
              </w:rPr>
              <w:t>се</w:t>
            </w:r>
            <w:proofErr w:type="spellEnd"/>
            <w:r w:rsidRPr="003C3D6B">
              <w:rPr>
                <w:sz w:val="20"/>
                <w:szCs w:val="20"/>
              </w:rPr>
              <w:t xml:space="preserve"> </w:t>
            </w:r>
            <w:proofErr w:type="spellStart"/>
            <w:r w:rsidRPr="003C3D6B">
              <w:rPr>
                <w:sz w:val="20"/>
                <w:szCs w:val="20"/>
              </w:rPr>
              <w:t>вземат</w:t>
            </w:r>
            <w:proofErr w:type="spellEnd"/>
            <w:r w:rsidRPr="003C3D6B">
              <w:rPr>
                <w:sz w:val="20"/>
                <w:szCs w:val="20"/>
              </w:rPr>
              <w:t xml:space="preserve"> </w:t>
            </w:r>
            <w:proofErr w:type="spellStart"/>
            <w:r w:rsidRPr="003C3D6B">
              <w:rPr>
                <w:sz w:val="20"/>
                <w:szCs w:val="20"/>
              </w:rPr>
              <w:t>предвид</w:t>
            </w:r>
            <w:proofErr w:type="spellEnd"/>
            <w:r w:rsidRPr="003C3D6B">
              <w:rPr>
                <w:sz w:val="20"/>
                <w:szCs w:val="20"/>
              </w:rPr>
              <w:t xml:space="preserve"> </w:t>
            </w:r>
            <w:proofErr w:type="spellStart"/>
            <w:r w:rsidRPr="003C3D6B">
              <w:rPr>
                <w:sz w:val="20"/>
                <w:szCs w:val="20"/>
              </w:rPr>
              <w:t>коментарите</w:t>
            </w:r>
            <w:proofErr w:type="spellEnd"/>
            <w:r w:rsidRPr="003C3D6B">
              <w:rPr>
                <w:sz w:val="20"/>
                <w:szCs w:val="20"/>
              </w:rPr>
              <w:t xml:space="preserve">, </w:t>
            </w:r>
            <w:proofErr w:type="spellStart"/>
            <w:r w:rsidRPr="003C3D6B">
              <w:rPr>
                <w:sz w:val="20"/>
                <w:szCs w:val="20"/>
              </w:rPr>
              <w:t>получени</w:t>
            </w:r>
            <w:proofErr w:type="spellEnd"/>
            <w:r w:rsidRPr="003C3D6B">
              <w:rPr>
                <w:sz w:val="20"/>
                <w:szCs w:val="20"/>
              </w:rPr>
              <w:t xml:space="preserve"> </w:t>
            </w:r>
            <w:proofErr w:type="spellStart"/>
            <w:r w:rsidRPr="003C3D6B">
              <w:rPr>
                <w:sz w:val="20"/>
                <w:szCs w:val="20"/>
              </w:rPr>
              <w:t>от</w:t>
            </w:r>
            <w:proofErr w:type="spellEnd"/>
            <w:r w:rsidRPr="003C3D6B">
              <w:rPr>
                <w:sz w:val="20"/>
                <w:szCs w:val="20"/>
              </w:rPr>
              <w:t xml:space="preserve"> </w:t>
            </w:r>
            <w:proofErr w:type="spellStart"/>
            <w:r w:rsidRPr="003C3D6B">
              <w:rPr>
                <w:sz w:val="20"/>
                <w:szCs w:val="20"/>
              </w:rPr>
              <w:t>засегнатата</w:t>
            </w:r>
            <w:proofErr w:type="spellEnd"/>
            <w:r w:rsidRPr="003C3D6B">
              <w:rPr>
                <w:sz w:val="20"/>
                <w:szCs w:val="20"/>
              </w:rPr>
              <w:t xml:space="preserve"> </w:t>
            </w:r>
            <w:proofErr w:type="spellStart"/>
            <w:r w:rsidRPr="003C3D6B">
              <w:rPr>
                <w:sz w:val="20"/>
                <w:szCs w:val="20"/>
              </w:rPr>
              <w:t>страна</w:t>
            </w:r>
            <w:proofErr w:type="spellEnd"/>
            <w:r w:rsidRPr="003C3D6B">
              <w:rPr>
                <w:sz w:val="20"/>
                <w:szCs w:val="20"/>
              </w:rPr>
              <w:t xml:space="preserve">, </w:t>
            </w:r>
            <w:proofErr w:type="spellStart"/>
            <w:r w:rsidRPr="003C3D6B">
              <w:rPr>
                <w:sz w:val="20"/>
                <w:szCs w:val="20"/>
              </w:rPr>
              <w:t>по</w:t>
            </w:r>
            <w:proofErr w:type="spellEnd"/>
            <w:r w:rsidRPr="003C3D6B">
              <w:rPr>
                <w:sz w:val="20"/>
                <w:szCs w:val="20"/>
              </w:rPr>
              <w:t xml:space="preserve"> </w:t>
            </w:r>
            <w:proofErr w:type="spellStart"/>
            <w:r w:rsidRPr="003C3D6B">
              <w:rPr>
                <w:sz w:val="20"/>
                <w:szCs w:val="20"/>
              </w:rPr>
              <w:t>същия</w:t>
            </w:r>
            <w:proofErr w:type="spellEnd"/>
            <w:r w:rsidRPr="003C3D6B">
              <w:rPr>
                <w:sz w:val="20"/>
                <w:szCs w:val="20"/>
              </w:rPr>
              <w:t xml:space="preserve"> </w:t>
            </w:r>
            <w:proofErr w:type="spellStart"/>
            <w:r w:rsidRPr="003C3D6B">
              <w:rPr>
                <w:sz w:val="20"/>
                <w:szCs w:val="20"/>
              </w:rPr>
              <w:t>начин</w:t>
            </w:r>
            <w:proofErr w:type="spellEnd"/>
            <w:r w:rsidRPr="003C3D6B">
              <w:rPr>
                <w:sz w:val="20"/>
                <w:szCs w:val="20"/>
              </w:rPr>
              <w:t xml:space="preserve"> </w:t>
            </w:r>
            <w:proofErr w:type="spellStart"/>
            <w:r w:rsidRPr="003C3D6B">
              <w:rPr>
                <w:sz w:val="20"/>
                <w:szCs w:val="20"/>
              </w:rPr>
              <w:t>като</w:t>
            </w:r>
            <w:proofErr w:type="spellEnd"/>
            <w:r w:rsidRPr="003C3D6B">
              <w:rPr>
                <w:sz w:val="20"/>
                <w:szCs w:val="20"/>
              </w:rPr>
              <w:t xml:space="preserve"> </w:t>
            </w:r>
            <w:proofErr w:type="spellStart"/>
            <w:r w:rsidRPr="003C3D6B">
              <w:rPr>
                <w:sz w:val="20"/>
                <w:szCs w:val="20"/>
              </w:rPr>
              <w:t>тези</w:t>
            </w:r>
            <w:proofErr w:type="spellEnd"/>
            <w:r w:rsidRPr="003C3D6B">
              <w:rPr>
                <w:sz w:val="20"/>
                <w:szCs w:val="20"/>
              </w:rPr>
              <w:t xml:space="preserve">, </w:t>
            </w:r>
            <w:proofErr w:type="spellStart"/>
            <w:r w:rsidRPr="003C3D6B">
              <w:rPr>
                <w:sz w:val="20"/>
                <w:szCs w:val="20"/>
              </w:rPr>
              <w:t>получени</w:t>
            </w:r>
            <w:proofErr w:type="spellEnd"/>
            <w:r w:rsidRPr="003C3D6B">
              <w:rPr>
                <w:sz w:val="20"/>
                <w:szCs w:val="20"/>
              </w:rPr>
              <w:t xml:space="preserve"> </w:t>
            </w:r>
            <w:proofErr w:type="spellStart"/>
            <w:r w:rsidRPr="003C3D6B">
              <w:rPr>
                <w:sz w:val="20"/>
                <w:szCs w:val="20"/>
              </w:rPr>
              <w:t>от</w:t>
            </w:r>
            <w:proofErr w:type="spellEnd"/>
            <w:r w:rsidRPr="003C3D6B">
              <w:rPr>
                <w:sz w:val="20"/>
                <w:szCs w:val="20"/>
              </w:rPr>
              <w:t xml:space="preserve"> </w:t>
            </w:r>
            <w:proofErr w:type="spellStart"/>
            <w:r w:rsidRPr="003C3D6B">
              <w:rPr>
                <w:sz w:val="20"/>
                <w:szCs w:val="20"/>
              </w:rPr>
              <w:t>обществеността</w:t>
            </w:r>
            <w:proofErr w:type="spellEnd"/>
            <w:r w:rsidRPr="003C3D6B">
              <w:rPr>
                <w:sz w:val="20"/>
                <w:szCs w:val="20"/>
              </w:rPr>
              <w:t xml:space="preserve"> и </w:t>
            </w:r>
            <w:proofErr w:type="spellStart"/>
            <w:r w:rsidRPr="003C3D6B">
              <w:rPr>
                <w:sz w:val="20"/>
                <w:szCs w:val="20"/>
              </w:rPr>
              <w:t>националните</w:t>
            </w:r>
            <w:proofErr w:type="spellEnd"/>
            <w:r w:rsidRPr="003C3D6B">
              <w:rPr>
                <w:sz w:val="20"/>
                <w:szCs w:val="20"/>
              </w:rPr>
              <w:t xml:space="preserve"> </w:t>
            </w:r>
            <w:proofErr w:type="spellStart"/>
            <w:r w:rsidRPr="003C3D6B">
              <w:rPr>
                <w:sz w:val="20"/>
                <w:szCs w:val="20"/>
              </w:rPr>
              <w:t>органи</w:t>
            </w:r>
            <w:proofErr w:type="spellEnd"/>
            <w:r w:rsidRPr="003C3D6B">
              <w:rPr>
                <w:sz w:val="20"/>
                <w:szCs w:val="20"/>
              </w:rPr>
              <w:t>.</w:t>
            </w:r>
          </w:p>
        </w:tc>
      </w:tr>
      <w:tr w:rsidR="002C235B" w14:paraId="19DA8902" w14:textId="77777777" w:rsidTr="002C235B">
        <w:tc>
          <w:tcPr>
            <w:tcW w:w="4508" w:type="dxa"/>
          </w:tcPr>
          <w:p w14:paraId="76008A64" w14:textId="12E7FBB2" w:rsidR="002C235B" w:rsidRDefault="002C235B" w:rsidP="002C235B">
            <w:pPr>
              <w:spacing w:before="240" w:after="240"/>
            </w:pPr>
            <w:proofErr w:type="spellStart"/>
            <w:r>
              <w:rPr>
                <w:sz w:val="20"/>
                <w:szCs w:val="20"/>
              </w:rPr>
              <w:t>Очаквано</w:t>
            </w:r>
            <w:proofErr w:type="spellEnd"/>
            <w:r>
              <w:rPr>
                <w:sz w:val="20"/>
                <w:szCs w:val="20"/>
              </w:rPr>
              <w:t xml:space="preserve"> </w:t>
            </w:r>
            <w:proofErr w:type="spellStart"/>
            <w:r>
              <w:rPr>
                <w:sz w:val="20"/>
                <w:szCs w:val="20"/>
              </w:rPr>
              <w:t>начало</w:t>
            </w:r>
            <w:proofErr w:type="spellEnd"/>
            <w:r>
              <w:rPr>
                <w:sz w:val="20"/>
                <w:szCs w:val="20"/>
              </w:rPr>
              <w:t xml:space="preserve"> и </w:t>
            </w:r>
            <w:proofErr w:type="spellStart"/>
            <w:r>
              <w:rPr>
                <w:sz w:val="20"/>
                <w:szCs w:val="20"/>
              </w:rPr>
              <w:t>продължителност</w:t>
            </w:r>
            <w:proofErr w:type="spellEnd"/>
            <w:r>
              <w:rPr>
                <w:sz w:val="20"/>
                <w:szCs w:val="20"/>
              </w:rPr>
              <w:t xml:space="preserve"> </w:t>
            </w:r>
            <w:proofErr w:type="spellStart"/>
            <w:r>
              <w:rPr>
                <w:sz w:val="20"/>
                <w:szCs w:val="20"/>
              </w:rPr>
              <w:t>на</w:t>
            </w:r>
            <w:proofErr w:type="spellEnd"/>
            <w:r>
              <w:rPr>
                <w:sz w:val="20"/>
                <w:szCs w:val="20"/>
              </w:rPr>
              <w:t xml:space="preserve"> </w:t>
            </w:r>
            <w:proofErr w:type="spellStart"/>
            <w:r>
              <w:rPr>
                <w:sz w:val="20"/>
                <w:szCs w:val="20"/>
              </w:rPr>
              <w:t>обществената</w:t>
            </w:r>
            <w:proofErr w:type="spellEnd"/>
            <w:r>
              <w:rPr>
                <w:sz w:val="20"/>
                <w:szCs w:val="20"/>
              </w:rPr>
              <w:t xml:space="preserve"> </w:t>
            </w:r>
            <w:proofErr w:type="spellStart"/>
            <w:r>
              <w:rPr>
                <w:sz w:val="20"/>
                <w:szCs w:val="20"/>
              </w:rPr>
              <w:t>консултация</w:t>
            </w:r>
            <w:proofErr w:type="spellEnd"/>
          </w:p>
        </w:tc>
        <w:tc>
          <w:tcPr>
            <w:tcW w:w="4508" w:type="dxa"/>
          </w:tcPr>
          <w:p w14:paraId="0DCA02CF" w14:textId="77777777" w:rsidR="002C235B" w:rsidRDefault="002C235B" w:rsidP="002C235B"/>
        </w:tc>
      </w:tr>
      <w:tr w:rsidR="002C235B" w14:paraId="1E5DBAD8" w14:textId="77777777" w:rsidTr="002C235B">
        <w:tc>
          <w:tcPr>
            <w:tcW w:w="4508" w:type="dxa"/>
          </w:tcPr>
          <w:p w14:paraId="3BDA286A" w14:textId="68AF85FF" w:rsidR="002C235B" w:rsidRDefault="002C235B" w:rsidP="002C235B">
            <w:pPr>
              <w:spacing w:before="240" w:after="240"/>
            </w:pPr>
            <w:proofErr w:type="spellStart"/>
            <w:r>
              <w:rPr>
                <w:sz w:val="20"/>
                <w:szCs w:val="20"/>
              </w:rPr>
              <w:t>Допълнителна</w:t>
            </w:r>
            <w:proofErr w:type="spellEnd"/>
            <w:r>
              <w:rPr>
                <w:sz w:val="20"/>
                <w:szCs w:val="20"/>
              </w:rPr>
              <w:t xml:space="preserve"> </w:t>
            </w:r>
            <w:proofErr w:type="spellStart"/>
            <w:r>
              <w:rPr>
                <w:sz w:val="20"/>
                <w:szCs w:val="20"/>
              </w:rPr>
              <w:t>информация</w:t>
            </w:r>
            <w:proofErr w:type="spellEnd"/>
            <w:r>
              <w:rPr>
                <w:sz w:val="20"/>
                <w:szCs w:val="20"/>
              </w:rPr>
              <w:t>/</w:t>
            </w:r>
            <w:proofErr w:type="spellStart"/>
            <w:r>
              <w:rPr>
                <w:sz w:val="20"/>
                <w:szCs w:val="20"/>
              </w:rPr>
              <w:t>коментари</w:t>
            </w:r>
            <w:proofErr w:type="spellEnd"/>
          </w:p>
        </w:tc>
        <w:tc>
          <w:tcPr>
            <w:tcW w:w="4508" w:type="dxa"/>
          </w:tcPr>
          <w:p w14:paraId="3B4D4506" w14:textId="77777777" w:rsidR="002C235B" w:rsidRDefault="002C235B" w:rsidP="002C235B"/>
        </w:tc>
      </w:tr>
      <w:tr w:rsidR="002C235B" w14:paraId="6C307CAD" w14:textId="77777777" w:rsidTr="00283DD3">
        <w:tc>
          <w:tcPr>
            <w:tcW w:w="9016" w:type="dxa"/>
            <w:gridSpan w:val="2"/>
          </w:tcPr>
          <w:p w14:paraId="7B1EEB29" w14:textId="17985F2A" w:rsidR="002C235B" w:rsidRDefault="002C235B" w:rsidP="002C235B">
            <w:pPr>
              <w:spacing w:before="240" w:after="240"/>
              <w:jc w:val="center"/>
            </w:pPr>
            <w:r>
              <w:rPr>
                <w:b/>
                <w:bCs/>
                <w:sz w:val="20"/>
                <w:szCs w:val="20"/>
              </w:rPr>
              <w:t>5. КРАЕН СРОК ЗА ОТГОВОР</w:t>
            </w:r>
          </w:p>
        </w:tc>
      </w:tr>
      <w:tr w:rsidR="002C235B" w:rsidRPr="00727D4E" w14:paraId="06768C0C" w14:textId="77777777" w:rsidTr="002C235B">
        <w:tc>
          <w:tcPr>
            <w:tcW w:w="4508" w:type="dxa"/>
          </w:tcPr>
          <w:p w14:paraId="27F14885" w14:textId="63E8CBF5" w:rsidR="002C235B" w:rsidRDefault="002C235B" w:rsidP="002C235B">
            <w:pPr>
              <w:spacing w:before="240" w:after="240"/>
              <w:rPr>
                <w:b/>
                <w:bCs/>
                <w:sz w:val="20"/>
                <w:szCs w:val="20"/>
              </w:rPr>
            </w:pPr>
            <w:proofErr w:type="spellStart"/>
            <w:r>
              <w:rPr>
                <w:sz w:val="20"/>
                <w:szCs w:val="20"/>
              </w:rPr>
              <w:t>Час</w:t>
            </w:r>
            <w:proofErr w:type="spellEnd"/>
          </w:p>
        </w:tc>
        <w:tc>
          <w:tcPr>
            <w:tcW w:w="4508" w:type="dxa"/>
          </w:tcPr>
          <w:p w14:paraId="6E77D6C1" w14:textId="7A8232CB" w:rsidR="002C235B" w:rsidRPr="005818AC" w:rsidRDefault="00343976" w:rsidP="003C3D6B">
            <w:pPr>
              <w:spacing w:before="240" w:after="240"/>
              <w:jc w:val="both"/>
            </w:pPr>
            <w:proofErr w:type="spellStart"/>
            <w:r w:rsidRPr="00BD7CB2">
              <w:rPr>
                <w:sz w:val="20"/>
                <w:szCs w:val="20"/>
              </w:rPr>
              <w:t>Очакваният</w:t>
            </w:r>
            <w:proofErr w:type="spellEnd"/>
            <w:r w:rsidRPr="00BD7CB2">
              <w:rPr>
                <w:sz w:val="20"/>
                <w:szCs w:val="20"/>
              </w:rPr>
              <w:t xml:space="preserve"> </w:t>
            </w:r>
            <w:proofErr w:type="spellStart"/>
            <w:r w:rsidRPr="00BD7CB2">
              <w:rPr>
                <w:sz w:val="20"/>
                <w:szCs w:val="20"/>
              </w:rPr>
              <w:t>отговор</w:t>
            </w:r>
            <w:proofErr w:type="spellEnd"/>
            <w:r w:rsidRPr="00BD7CB2">
              <w:rPr>
                <w:sz w:val="20"/>
                <w:szCs w:val="20"/>
              </w:rPr>
              <w:t xml:space="preserve"> </w:t>
            </w:r>
            <w:proofErr w:type="spellStart"/>
            <w:r w:rsidRPr="00BD7CB2">
              <w:rPr>
                <w:sz w:val="20"/>
                <w:szCs w:val="20"/>
              </w:rPr>
              <w:t>на</w:t>
            </w:r>
            <w:proofErr w:type="spellEnd"/>
            <w:r w:rsidRPr="00BD7CB2">
              <w:rPr>
                <w:sz w:val="20"/>
                <w:szCs w:val="20"/>
              </w:rPr>
              <w:t xml:space="preserve"> </w:t>
            </w:r>
            <w:proofErr w:type="spellStart"/>
            <w:r w:rsidRPr="00BD7CB2">
              <w:rPr>
                <w:sz w:val="20"/>
                <w:szCs w:val="20"/>
              </w:rPr>
              <w:t>уведомлението</w:t>
            </w:r>
            <w:proofErr w:type="spellEnd"/>
            <w:r w:rsidRPr="00BD7CB2">
              <w:rPr>
                <w:sz w:val="20"/>
                <w:szCs w:val="20"/>
              </w:rPr>
              <w:t xml:space="preserve"> е </w:t>
            </w:r>
            <w:r w:rsidR="00BD7CB2" w:rsidRPr="00BD7CB2">
              <w:rPr>
                <w:sz w:val="20"/>
                <w:szCs w:val="20"/>
              </w:rPr>
              <w:t xml:space="preserve">30 </w:t>
            </w:r>
            <w:proofErr w:type="spellStart"/>
            <w:r w:rsidR="00BD7CB2" w:rsidRPr="00BD7CB2">
              <w:rPr>
                <w:sz w:val="20"/>
                <w:szCs w:val="20"/>
              </w:rPr>
              <w:t>януари</w:t>
            </w:r>
            <w:proofErr w:type="spellEnd"/>
            <w:r w:rsidR="001932EE" w:rsidRPr="00BD7CB2">
              <w:rPr>
                <w:sz w:val="20"/>
                <w:szCs w:val="20"/>
              </w:rPr>
              <w:t xml:space="preserve"> </w:t>
            </w:r>
            <w:r w:rsidRPr="00BD7CB2">
              <w:rPr>
                <w:sz w:val="20"/>
                <w:szCs w:val="20"/>
              </w:rPr>
              <w:t>202</w:t>
            </w:r>
            <w:r w:rsidR="00BD7CB2" w:rsidRPr="00BD7CB2">
              <w:rPr>
                <w:sz w:val="20"/>
                <w:szCs w:val="20"/>
              </w:rPr>
              <w:t>6</w:t>
            </w:r>
            <w:r w:rsidRPr="00BD7CB2">
              <w:rPr>
                <w:sz w:val="20"/>
                <w:szCs w:val="20"/>
              </w:rPr>
              <w:t xml:space="preserve"> г.</w:t>
            </w:r>
          </w:p>
        </w:tc>
      </w:tr>
    </w:tbl>
    <w:p w14:paraId="182212C7" w14:textId="5DBFB2CC" w:rsidR="0004614E" w:rsidRPr="005818AC" w:rsidRDefault="0004614E"/>
    <w:sectPr w:rsidR="0004614E" w:rsidRPr="005818AC" w:rsidSect="00A17E7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9F26" w14:textId="77777777" w:rsidR="00BD3F57" w:rsidRDefault="00BD3F57" w:rsidP="00E90377">
      <w:r>
        <w:separator/>
      </w:r>
    </w:p>
  </w:endnote>
  <w:endnote w:type="continuationSeparator" w:id="0">
    <w:p w14:paraId="432C0D11" w14:textId="77777777" w:rsidR="00BD3F57" w:rsidRDefault="00BD3F57" w:rsidP="00E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4E91" w14:textId="77777777" w:rsidR="00BD3F57" w:rsidRDefault="00BD3F57" w:rsidP="00E90377">
      <w:r>
        <w:separator/>
      </w:r>
    </w:p>
  </w:footnote>
  <w:footnote w:type="continuationSeparator" w:id="0">
    <w:p w14:paraId="3D94267D" w14:textId="77777777" w:rsidR="00BD3F57" w:rsidRDefault="00BD3F57" w:rsidP="00E90377">
      <w:r>
        <w:continuationSeparator/>
      </w:r>
    </w:p>
  </w:footnote>
  <w:footnote w:id="1">
    <w:p w14:paraId="6E084D62" w14:textId="5157E3C2" w:rsidR="00692F2D" w:rsidRPr="00D74CF9" w:rsidRDefault="00692F2D" w:rsidP="00692F2D">
      <w:pPr>
        <w:pStyle w:val="FootnoteText"/>
        <w:rPr>
          <w:lang w:val="ro-RO"/>
        </w:rPr>
      </w:pPr>
    </w:p>
  </w:footnote>
  <w:footnote w:id="2">
    <w:p w14:paraId="4F8DA236" w14:textId="1925ADB4" w:rsidR="00692F2D" w:rsidRPr="00D74CF9" w:rsidRDefault="00692F2D" w:rsidP="00692F2D">
      <w:pPr>
        <w:pStyle w:val="FootnoteText"/>
        <w:tabs>
          <w:tab w:val="left" w:pos="392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80DD" w14:textId="450F377C" w:rsidR="004A5E52" w:rsidRPr="0056281E" w:rsidRDefault="00A17E78" w:rsidP="000216CB">
    <w:pPr>
      <w:pStyle w:val="FootnoteText"/>
      <w:rPr>
        <w:rFonts w:asciiTheme="majorBidi" w:hAnsiTheme="majorBidi" w:cstheme="majorBidi"/>
        <w:i/>
        <w:iCs/>
        <w:color w:val="2F5496" w:themeColor="accent1" w:themeShade="BF"/>
        <w:sz w:val="18"/>
        <w:szCs w:val="18"/>
      </w:rPr>
    </w:pPr>
    <w:proofErr w:type="spellStart"/>
    <w:r w:rsidRPr="0056281E">
      <w:rPr>
        <w:rFonts w:asciiTheme="majorBidi" w:hAnsiTheme="majorBidi" w:cstheme="majorBidi"/>
        <w:i/>
        <w:iCs/>
        <w:color w:val="2F5496" w:themeColor="accent1" w:themeShade="BF"/>
        <w:sz w:val="18"/>
        <w:szCs w:val="18"/>
      </w:rPr>
      <w:t>Форматът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уведомяване</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засегната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страна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за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дейност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предложена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съгласно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член</w:t>
    </w:r>
    <w:proofErr w:type="spellEnd"/>
    <w:r w:rsidRPr="0056281E">
      <w:rPr>
        <w:rFonts w:asciiTheme="majorBidi" w:hAnsiTheme="majorBidi" w:cstheme="majorBidi"/>
        <w:i/>
        <w:iCs/>
        <w:color w:val="2F5496" w:themeColor="accent1" w:themeShade="BF"/>
        <w:sz w:val="18"/>
        <w:szCs w:val="18"/>
      </w:rPr>
      <w:t xml:space="preserve"> 3 </w:t>
    </w:r>
    <w:proofErr w:type="spellStart"/>
    <w:r w:rsidRPr="0056281E">
      <w:rPr>
        <w:rFonts w:asciiTheme="majorBidi" w:hAnsiTheme="majorBidi" w:cstheme="majorBidi"/>
        <w:i/>
        <w:iCs/>
        <w:color w:val="2F5496" w:themeColor="accent1" w:themeShade="BF"/>
        <w:sz w:val="18"/>
        <w:szCs w:val="18"/>
      </w:rPr>
      <w:t>от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Конвенцията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беше</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приет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от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Срещата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страните</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Конвенцията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за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оценка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въздействието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върху</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околната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среда</w:t>
    </w:r>
    <w:proofErr w:type="spellEnd"/>
    <w:r w:rsidRPr="0056281E">
      <w:rPr>
        <w:rFonts w:asciiTheme="majorBidi" w:hAnsiTheme="majorBidi" w:cstheme="majorBidi"/>
        <w:i/>
        <w:iCs/>
        <w:color w:val="2F5496" w:themeColor="accent1" w:themeShade="BF"/>
        <w:sz w:val="18"/>
        <w:szCs w:val="18"/>
      </w:rPr>
      <w:t xml:space="preserve"> в </w:t>
    </w:r>
    <w:proofErr w:type="spellStart"/>
    <w:r w:rsidRPr="0056281E">
      <w:rPr>
        <w:rFonts w:asciiTheme="majorBidi" w:hAnsiTheme="majorBidi" w:cstheme="majorBidi"/>
        <w:i/>
        <w:iCs/>
        <w:color w:val="2F5496" w:themeColor="accent1" w:themeShade="BF"/>
        <w:sz w:val="18"/>
        <w:szCs w:val="18"/>
      </w:rPr>
      <w:t>трансграничен</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контекст</w:t>
    </w:r>
    <w:proofErr w:type="spellEnd"/>
    <w:r w:rsidRPr="0056281E">
      <w:rPr>
        <w:rFonts w:asciiTheme="majorBidi" w:hAnsiTheme="majorBidi" w:cstheme="majorBidi"/>
        <w:i/>
        <w:iCs/>
        <w:color w:val="2F5496" w:themeColor="accent1" w:themeShade="BF"/>
        <w:sz w:val="18"/>
        <w:szCs w:val="18"/>
      </w:rPr>
      <w:t xml:space="preserve"> с </w:t>
    </w:r>
    <w:r w:rsidRPr="0056281E">
      <w:rPr>
        <w:rFonts w:asciiTheme="majorBidi" w:hAnsiTheme="majorBidi" w:cstheme="majorBidi"/>
        <w:i/>
        <w:iCs/>
        <w:color w:val="2F5496" w:themeColor="accent1" w:themeShade="BF"/>
        <w:sz w:val="18"/>
        <w:szCs w:val="18"/>
      </w:rPr>
      <w:br/>
    </w:r>
    <w:hyperlink r:id="rId1" w:history="1">
      <w:proofErr w:type="spellStart"/>
      <w:r w:rsidRPr="00513037">
        <w:rPr>
          <w:rStyle w:val="Hyperlink"/>
          <w:rFonts w:asciiTheme="majorBidi" w:hAnsiTheme="majorBidi" w:cstheme="majorBidi"/>
          <w:b/>
          <w:bCs/>
          <w:i/>
          <w:iCs/>
          <w:color w:val="2F5496" w:themeColor="accent1" w:themeShade="BF"/>
          <w:sz w:val="18"/>
          <w:szCs w:val="18"/>
        </w:rPr>
        <w:t>Решение</w:t>
      </w:r>
      <w:proofErr w:type="spellEnd"/>
      <w:r w:rsidRPr="00513037">
        <w:rPr>
          <w:rStyle w:val="Hyperlink"/>
          <w:rFonts w:asciiTheme="majorBidi" w:hAnsiTheme="majorBidi" w:cstheme="majorBidi"/>
          <w:b/>
          <w:bCs/>
          <w:i/>
          <w:iCs/>
          <w:color w:val="2F5496" w:themeColor="accent1" w:themeShade="BF"/>
          <w:sz w:val="18"/>
          <w:szCs w:val="18"/>
        </w:rPr>
        <w:t xml:space="preserve"> I/4</w:t>
      </w:r>
    </w:hyperlink>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първото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му</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заседание</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проведено</w:t>
    </w:r>
    <w:proofErr w:type="spellEnd"/>
    <w:r w:rsidRPr="0056281E">
      <w:rPr>
        <w:rFonts w:asciiTheme="majorBidi" w:hAnsiTheme="majorBidi" w:cstheme="majorBidi"/>
        <w:i/>
        <w:iCs/>
        <w:color w:val="2F5496" w:themeColor="accent1" w:themeShade="BF"/>
        <w:sz w:val="18"/>
        <w:szCs w:val="18"/>
      </w:rPr>
      <w:t xml:space="preserve"> в </w:t>
    </w:r>
    <w:proofErr w:type="spellStart"/>
    <w:r w:rsidRPr="0056281E">
      <w:rPr>
        <w:rFonts w:asciiTheme="majorBidi" w:hAnsiTheme="majorBidi" w:cstheme="majorBidi"/>
        <w:i/>
        <w:iCs/>
        <w:color w:val="2F5496" w:themeColor="accent1" w:themeShade="BF"/>
        <w:sz w:val="18"/>
        <w:szCs w:val="18"/>
      </w:rPr>
      <w:t>Осло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на</w:t>
    </w:r>
    <w:proofErr w:type="spellEnd"/>
    <w:r w:rsidRPr="0056281E">
      <w:rPr>
        <w:rFonts w:asciiTheme="majorBidi" w:hAnsiTheme="majorBidi" w:cstheme="majorBidi"/>
        <w:i/>
        <w:iCs/>
        <w:color w:val="2F5496" w:themeColor="accent1" w:themeShade="BF"/>
        <w:sz w:val="18"/>
        <w:szCs w:val="18"/>
      </w:rPr>
      <w:t xml:space="preserve"> 18—20 </w:t>
    </w:r>
    <w:proofErr w:type="spellStart"/>
    <w:r w:rsidRPr="0056281E">
      <w:rPr>
        <w:rFonts w:asciiTheme="majorBidi" w:hAnsiTheme="majorBidi" w:cstheme="majorBidi"/>
        <w:i/>
        <w:iCs/>
        <w:color w:val="2F5496" w:themeColor="accent1" w:themeShade="BF"/>
        <w:sz w:val="18"/>
        <w:szCs w:val="18"/>
      </w:rPr>
      <w:t>май</w:t>
    </w:r>
    <w:proofErr w:type="spellEnd"/>
    <w:r w:rsidRPr="0056281E">
      <w:rPr>
        <w:rFonts w:asciiTheme="majorBidi" w:hAnsiTheme="majorBidi" w:cstheme="majorBidi"/>
        <w:i/>
        <w:iCs/>
        <w:color w:val="2F5496" w:themeColor="accent1" w:themeShade="BF"/>
        <w:sz w:val="18"/>
        <w:szCs w:val="18"/>
      </w:rPr>
      <w:t xml:space="preserve"> 1998 г. </w:t>
    </w:r>
  </w:p>
  <w:p w14:paraId="42B9BD8D" w14:textId="2EEE8E24" w:rsidR="00A17E78" w:rsidRPr="0056281E" w:rsidRDefault="004A5E52" w:rsidP="000216CB">
    <w:pPr>
      <w:pStyle w:val="FootnoteText"/>
      <w:rPr>
        <w:rFonts w:asciiTheme="majorBidi" w:hAnsiTheme="majorBidi" w:cstheme="majorBidi"/>
        <w:i/>
        <w:iCs/>
        <w:color w:val="FF0000"/>
        <w:sz w:val="18"/>
        <w:szCs w:val="18"/>
      </w:rPr>
    </w:pPr>
    <w:proofErr w:type="spellStart"/>
    <w:r w:rsidRPr="0056281E">
      <w:rPr>
        <w:rFonts w:asciiTheme="majorBidi" w:hAnsiTheme="majorBidi" w:cstheme="majorBidi"/>
        <w:i/>
        <w:iCs/>
        <w:color w:val="2F5496" w:themeColor="accent1" w:themeShade="BF"/>
        <w:sz w:val="18"/>
        <w:szCs w:val="18"/>
      </w:rPr>
      <w:t>Настоящият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документ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съдържа</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извлечение</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от</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приложението</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към</w:t>
    </w:r>
    <w:proofErr w:type="spellEnd"/>
    <w:r w:rsidRPr="0056281E">
      <w:rPr>
        <w:rFonts w:asciiTheme="majorBidi" w:hAnsiTheme="majorBidi" w:cstheme="majorBidi"/>
        <w:i/>
        <w:iCs/>
        <w:color w:val="2F5496" w:themeColor="accent1" w:themeShade="BF"/>
        <w:sz w:val="18"/>
        <w:szCs w:val="18"/>
      </w:rPr>
      <w:t xml:space="preserve"> </w:t>
    </w:r>
    <w:proofErr w:type="spellStart"/>
    <w:r w:rsidRPr="0056281E">
      <w:rPr>
        <w:rFonts w:asciiTheme="majorBidi" w:hAnsiTheme="majorBidi" w:cstheme="majorBidi"/>
        <w:i/>
        <w:iCs/>
        <w:color w:val="2F5496" w:themeColor="accent1" w:themeShade="BF"/>
        <w:sz w:val="18"/>
        <w:szCs w:val="18"/>
      </w:rPr>
      <w:t>Решение</w:t>
    </w:r>
    <w:proofErr w:type="spellEnd"/>
    <w:r w:rsidRPr="0056281E">
      <w:rPr>
        <w:rFonts w:asciiTheme="majorBidi" w:hAnsiTheme="majorBidi" w:cstheme="majorBidi"/>
        <w:i/>
        <w:iCs/>
        <w:color w:val="2F5496" w:themeColor="accent1" w:themeShade="BF"/>
        <w:sz w:val="18"/>
        <w:szCs w:val="18"/>
      </w:rPr>
      <w:t xml:space="preserve"> </w:t>
    </w:r>
    <w:bookmarkStart w:id="22" w:name="_Hlk35011178"/>
    <w:bookmarkEnd w:id="22"/>
    <w:r w:rsidR="00A17E78" w:rsidRPr="0056281E">
      <w:rPr>
        <w:i/>
        <w:iCs/>
        <w:color w:val="2F5496" w:themeColor="accent1" w:themeShade="BF"/>
        <w:sz w:val="18"/>
        <w:szCs w:val="18"/>
      </w:rPr>
      <w:t>I/4 (</w:t>
    </w:r>
    <w:proofErr w:type="spellStart"/>
    <w:r w:rsidR="00A17E78" w:rsidRPr="0056281E">
      <w:rPr>
        <w:i/>
        <w:iCs/>
        <w:color w:val="2F5496" w:themeColor="accent1" w:themeShade="BF"/>
        <w:sz w:val="18"/>
        <w:szCs w:val="18"/>
      </w:rPr>
      <w:t>таблица</w:t>
    </w:r>
    <w:proofErr w:type="spellEnd"/>
    <w:r w:rsidR="00A17E78" w:rsidRPr="0056281E">
      <w:rPr>
        <w:i/>
        <w:iCs/>
        <w:color w:val="2F5496" w:themeColor="accent1" w:themeShade="BF"/>
        <w:sz w:val="18"/>
        <w:szCs w:val="18"/>
      </w:rPr>
      <w:t xml:space="preserve"> 1) и </w:t>
    </w:r>
    <w:proofErr w:type="spellStart"/>
    <w:r w:rsidR="00A17E78" w:rsidRPr="0056281E">
      <w:rPr>
        <w:i/>
        <w:iCs/>
        <w:color w:val="2F5496" w:themeColor="accent1" w:themeShade="BF"/>
        <w:sz w:val="18"/>
        <w:szCs w:val="18"/>
      </w:rPr>
      <w:t>може</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да</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се</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използва</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само</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във</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връзка</w:t>
    </w:r>
    <w:proofErr w:type="spellEnd"/>
    <w:r w:rsidR="00A17E78" w:rsidRPr="0056281E">
      <w:rPr>
        <w:i/>
        <w:iCs/>
        <w:color w:val="2F5496" w:themeColor="accent1" w:themeShade="BF"/>
        <w:sz w:val="18"/>
        <w:szCs w:val="18"/>
      </w:rPr>
      <w:t xml:space="preserve"> с </w:t>
    </w:r>
    <w:proofErr w:type="spellStart"/>
    <w:r w:rsidR="00A17E78" w:rsidRPr="0056281E">
      <w:rPr>
        <w:i/>
        <w:iCs/>
        <w:color w:val="2F5496" w:themeColor="accent1" w:themeShade="BF"/>
        <w:sz w:val="18"/>
        <w:szCs w:val="18"/>
      </w:rPr>
      <w:t>пълния</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текст</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на</w:t>
    </w:r>
    <w:proofErr w:type="spellEnd"/>
    <w:r w:rsidR="00A17E78" w:rsidRPr="0056281E">
      <w:rPr>
        <w:i/>
        <w:iCs/>
        <w:color w:val="2F5496" w:themeColor="accent1" w:themeShade="BF"/>
        <w:sz w:val="18"/>
        <w:szCs w:val="18"/>
      </w:rPr>
      <w:t xml:space="preserve"> </w:t>
    </w:r>
    <w:proofErr w:type="spellStart"/>
    <w:r w:rsidR="00A17E78" w:rsidRPr="0056281E">
      <w:rPr>
        <w:rFonts w:asciiTheme="majorBidi" w:hAnsiTheme="majorBidi" w:cstheme="majorBidi"/>
        <w:i/>
        <w:iCs/>
        <w:color w:val="2F5496" w:themeColor="accent1" w:themeShade="BF"/>
        <w:sz w:val="18"/>
        <w:szCs w:val="18"/>
      </w:rPr>
      <w:t>Решение</w:t>
    </w:r>
    <w:proofErr w:type="spellEnd"/>
    <w:r w:rsidR="00A17E78" w:rsidRPr="0056281E">
      <w:rPr>
        <w:rFonts w:asciiTheme="majorBidi" w:hAnsiTheme="majorBidi" w:cstheme="majorBidi"/>
        <w:i/>
        <w:iCs/>
        <w:color w:val="2F5496" w:themeColor="accent1" w:themeShade="BF"/>
        <w:sz w:val="18"/>
        <w:szCs w:val="18"/>
      </w:rPr>
      <w:t xml:space="preserve"> </w:t>
    </w:r>
    <w:r w:rsidR="00A17E78" w:rsidRPr="0056281E">
      <w:rPr>
        <w:i/>
        <w:iCs/>
        <w:color w:val="2F5496" w:themeColor="accent1" w:themeShade="BF"/>
        <w:sz w:val="18"/>
        <w:szCs w:val="18"/>
      </w:rPr>
      <w:t xml:space="preserve">I/4, а </w:t>
    </w:r>
    <w:proofErr w:type="spellStart"/>
    <w:r w:rsidR="00A17E78" w:rsidRPr="0056281E">
      <w:rPr>
        <w:i/>
        <w:iCs/>
        <w:color w:val="2F5496" w:themeColor="accent1" w:themeShade="BF"/>
        <w:sz w:val="18"/>
        <w:szCs w:val="18"/>
      </w:rPr>
      <w:t>не</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като</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самостоятелен</w:t>
    </w:r>
    <w:proofErr w:type="spellEnd"/>
    <w:r w:rsidR="00A17E78" w:rsidRPr="0056281E">
      <w:rPr>
        <w:i/>
        <w:iCs/>
        <w:color w:val="2F5496" w:themeColor="accent1" w:themeShade="BF"/>
        <w:sz w:val="18"/>
        <w:szCs w:val="18"/>
      </w:rPr>
      <w:t xml:space="preserve"> </w:t>
    </w:r>
    <w:proofErr w:type="spellStart"/>
    <w:r w:rsidR="00A17E78" w:rsidRPr="0056281E">
      <w:rPr>
        <w:i/>
        <w:iCs/>
        <w:color w:val="2F5496" w:themeColor="accent1" w:themeShade="BF"/>
        <w:sz w:val="18"/>
        <w:szCs w:val="18"/>
      </w:rPr>
      <w:t>документ</w:t>
    </w:r>
    <w:proofErr w:type="spellEnd"/>
    <w:r w:rsidR="00A17E78" w:rsidRPr="0056281E">
      <w:rPr>
        <w:i/>
        <w:iCs/>
        <w:color w:val="2F5496" w:themeColor="accent1" w:themeShade="BF"/>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6CD"/>
    <w:multiLevelType w:val="hybridMultilevel"/>
    <w:tmpl w:val="0D88685E"/>
    <w:lvl w:ilvl="0" w:tplc="0409000F">
      <w:start w:val="1"/>
      <w:numFmt w:val="russianUpper"/>
      <w:lvlText w:val="%1."/>
      <w:lvlJc w:val="left"/>
      <w:pPr>
        <w:ind w:left="720" w:hanging="360"/>
      </w:pPr>
      <w:rPr>
        <w:rFonts w:hint="default"/>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1" w15:restartNumberingAfterBreak="0">
    <w:nsid w:val="11A04855"/>
    <w:multiLevelType w:val="hybridMultilevel"/>
    <w:tmpl w:val="43488B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8A7BBD"/>
    <w:multiLevelType w:val="hybridMultilevel"/>
    <w:tmpl w:val="AD38DAF8"/>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019F0"/>
    <w:multiLevelType w:val="hybridMultilevel"/>
    <w:tmpl w:val="5FCA41D0"/>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F2162"/>
    <w:multiLevelType w:val="multilevel"/>
    <w:tmpl w:val="2DC42C58"/>
    <w:numStyleLink w:val="Style46"/>
  </w:abstractNum>
  <w:abstractNum w:abstractNumId="5" w15:restartNumberingAfterBreak="0">
    <w:nsid w:val="252417A1"/>
    <w:multiLevelType w:val="hybridMultilevel"/>
    <w:tmpl w:val="74348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74115B"/>
    <w:multiLevelType w:val="multilevel"/>
    <w:tmpl w:val="2DC42C58"/>
    <w:styleLink w:val="Style46"/>
    <w:lvl w:ilvl="0">
      <w:start w:val="1"/>
      <w:numFmt w:val="russianUpper"/>
      <w:lvlText w:val="%1."/>
      <w:lvlJc w:val="right"/>
      <w:pPr>
        <w:ind w:left="6173" w:hanging="360"/>
      </w:pPr>
      <w:rPr>
        <w:rFonts w:hint="default"/>
        <w:b/>
        <w:bCs w:val="0"/>
        <w:color w:val="00B0F0"/>
        <w:sz w:val="24"/>
        <w:szCs w:val="24"/>
      </w:rPr>
    </w:lvl>
    <w:lvl w:ilvl="1">
      <w:start w:val="1"/>
      <w:numFmt w:val="russianUpper"/>
      <w:lvlText w:val="%1.%2."/>
      <w:lvlJc w:val="left"/>
      <w:pPr>
        <w:ind w:left="776" w:hanging="720"/>
      </w:pPr>
      <w:rPr>
        <w:rFonts w:hint="default"/>
        <w:b/>
        <w:color w:val="00B0F0"/>
      </w:rPr>
    </w:lvl>
    <w:lvl w:ilvl="2">
      <w:start w:val="1"/>
      <w:numFmt w:val="russianUpper"/>
      <w:isLgl/>
      <w:lvlText w:val="III.%2.%3."/>
      <w:lvlJc w:val="left"/>
      <w:pPr>
        <w:ind w:left="1713" w:hanging="720"/>
      </w:pPr>
      <w:rPr>
        <w:rFonts w:hint="default"/>
        <w:b/>
        <w:bCs/>
        <w:i/>
        <w:iCs/>
        <w:color w:val="00B0F0"/>
        <w:sz w:val="20"/>
        <w:szCs w:val="20"/>
      </w:rPr>
    </w:lvl>
    <w:lvl w:ilvl="3">
      <w:start w:val="1"/>
      <w:numFmt w:val="russianUpper"/>
      <w:isLgl/>
      <w:lvlText w:val="%4"/>
      <w:lvlJc w:val="left"/>
      <w:pPr>
        <w:ind w:left="1790" w:hanging="1080"/>
      </w:pPr>
      <w:rPr>
        <w:rFonts w:ascii="Times New Roman" w:hAnsi="Times New Roman" w:hint="default"/>
        <w:color w:val="auto"/>
      </w:rPr>
    </w:lvl>
    <w:lvl w:ilvl="4">
      <w:start w:val="1"/>
      <w:numFmt w:val="russianUpper"/>
      <w:isLgl/>
      <w:lvlText w:val="%1.%2.%3.%4.%5."/>
      <w:lvlJc w:val="left"/>
      <w:pPr>
        <w:ind w:left="2150" w:hanging="1440"/>
      </w:pPr>
      <w:rPr>
        <w:rFonts w:hint="default"/>
      </w:rPr>
    </w:lvl>
    <w:lvl w:ilvl="5">
      <w:start w:val="1"/>
      <w:numFmt w:val="russianUpper"/>
      <w:isLgl/>
      <w:lvlText w:val="%1.%2.%3.%4.%5.%6."/>
      <w:lvlJc w:val="left"/>
      <w:pPr>
        <w:ind w:left="2150" w:hanging="1440"/>
      </w:pPr>
      <w:rPr>
        <w:rFonts w:hint="default"/>
      </w:rPr>
    </w:lvl>
    <w:lvl w:ilvl="6">
      <w:start w:val="1"/>
      <w:numFmt w:val="russianUpper"/>
      <w:isLgl/>
      <w:lvlText w:val="%1.%2.%3.%4.%5.%6.%7."/>
      <w:lvlJc w:val="left"/>
      <w:pPr>
        <w:ind w:left="2510" w:hanging="1800"/>
      </w:pPr>
      <w:rPr>
        <w:rFonts w:hint="default"/>
      </w:rPr>
    </w:lvl>
    <w:lvl w:ilvl="7">
      <w:start w:val="1"/>
      <w:numFmt w:val="russianUpper"/>
      <w:isLgl/>
      <w:lvlText w:val="%1.%2.%3.%4.%5.%6.%7.%8."/>
      <w:lvlJc w:val="left"/>
      <w:pPr>
        <w:ind w:left="2510" w:hanging="1800"/>
      </w:pPr>
      <w:rPr>
        <w:rFonts w:hint="default"/>
      </w:rPr>
    </w:lvl>
    <w:lvl w:ilvl="8">
      <w:start w:val="1"/>
      <w:numFmt w:val="russianUpper"/>
      <w:isLgl/>
      <w:lvlText w:val="%1.%2.%3.%4.%5.%6.%7.%8.%9."/>
      <w:lvlJc w:val="left"/>
      <w:pPr>
        <w:ind w:left="2870" w:hanging="2160"/>
      </w:pPr>
      <w:rPr>
        <w:rFonts w:hint="default"/>
      </w:rPr>
    </w:lvl>
  </w:abstractNum>
  <w:abstractNum w:abstractNumId="7" w15:restartNumberingAfterBreak="0">
    <w:nsid w:val="319B4331"/>
    <w:multiLevelType w:val="hybridMultilevel"/>
    <w:tmpl w:val="9DEA8C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115170"/>
    <w:multiLevelType w:val="multilevel"/>
    <w:tmpl w:val="3C0E4070"/>
    <w:lvl w:ilvl="0">
      <w:start w:val="1"/>
      <w:numFmt w:val="russianUpper"/>
      <w:pStyle w:val="H1-NOTTOC"/>
      <w:suff w:val="space"/>
      <w:lvlText w:val="%1."/>
      <w:lvlJc w:val="left"/>
      <w:pPr>
        <w:ind w:left="0" w:firstLine="0"/>
      </w:pPr>
      <w:rPr>
        <w:rFonts w:ascii="Verdana" w:hAnsi="Verdana" w:hint="default"/>
        <w:b w:val="0"/>
        <w:i w:val="0"/>
        <w:color w:val="009DE0"/>
        <w:sz w:val="28"/>
      </w:rPr>
    </w:lvl>
    <w:lvl w:ilvl="1">
      <w:start w:val="1"/>
      <w:numFmt w:val="russianUpper"/>
      <w:pStyle w:val="H2-NOTTOC"/>
      <w:suff w:val="space"/>
      <w:lvlText w:val="%1.%2"/>
      <w:lvlJc w:val="left"/>
      <w:pPr>
        <w:ind w:left="0" w:firstLine="0"/>
      </w:pPr>
      <w:rPr>
        <w:rFonts w:ascii="Verdana" w:hAnsi="Verdana" w:hint="default"/>
        <w:b w:val="0"/>
        <w:i w:val="0"/>
        <w:color w:val="000000"/>
        <w:sz w:val="18"/>
      </w:rPr>
    </w:lvl>
    <w:lvl w:ilvl="2">
      <w:start w:val="1"/>
      <w:numFmt w:val="russianUpper"/>
      <w:pStyle w:val="H3-NOTTOC"/>
      <w:suff w:val="space"/>
      <w:lvlText w:val="%1.%2.%3"/>
      <w:lvlJc w:val="left"/>
      <w:pPr>
        <w:ind w:left="0" w:firstLine="0"/>
      </w:pPr>
      <w:rPr>
        <w:rFonts w:ascii="Verdana" w:hAnsi="Verdana" w:hint="default"/>
        <w:b w:val="0"/>
        <w:i w:val="0"/>
        <w:color w:val="000000"/>
        <w:sz w:val="18"/>
      </w:rPr>
    </w:lvl>
    <w:lvl w:ilvl="3">
      <w:start w:val="1"/>
      <w:numFmt w:val="russianUpper"/>
      <w:pStyle w:val="H4-NOTTOC"/>
      <w:suff w:val="space"/>
      <w:lvlText w:val="6.%2.%3.%4"/>
      <w:lvlJc w:val="left"/>
      <w:pPr>
        <w:ind w:left="0" w:firstLine="0"/>
      </w:pPr>
      <w:rPr>
        <w:rFonts w:ascii="Verdana" w:hAnsi="Verdana" w:hint="default"/>
        <w:b w:val="0"/>
        <w:i w:val="0"/>
        <w:color w:val="00B0F0"/>
        <w:sz w:val="18"/>
      </w:rPr>
    </w:lvl>
    <w:lvl w:ilvl="4">
      <w:start w:val="1"/>
      <w:numFmt w:val="russianUpper"/>
      <w:lvlRestart w:val="0"/>
      <w:lvlText w:val="%1.%2.%3.%4.%5"/>
      <w:lvlJc w:val="right"/>
      <w:pPr>
        <w:tabs>
          <w:tab w:val="num" w:pos="567"/>
        </w:tabs>
        <w:ind w:left="0" w:hanging="624"/>
      </w:pPr>
      <w:rPr>
        <w:rFonts w:hint="default"/>
      </w:rPr>
    </w:lvl>
    <w:lvl w:ilvl="5">
      <w:start w:val="1"/>
      <w:numFmt w:val="russianUpper"/>
      <w:lvlText w:val="%1.%2.%3.%4.%5.%6"/>
      <w:lvlJc w:val="right"/>
      <w:pPr>
        <w:tabs>
          <w:tab w:val="num" w:pos="567"/>
        </w:tabs>
        <w:ind w:left="0" w:hanging="624"/>
      </w:pPr>
      <w:rPr>
        <w:rFonts w:hint="default"/>
      </w:rPr>
    </w:lvl>
    <w:lvl w:ilvl="6">
      <w:start w:val="1"/>
      <w:numFmt w:val="russianUpper"/>
      <w:lvlText w:val="%1.%2.%3.%4.%5.%6.%7"/>
      <w:lvlJc w:val="right"/>
      <w:pPr>
        <w:tabs>
          <w:tab w:val="num" w:pos="851"/>
        </w:tabs>
        <w:ind w:left="0" w:hanging="624"/>
      </w:pPr>
      <w:rPr>
        <w:rFonts w:hint="default"/>
      </w:rPr>
    </w:lvl>
    <w:lvl w:ilvl="7">
      <w:start w:val="1"/>
      <w:numFmt w:val="russianUpper"/>
      <w:lvlText w:val="%1.%2.%3.%4.%5.%6.%7.%8"/>
      <w:lvlJc w:val="right"/>
      <w:pPr>
        <w:tabs>
          <w:tab w:val="num" w:pos="851"/>
        </w:tabs>
        <w:ind w:left="0" w:hanging="624"/>
      </w:pPr>
      <w:rPr>
        <w:rFonts w:hint="default"/>
      </w:rPr>
    </w:lvl>
    <w:lvl w:ilvl="8">
      <w:start w:val="1"/>
      <w:numFmt w:val="russianUpper"/>
      <w:lvlText w:val="%1.%2.%3.%4.%5.%6.%7.%8.%9"/>
      <w:lvlJc w:val="right"/>
      <w:pPr>
        <w:tabs>
          <w:tab w:val="num" w:pos="1134"/>
        </w:tabs>
        <w:ind w:left="0" w:hanging="624"/>
      </w:pPr>
      <w:rPr>
        <w:rFonts w:hint="default"/>
      </w:rPr>
    </w:lvl>
  </w:abstractNum>
  <w:abstractNum w:abstractNumId="9" w15:restartNumberingAfterBreak="0">
    <w:nsid w:val="33D075DF"/>
    <w:multiLevelType w:val="hybridMultilevel"/>
    <w:tmpl w:val="8CFE51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184D5C"/>
    <w:multiLevelType w:val="hybridMultilevel"/>
    <w:tmpl w:val="40EE43B8"/>
    <w:lvl w:ilvl="0" w:tplc="102473D6">
      <w:start w:val="7"/>
      <w:numFmt w:val="russianUpper"/>
      <w:lvlText w:val="%1."/>
      <w:lvlJc w:val="left"/>
      <w:pPr>
        <w:ind w:left="1080" w:hanging="720"/>
      </w:pPr>
      <w:rPr>
        <w:rFonts w:hint="default"/>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11" w15:restartNumberingAfterBreak="0">
    <w:nsid w:val="453A7DFB"/>
    <w:multiLevelType w:val="hybridMultilevel"/>
    <w:tmpl w:val="671ABFA4"/>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B2144"/>
    <w:multiLevelType w:val="hybridMultilevel"/>
    <w:tmpl w:val="D4A2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E07CF"/>
    <w:multiLevelType w:val="hybridMultilevel"/>
    <w:tmpl w:val="915A9030"/>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A0D5C"/>
    <w:multiLevelType w:val="hybridMultilevel"/>
    <w:tmpl w:val="98964EF8"/>
    <w:lvl w:ilvl="0" w:tplc="0409000F">
      <w:start w:val="3"/>
      <w:numFmt w:val="russianUpper"/>
      <w:lvlText w:val="%1."/>
      <w:lvlJc w:val="left"/>
      <w:pPr>
        <w:ind w:left="720" w:hanging="360"/>
      </w:pPr>
      <w:rPr>
        <w:rFonts w:hint="default"/>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15" w15:restartNumberingAfterBreak="0">
    <w:nsid w:val="500E5DF4"/>
    <w:multiLevelType w:val="hybridMultilevel"/>
    <w:tmpl w:val="38E4D0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CB3160"/>
    <w:multiLevelType w:val="hybridMultilevel"/>
    <w:tmpl w:val="D722C60A"/>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70AEC"/>
    <w:multiLevelType w:val="hybridMultilevel"/>
    <w:tmpl w:val="E0DE6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C421153"/>
    <w:multiLevelType w:val="hybridMultilevel"/>
    <w:tmpl w:val="1DC8FDF4"/>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319C2"/>
    <w:multiLevelType w:val="hybridMultilevel"/>
    <w:tmpl w:val="972293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6BD92A0E"/>
    <w:multiLevelType w:val="hybridMultilevel"/>
    <w:tmpl w:val="592C6C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F487341"/>
    <w:multiLevelType w:val="hybridMultilevel"/>
    <w:tmpl w:val="8B6C3B16"/>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E6DD6"/>
    <w:multiLevelType w:val="hybridMultilevel"/>
    <w:tmpl w:val="F8324E86"/>
    <w:lvl w:ilvl="0" w:tplc="EE6C68F8">
      <w:start w:val="1"/>
      <w:numFmt w:val="bullet"/>
      <w:lvlText w:val="•"/>
      <w:lvlJc w:val="left"/>
      <w:pPr>
        <w:ind w:left="780" w:hanging="360"/>
      </w:pPr>
      <w:rPr>
        <w:rFonts w:ascii="Arial" w:eastAsia="Arial" w:hAnsi="Arial" w:cs="Arial"/>
        <w:b w:val="0"/>
        <w:i w:val="0"/>
        <w:strike w:val="0"/>
        <w:dstrike w:val="0"/>
        <w:color w:val="444444"/>
        <w:sz w:val="18"/>
        <w:szCs w:val="18"/>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CD54779"/>
    <w:multiLevelType w:val="hybridMultilevel"/>
    <w:tmpl w:val="A39AD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311C0C"/>
    <w:multiLevelType w:val="hybridMultilevel"/>
    <w:tmpl w:val="55CE466C"/>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79810">
    <w:abstractNumId w:val="9"/>
  </w:num>
  <w:num w:numId="2" w16cid:durableId="1793590361">
    <w:abstractNumId w:val="20"/>
  </w:num>
  <w:num w:numId="3" w16cid:durableId="44332643">
    <w:abstractNumId w:val="1"/>
  </w:num>
  <w:num w:numId="4" w16cid:durableId="686448543">
    <w:abstractNumId w:val="5"/>
  </w:num>
  <w:num w:numId="5" w16cid:durableId="345446766">
    <w:abstractNumId w:val="17"/>
  </w:num>
  <w:num w:numId="6" w16cid:durableId="768507627">
    <w:abstractNumId w:val="12"/>
  </w:num>
  <w:num w:numId="7" w16cid:durableId="26679733">
    <w:abstractNumId w:val="23"/>
  </w:num>
  <w:num w:numId="8" w16cid:durableId="1682201952">
    <w:abstractNumId w:val="19"/>
  </w:num>
  <w:num w:numId="9" w16cid:durableId="787892872">
    <w:abstractNumId w:val="0"/>
  </w:num>
  <w:num w:numId="10" w16cid:durableId="2072146679">
    <w:abstractNumId w:val="14"/>
  </w:num>
  <w:num w:numId="11" w16cid:durableId="1609433180">
    <w:abstractNumId w:val="22"/>
  </w:num>
  <w:num w:numId="12" w16cid:durableId="289363090">
    <w:abstractNumId w:val="4"/>
    <w:lvlOverride w:ilvl="0">
      <w:lvl w:ilvl="0">
        <w:start w:val="1"/>
        <w:numFmt w:val="russianUpper"/>
        <w:lvlText w:val="%1."/>
        <w:lvlJc w:val="right"/>
        <w:pPr>
          <w:ind w:left="6173" w:hanging="360"/>
        </w:pPr>
        <w:rPr>
          <w:rFonts w:hint="default"/>
          <w:b/>
          <w:bCs w:val="0"/>
          <w:color w:val="00B0F0"/>
          <w:sz w:val="24"/>
          <w:szCs w:val="24"/>
        </w:rPr>
      </w:lvl>
    </w:lvlOverride>
    <w:lvlOverride w:ilvl="1">
      <w:lvl w:ilvl="1">
        <w:start w:val="1"/>
        <w:numFmt w:val="russianUpper"/>
        <w:lvlText w:val="%1.%2."/>
        <w:lvlJc w:val="left"/>
        <w:pPr>
          <w:ind w:left="776" w:hanging="720"/>
        </w:pPr>
        <w:rPr>
          <w:rFonts w:hint="default"/>
          <w:b/>
          <w:color w:val="00B0F0"/>
        </w:rPr>
      </w:lvl>
    </w:lvlOverride>
    <w:lvlOverride w:ilvl="2">
      <w:lvl w:ilvl="2">
        <w:start w:val="1"/>
        <w:numFmt w:val="russianUpper"/>
        <w:isLgl/>
        <w:lvlText w:val="III.%2.%3."/>
        <w:lvlJc w:val="left"/>
        <w:pPr>
          <w:ind w:left="1713" w:hanging="720"/>
        </w:pPr>
        <w:rPr>
          <w:rFonts w:hint="default"/>
          <w:b/>
          <w:bCs/>
          <w:i/>
          <w:iCs/>
          <w:color w:val="00B0F0"/>
          <w:sz w:val="20"/>
          <w:szCs w:val="20"/>
        </w:rPr>
      </w:lvl>
    </w:lvlOverride>
    <w:lvlOverride w:ilvl="3">
      <w:lvl w:ilvl="3">
        <w:start w:val="1"/>
        <w:numFmt w:val="russianUpper"/>
        <w:isLgl/>
        <w:lvlText w:val="%4"/>
        <w:lvlJc w:val="left"/>
        <w:pPr>
          <w:ind w:left="1790" w:hanging="1080"/>
        </w:pPr>
        <w:rPr>
          <w:rFonts w:ascii="Times New Roman" w:hAnsi="Times New Roman" w:hint="default"/>
          <w:color w:val="auto"/>
        </w:rPr>
      </w:lvl>
    </w:lvlOverride>
    <w:lvlOverride w:ilvl="4">
      <w:lvl w:ilvl="4">
        <w:start w:val="1"/>
        <w:numFmt w:val="russianUpper"/>
        <w:isLgl/>
        <w:lvlText w:val="%1.%2.%3.%4.%5."/>
        <w:lvlJc w:val="left"/>
        <w:pPr>
          <w:ind w:left="2150" w:hanging="1440"/>
        </w:pPr>
        <w:rPr>
          <w:rFonts w:hint="default"/>
        </w:rPr>
      </w:lvl>
    </w:lvlOverride>
    <w:lvlOverride w:ilvl="5">
      <w:lvl w:ilvl="5">
        <w:start w:val="1"/>
        <w:numFmt w:val="russianUpper"/>
        <w:isLgl/>
        <w:lvlText w:val="%1.%2.%3.%4.%5.%6."/>
        <w:lvlJc w:val="left"/>
        <w:pPr>
          <w:ind w:left="2150" w:hanging="1440"/>
        </w:pPr>
        <w:rPr>
          <w:rFonts w:hint="default"/>
        </w:rPr>
      </w:lvl>
    </w:lvlOverride>
    <w:lvlOverride w:ilvl="6">
      <w:lvl w:ilvl="6">
        <w:start w:val="1"/>
        <w:numFmt w:val="russianUpper"/>
        <w:isLgl/>
        <w:lvlText w:val="%1.%2.%3.%4.%5.%6.%7."/>
        <w:lvlJc w:val="left"/>
        <w:pPr>
          <w:ind w:left="2510" w:hanging="1800"/>
        </w:pPr>
        <w:rPr>
          <w:rFonts w:hint="default"/>
        </w:rPr>
      </w:lvl>
    </w:lvlOverride>
    <w:lvlOverride w:ilvl="7">
      <w:lvl w:ilvl="7">
        <w:start w:val="1"/>
        <w:numFmt w:val="russianUpper"/>
        <w:isLgl/>
        <w:lvlText w:val="%1.%2.%3.%4.%5.%6.%7.%8."/>
        <w:lvlJc w:val="left"/>
        <w:pPr>
          <w:ind w:left="2510" w:hanging="1800"/>
        </w:pPr>
        <w:rPr>
          <w:rFonts w:hint="default"/>
        </w:rPr>
      </w:lvl>
    </w:lvlOverride>
    <w:lvlOverride w:ilvl="8">
      <w:lvl w:ilvl="8">
        <w:start w:val="1"/>
        <w:numFmt w:val="russianUpper"/>
        <w:isLgl/>
        <w:lvlText w:val="%1.%2.%3.%4.%5.%6.%7.%8.%9."/>
        <w:lvlJc w:val="left"/>
        <w:pPr>
          <w:ind w:left="2870" w:hanging="2160"/>
        </w:pPr>
        <w:rPr>
          <w:rFonts w:hint="default"/>
        </w:rPr>
      </w:lvl>
    </w:lvlOverride>
  </w:num>
  <w:num w:numId="13" w16cid:durableId="1963070008">
    <w:abstractNumId w:val="6"/>
  </w:num>
  <w:num w:numId="14" w16cid:durableId="1874540489">
    <w:abstractNumId w:val="15"/>
  </w:num>
  <w:num w:numId="15" w16cid:durableId="1006127833">
    <w:abstractNumId w:val="7"/>
  </w:num>
  <w:num w:numId="16" w16cid:durableId="245306501">
    <w:abstractNumId w:val="8"/>
  </w:num>
  <w:num w:numId="17" w16cid:durableId="1936397803">
    <w:abstractNumId w:val="2"/>
  </w:num>
  <w:num w:numId="18" w16cid:durableId="1598096666">
    <w:abstractNumId w:val="21"/>
  </w:num>
  <w:num w:numId="19" w16cid:durableId="2067414804">
    <w:abstractNumId w:val="3"/>
  </w:num>
  <w:num w:numId="20" w16cid:durableId="2143188394">
    <w:abstractNumId w:val="11"/>
  </w:num>
  <w:num w:numId="21" w16cid:durableId="925654898">
    <w:abstractNumId w:val="16"/>
  </w:num>
  <w:num w:numId="22" w16cid:durableId="1787843144">
    <w:abstractNumId w:val="18"/>
  </w:num>
  <w:num w:numId="23" w16cid:durableId="2027126465">
    <w:abstractNumId w:val="24"/>
  </w:num>
  <w:num w:numId="24" w16cid:durableId="1234314070">
    <w:abstractNumId w:val="13"/>
  </w:num>
  <w:num w:numId="25" w16cid:durableId="2083596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0"/>
    <w:rsid w:val="000216CB"/>
    <w:rsid w:val="000363D6"/>
    <w:rsid w:val="0004212B"/>
    <w:rsid w:val="0004614E"/>
    <w:rsid w:val="0005107A"/>
    <w:rsid w:val="00074D87"/>
    <w:rsid w:val="00081C5B"/>
    <w:rsid w:val="00084CEE"/>
    <w:rsid w:val="000955CD"/>
    <w:rsid w:val="000C27E9"/>
    <w:rsid w:val="000D65CF"/>
    <w:rsid w:val="00105C46"/>
    <w:rsid w:val="00111551"/>
    <w:rsid w:val="00126F4A"/>
    <w:rsid w:val="0015774D"/>
    <w:rsid w:val="001634E9"/>
    <w:rsid w:val="00173B0F"/>
    <w:rsid w:val="001932EE"/>
    <w:rsid w:val="001B3E92"/>
    <w:rsid w:val="00203901"/>
    <w:rsid w:val="00215803"/>
    <w:rsid w:val="002407D2"/>
    <w:rsid w:val="00251C50"/>
    <w:rsid w:val="00262C1D"/>
    <w:rsid w:val="00283338"/>
    <w:rsid w:val="002A2D06"/>
    <w:rsid w:val="002B4ED6"/>
    <w:rsid w:val="002C235B"/>
    <w:rsid w:val="002D55EF"/>
    <w:rsid w:val="002F6439"/>
    <w:rsid w:val="00314E35"/>
    <w:rsid w:val="00343976"/>
    <w:rsid w:val="00354381"/>
    <w:rsid w:val="00365280"/>
    <w:rsid w:val="00385E9C"/>
    <w:rsid w:val="003B6F30"/>
    <w:rsid w:val="003C3D6B"/>
    <w:rsid w:val="003C718E"/>
    <w:rsid w:val="003E085E"/>
    <w:rsid w:val="00414F1B"/>
    <w:rsid w:val="00456814"/>
    <w:rsid w:val="00481B44"/>
    <w:rsid w:val="004A5E52"/>
    <w:rsid w:val="004C0190"/>
    <w:rsid w:val="00513037"/>
    <w:rsid w:val="00536241"/>
    <w:rsid w:val="0056281E"/>
    <w:rsid w:val="00567D7D"/>
    <w:rsid w:val="005818AC"/>
    <w:rsid w:val="005C1FC6"/>
    <w:rsid w:val="005E411F"/>
    <w:rsid w:val="005F6DF0"/>
    <w:rsid w:val="005F71F2"/>
    <w:rsid w:val="006216D7"/>
    <w:rsid w:val="00621C91"/>
    <w:rsid w:val="00623F8E"/>
    <w:rsid w:val="00636FD2"/>
    <w:rsid w:val="00653171"/>
    <w:rsid w:val="00672198"/>
    <w:rsid w:val="00692F2D"/>
    <w:rsid w:val="006B6516"/>
    <w:rsid w:val="006C19CD"/>
    <w:rsid w:val="006E5512"/>
    <w:rsid w:val="00727D4E"/>
    <w:rsid w:val="00765927"/>
    <w:rsid w:val="0078034D"/>
    <w:rsid w:val="0078587E"/>
    <w:rsid w:val="007A3F02"/>
    <w:rsid w:val="007B148B"/>
    <w:rsid w:val="007F6689"/>
    <w:rsid w:val="0080070A"/>
    <w:rsid w:val="0085560E"/>
    <w:rsid w:val="008972D7"/>
    <w:rsid w:val="0090051B"/>
    <w:rsid w:val="00903713"/>
    <w:rsid w:val="009518B5"/>
    <w:rsid w:val="00972647"/>
    <w:rsid w:val="00976FC5"/>
    <w:rsid w:val="009D2C0A"/>
    <w:rsid w:val="009F6722"/>
    <w:rsid w:val="00A17E78"/>
    <w:rsid w:val="00A41463"/>
    <w:rsid w:val="00A7254E"/>
    <w:rsid w:val="00A7626F"/>
    <w:rsid w:val="00AA1AD9"/>
    <w:rsid w:val="00B37404"/>
    <w:rsid w:val="00B60655"/>
    <w:rsid w:val="00BD3F57"/>
    <w:rsid w:val="00BD7CB2"/>
    <w:rsid w:val="00C21E14"/>
    <w:rsid w:val="00C25BF1"/>
    <w:rsid w:val="00C33740"/>
    <w:rsid w:val="00C47EFB"/>
    <w:rsid w:val="00C85238"/>
    <w:rsid w:val="00C9089C"/>
    <w:rsid w:val="00CB11D2"/>
    <w:rsid w:val="00D0564D"/>
    <w:rsid w:val="00D06F7F"/>
    <w:rsid w:val="00D55EDD"/>
    <w:rsid w:val="00D8294F"/>
    <w:rsid w:val="00E511EB"/>
    <w:rsid w:val="00E51434"/>
    <w:rsid w:val="00E51F10"/>
    <w:rsid w:val="00E6491E"/>
    <w:rsid w:val="00E83714"/>
    <w:rsid w:val="00E90377"/>
    <w:rsid w:val="00ED12F5"/>
    <w:rsid w:val="00EF5E87"/>
    <w:rsid w:val="00EF7537"/>
    <w:rsid w:val="00F32BFA"/>
    <w:rsid w:val="00F35388"/>
    <w:rsid w:val="00F95370"/>
    <w:rsid w:val="00FA2D11"/>
    <w:rsid w:val="00FD395A"/>
    <w:rsid w:val="00FF5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9F1E"/>
  <w15:chartTrackingRefBased/>
  <w15:docId w15:val="{E4CBF201-A712-4C67-89B7-316A77C8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77"/>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C1F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1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1F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C1F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E90377"/>
  </w:style>
  <w:style w:type="paragraph" w:styleId="Footer">
    <w:name w:val="footer"/>
    <w:basedOn w:val="Normal"/>
    <w:link w:val="Foot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E90377"/>
  </w:style>
  <w:style w:type="paragraph" w:styleId="FootnoteText">
    <w:name w:val="footnote text"/>
    <w:aliases w:val="Podrozdział,Footnote Text Char Char,Fußnote,single space,FOOTNOTES,fn,stile 1,Footnote,Footnote1,Footnote2,Footnote3,Footnote4,Footnote5,Footnote6,Footnote7,Footnote8,Footnote9,Footnote10,Footnote11,Note de bas de page Car"/>
    <w:basedOn w:val="Normal"/>
    <w:link w:val="FootnoteTextChar"/>
    <w:uiPriority w:val="99"/>
    <w:unhideWhenUsed/>
    <w:qFormat/>
    <w:rsid w:val="008972D7"/>
    <w:rPr>
      <w:sz w:val="20"/>
      <w:szCs w:val="20"/>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basedOn w:val="DefaultParagraphFont"/>
    <w:link w:val="FootnoteText"/>
    <w:uiPriority w:val="99"/>
    <w:rsid w:val="008972D7"/>
    <w:rPr>
      <w:rFonts w:ascii="Times New Roman" w:eastAsia="Times New Roman" w:hAnsi="Times New Roman" w:cs="Times New Roman"/>
      <w:sz w:val="20"/>
      <w:szCs w:val="20"/>
      <w:lang w:eastAsia="en-US"/>
    </w:rPr>
  </w:style>
  <w:style w:type="character" w:styleId="FootnoteReference">
    <w:name w:val="footnote reference"/>
    <w:aliases w:val="BVI fnr,Footnote symbol,EN Footnote Reference,Times 10 Point,Exposant 3 Point,Footnote reference number,note TESI,stylish,Odwołanie przypisu,SUPERS,-E Fußnotenzeichen,Footnote Reference Superscript,Ref,de nota al pie,number, BVI fnr"/>
    <w:basedOn w:val="DefaultParagraphFont"/>
    <w:uiPriority w:val="99"/>
    <w:unhideWhenUsed/>
    <w:qFormat/>
    <w:rsid w:val="008972D7"/>
    <w:rPr>
      <w:vertAlign w:val="superscript"/>
    </w:rPr>
  </w:style>
  <w:style w:type="character" w:styleId="Hyperlink">
    <w:name w:val="Hyperlink"/>
    <w:basedOn w:val="DefaultParagraphFont"/>
    <w:uiPriority w:val="99"/>
    <w:unhideWhenUsed/>
    <w:rsid w:val="002F6439"/>
    <w:rPr>
      <w:color w:val="0563C1" w:themeColor="hyperlink"/>
      <w:u w:val="single"/>
    </w:rPr>
  </w:style>
  <w:style w:type="table" w:styleId="TableGrid">
    <w:name w:val="Table Grid"/>
    <w:basedOn w:val="TableNormal"/>
    <w:uiPriority w:val="39"/>
    <w:rsid w:val="00ED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F02"/>
    <w:rPr>
      <w:color w:val="605E5C"/>
      <w:shd w:val="clear" w:color="auto" w:fill="E1DFDD"/>
    </w:rPr>
  </w:style>
  <w:style w:type="paragraph" w:styleId="ListParagraph">
    <w:name w:val="List Paragraph"/>
    <w:aliases w:val="body 2,List Paragraph1,List Paragraph11,bullets,Arial,Normal bullet 2,Header bold,List_Paragraph,Multilevel para_II,Paragraph,Citation List,ANNEX,Bullet,bullet,bu,b,bullet1,B,b1,bullet 1,body,b Char Char Char,b Char Char,Body Char1 Char1"/>
    <w:basedOn w:val="Normal"/>
    <w:link w:val="ListParagraphChar"/>
    <w:uiPriority w:val="34"/>
    <w:qFormat/>
    <w:rsid w:val="00692F2D"/>
    <w:pPr>
      <w:spacing w:line="260" w:lineRule="atLeast"/>
      <w:ind w:left="720"/>
      <w:contextualSpacing/>
    </w:pPr>
    <w:rPr>
      <w:rFonts w:ascii="Verdana" w:eastAsiaTheme="minorHAnsi" w:hAnsi="Verdana" w:cstheme="minorBidi"/>
      <w:sz w:val="18"/>
      <w:szCs w:val="18"/>
      <w:lang w:val="en-US"/>
    </w:rPr>
  </w:style>
  <w:style w:type="character" w:customStyle="1" w:styleId="ListParagraphChar">
    <w:name w:val="List Paragraph Char"/>
    <w:aliases w:val="body 2 Char,List Paragraph1 Char,List Paragraph11 Char,bullets Char,Arial Char,Normal bullet 2 Char,Header bold Char,List_Paragraph Char,Multilevel para_II Char,Paragraph Char,Citation List Char,ANNEX Char,Bullet Char,bullet Char"/>
    <w:link w:val="ListParagraph"/>
    <w:uiPriority w:val="34"/>
    <w:qFormat/>
    <w:locked/>
    <w:rsid w:val="00692F2D"/>
    <w:rPr>
      <w:rFonts w:ascii="Verdana" w:eastAsiaTheme="minorHAnsi" w:hAnsi="Verdana"/>
      <w:sz w:val="18"/>
      <w:szCs w:val="18"/>
      <w:lang w:val="en-US" w:eastAsia="en-US"/>
    </w:rPr>
  </w:style>
  <w:style w:type="character" w:styleId="PlaceholderText">
    <w:name w:val="Placeholder Text"/>
    <w:basedOn w:val="DefaultParagraphFont"/>
    <w:uiPriority w:val="99"/>
    <w:semiHidden/>
    <w:rsid w:val="00262C1D"/>
    <w:rPr>
      <w:color w:val="666666"/>
    </w:rPr>
  </w:style>
  <w:style w:type="numbering" w:customStyle="1" w:styleId="Style46">
    <w:name w:val="Style46"/>
    <w:uiPriority w:val="99"/>
    <w:rsid w:val="0085560E"/>
    <w:pPr>
      <w:numPr>
        <w:numId w:val="13"/>
      </w:numPr>
    </w:p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Beschriftung"/>
    <w:basedOn w:val="Normal"/>
    <w:next w:val="Caption-Text"/>
    <w:link w:val="CaptionChar"/>
    <w:uiPriority w:val="6"/>
    <w:qFormat/>
    <w:rsid w:val="005C1FC6"/>
    <w:pPr>
      <w:spacing w:before="170" w:after="100" w:line="200" w:lineRule="atLeast"/>
    </w:pPr>
    <w:rPr>
      <w:rFonts w:ascii="Verdana" w:eastAsiaTheme="minorHAnsi" w:hAnsi="Verdana" w:cstheme="minorBidi"/>
      <w:b/>
      <w:bCs/>
      <w:color w:val="44546A" w:themeColor="text2"/>
      <w:sz w:val="14"/>
      <w:szCs w:val="18"/>
      <w:lang w:val="en-US"/>
    </w:rPr>
  </w:style>
  <w:style w:type="paragraph" w:customStyle="1" w:styleId="H1-NOTTOC">
    <w:name w:val="H1 - NOT TOC"/>
    <w:basedOn w:val="Heading1"/>
    <w:next w:val="Normal"/>
    <w:uiPriority w:val="4"/>
    <w:qFormat/>
    <w:rsid w:val="005C1FC6"/>
    <w:pPr>
      <w:numPr>
        <w:numId w:val="16"/>
      </w:numPr>
      <w:suppressAutoHyphens/>
      <w:spacing w:before="280" w:after="280" w:line="360" w:lineRule="atLeast"/>
      <w:ind w:left="720" w:hanging="360"/>
      <w:contextualSpacing/>
      <w:outlineLvl w:val="9"/>
    </w:pPr>
    <w:rPr>
      <w:rFonts w:ascii="Verdana" w:hAnsi="Verdana"/>
      <w:bCs/>
      <w:color w:val="44546A" w:themeColor="text2"/>
      <w:sz w:val="28"/>
      <w:szCs w:val="28"/>
      <w:lang w:val="en-US"/>
    </w:rPr>
  </w:style>
  <w:style w:type="paragraph" w:customStyle="1" w:styleId="Caption-Text">
    <w:name w:val="Caption - Text"/>
    <w:basedOn w:val="Normal"/>
    <w:next w:val="Normal"/>
    <w:uiPriority w:val="6"/>
    <w:rsid w:val="005C1FC6"/>
    <w:pPr>
      <w:spacing w:after="260" w:line="200" w:lineRule="atLeast"/>
    </w:pPr>
    <w:rPr>
      <w:rFonts w:ascii="Verdana" w:hAnsi="Verdana"/>
      <w:sz w:val="14"/>
      <w:szCs w:val="18"/>
      <w:lang w:val="en-US"/>
    </w:rPr>
  </w:style>
  <w:style w:type="paragraph" w:customStyle="1" w:styleId="H2-NOTTOC">
    <w:name w:val="H2 - NOT TOC"/>
    <w:basedOn w:val="Heading2"/>
    <w:next w:val="Normal"/>
    <w:uiPriority w:val="4"/>
    <w:qFormat/>
    <w:rsid w:val="005C1FC6"/>
    <w:pPr>
      <w:numPr>
        <w:ilvl w:val="1"/>
        <w:numId w:val="16"/>
      </w:numPr>
      <w:suppressAutoHyphens/>
      <w:spacing w:before="260" w:line="260" w:lineRule="atLeast"/>
      <w:ind w:left="1440" w:hanging="360"/>
      <w:contextualSpacing/>
      <w:outlineLvl w:val="9"/>
    </w:pPr>
    <w:rPr>
      <w:rFonts w:ascii="Verdana" w:hAnsi="Verdana"/>
      <w:bCs/>
      <w:color w:val="auto"/>
      <w:sz w:val="18"/>
      <w:lang w:val="en-US"/>
    </w:rPr>
  </w:style>
  <w:style w:type="paragraph" w:customStyle="1" w:styleId="H3-NOTTOC">
    <w:name w:val="H3 - NOT TOC"/>
    <w:basedOn w:val="Heading3"/>
    <w:next w:val="Normal"/>
    <w:uiPriority w:val="4"/>
    <w:qFormat/>
    <w:rsid w:val="005C1FC6"/>
    <w:pPr>
      <w:numPr>
        <w:ilvl w:val="2"/>
        <w:numId w:val="16"/>
      </w:numPr>
      <w:spacing w:before="260" w:line="260" w:lineRule="atLeast"/>
      <w:ind w:left="2160" w:hanging="360"/>
      <w:contextualSpacing/>
      <w:outlineLvl w:val="9"/>
    </w:pPr>
    <w:rPr>
      <w:rFonts w:ascii="Verdana" w:hAnsi="Verdana"/>
      <w:bCs/>
      <w:color w:val="auto"/>
      <w:sz w:val="18"/>
      <w:szCs w:val="18"/>
      <w:lang w:val="en-US"/>
    </w:rPr>
  </w:style>
  <w:style w:type="paragraph" w:customStyle="1" w:styleId="H4-NOTTOC">
    <w:name w:val="H4 - NOT TOC"/>
    <w:basedOn w:val="Heading4"/>
    <w:next w:val="Normal"/>
    <w:uiPriority w:val="4"/>
    <w:qFormat/>
    <w:rsid w:val="005C1FC6"/>
    <w:pPr>
      <w:numPr>
        <w:ilvl w:val="3"/>
        <w:numId w:val="16"/>
      </w:numPr>
      <w:spacing w:before="260" w:line="260" w:lineRule="atLeast"/>
      <w:ind w:left="2880" w:hanging="360"/>
      <w:contextualSpacing/>
      <w:outlineLvl w:val="9"/>
    </w:pPr>
    <w:rPr>
      <w:rFonts w:ascii="Verdana" w:hAnsi="Verdana"/>
      <w:bCs/>
      <w:i w:val="0"/>
      <w:color w:val="auto"/>
      <w:sz w:val="18"/>
      <w:szCs w:val="18"/>
      <w:lang w:val="en-US"/>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uiPriority w:val="6"/>
    <w:locked/>
    <w:rsid w:val="005C1FC6"/>
    <w:rPr>
      <w:rFonts w:ascii="Verdana" w:eastAsiaTheme="minorHAnsi" w:hAnsi="Verdana"/>
      <w:b/>
      <w:bCs/>
      <w:color w:val="44546A" w:themeColor="text2"/>
      <w:sz w:val="14"/>
      <w:szCs w:val="18"/>
      <w:lang w:val="en-US" w:eastAsia="en-US"/>
    </w:rPr>
  </w:style>
  <w:style w:type="character" w:customStyle="1" w:styleId="Heading1Char">
    <w:name w:val="Heading 1 Char"/>
    <w:basedOn w:val="DefaultParagraphFont"/>
    <w:link w:val="Heading1"/>
    <w:uiPriority w:val="9"/>
    <w:rsid w:val="005C1FC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5C1FC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5C1FC6"/>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5C1FC6"/>
    <w:rPr>
      <w:rFonts w:asciiTheme="majorHAnsi" w:eastAsiaTheme="majorEastAsia" w:hAnsiTheme="majorHAnsi" w:cstheme="majorBidi"/>
      <w:i/>
      <w:iCs/>
      <w:color w:val="2F5496" w:themeColor="accent1" w:themeShade="BF"/>
      <w:sz w:val="24"/>
      <w:szCs w:val="24"/>
      <w:lang w:eastAsia="en-US"/>
    </w:rPr>
  </w:style>
  <w:style w:type="paragraph" w:styleId="HTMLPreformatted">
    <w:name w:val="HTML Preformatted"/>
    <w:basedOn w:val="Normal"/>
    <w:link w:val="HTMLPreformattedChar"/>
    <w:uiPriority w:val="99"/>
    <w:semiHidden/>
    <w:unhideWhenUsed/>
    <w:rsid w:val="001932E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932EE"/>
    <w:rPr>
      <w:rFonts w:ascii="Consolas" w:eastAsia="Times New Roman" w:hAnsi="Consola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5285">
      <w:bodyDiv w:val="1"/>
      <w:marLeft w:val="0"/>
      <w:marRight w:val="0"/>
      <w:marTop w:val="0"/>
      <w:marBottom w:val="0"/>
      <w:divBdr>
        <w:top w:val="none" w:sz="0" w:space="0" w:color="auto"/>
        <w:left w:val="none" w:sz="0" w:space="0" w:color="auto"/>
        <w:bottom w:val="none" w:sz="0" w:space="0" w:color="auto"/>
        <w:right w:val="none" w:sz="0" w:space="0" w:color="auto"/>
      </w:divBdr>
      <w:divsChild>
        <w:div w:id="250050065">
          <w:marLeft w:val="0"/>
          <w:marRight w:val="0"/>
          <w:marTop w:val="0"/>
          <w:marBottom w:val="0"/>
          <w:divBdr>
            <w:top w:val="none" w:sz="0" w:space="0" w:color="auto"/>
            <w:left w:val="none" w:sz="0" w:space="0" w:color="auto"/>
            <w:bottom w:val="none" w:sz="0" w:space="0" w:color="auto"/>
            <w:right w:val="none" w:sz="0" w:space="0" w:color="auto"/>
          </w:divBdr>
          <w:divsChild>
            <w:div w:id="1604075768">
              <w:marLeft w:val="0"/>
              <w:marRight w:val="0"/>
              <w:marTop w:val="0"/>
              <w:marBottom w:val="0"/>
              <w:divBdr>
                <w:top w:val="none" w:sz="0" w:space="0" w:color="auto"/>
                <w:left w:val="none" w:sz="0" w:space="0" w:color="auto"/>
                <w:bottom w:val="none" w:sz="0" w:space="0" w:color="auto"/>
                <w:right w:val="none" w:sz="0" w:space="0" w:color="auto"/>
              </w:divBdr>
              <w:divsChild>
                <w:div w:id="59447797">
                  <w:marLeft w:val="0"/>
                  <w:marRight w:val="0"/>
                  <w:marTop w:val="0"/>
                  <w:marBottom w:val="0"/>
                  <w:divBdr>
                    <w:top w:val="none" w:sz="0" w:space="0" w:color="auto"/>
                    <w:left w:val="none" w:sz="0" w:space="0" w:color="auto"/>
                    <w:bottom w:val="none" w:sz="0" w:space="0" w:color="auto"/>
                    <w:right w:val="none" w:sz="0" w:space="0" w:color="auto"/>
                  </w:divBdr>
                  <w:divsChild>
                    <w:div w:id="183248605">
                      <w:marLeft w:val="0"/>
                      <w:marRight w:val="0"/>
                      <w:marTop w:val="0"/>
                      <w:marBottom w:val="0"/>
                      <w:divBdr>
                        <w:top w:val="none" w:sz="0" w:space="0" w:color="auto"/>
                        <w:left w:val="none" w:sz="0" w:space="0" w:color="auto"/>
                        <w:bottom w:val="none" w:sz="0" w:space="0" w:color="auto"/>
                        <w:right w:val="none" w:sz="0" w:space="0" w:color="auto"/>
                      </w:divBdr>
                      <w:divsChild>
                        <w:div w:id="1678655276">
                          <w:marLeft w:val="0"/>
                          <w:marRight w:val="0"/>
                          <w:marTop w:val="0"/>
                          <w:marBottom w:val="0"/>
                          <w:divBdr>
                            <w:top w:val="none" w:sz="0" w:space="0" w:color="auto"/>
                            <w:left w:val="none" w:sz="0" w:space="0" w:color="auto"/>
                            <w:bottom w:val="none" w:sz="0" w:space="0" w:color="auto"/>
                            <w:right w:val="none" w:sz="0" w:space="0" w:color="auto"/>
                          </w:divBdr>
                          <w:divsChild>
                            <w:div w:id="12525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86">
      <w:bodyDiv w:val="1"/>
      <w:marLeft w:val="0"/>
      <w:marRight w:val="0"/>
      <w:marTop w:val="0"/>
      <w:marBottom w:val="0"/>
      <w:divBdr>
        <w:top w:val="none" w:sz="0" w:space="0" w:color="auto"/>
        <w:left w:val="none" w:sz="0" w:space="0" w:color="auto"/>
        <w:bottom w:val="none" w:sz="0" w:space="0" w:color="auto"/>
        <w:right w:val="none" w:sz="0" w:space="0" w:color="auto"/>
      </w:divBdr>
      <w:divsChild>
        <w:div w:id="795754812">
          <w:marLeft w:val="0"/>
          <w:marRight w:val="0"/>
          <w:marTop w:val="0"/>
          <w:marBottom w:val="0"/>
          <w:divBdr>
            <w:top w:val="none" w:sz="0" w:space="0" w:color="auto"/>
            <w:left w:val="none" w:sz="0" w:space="0" w:color="auto"/>
            <w:bottom w:val="none" w:sz="0" w:space="0" w:color="auto"/>
            <w:right w:val="none" w:sz="0" w:space="0" w:color="auto"/>
          </w:divBdr>
          <w:divsChild>
            <w:div w:id="1330594708">
              <w:marLeft w:val="0"/>
              <w:marRight w:val="0"/>
              <w:marTop w:val="0"/>
              <w:marBottom w:val="0"/>
              <w:divBdr>
                <w:top w:val="none" w:sz="0" w:space="0" w:color="auto"/>
                <w:left w:val="none" w:sz="0" w:space="0" w:color="auto"/>
                <w:bottom w:val="none" w:sz="0" w:space="0" w:color="auto"/>
                <w:right w:val="none" w:sz="0" w:space="0" w:color="auto"/>
              </w:divBdr>
              <w:divsChild>
                <w:div w:id="1118526622">
                  <w:marLeft w:val="0"/>
                  <w:marRight w:val="0"/>
                  <w:marTop w:val="0"/>
                  <w:marBottom w:val="0"/>
                  <w:divBdr>
                    <w:top w:val="none" w:sz="0" w:space="0" w:color="auto"/>
                    <w:left w:val="none" w:sz="0" w:space="0" w:color="auto"/>
                    <w:bottom w:val="none" w:sz="0" w:space="0" w:color="auto"/>
                    <w:right w:val="none" w:sz="0" w:space="0" w:color="auto"/>
                  </w:divBdr>
                  <w:divsChild>
                    <w:div w:id="501971228">
                      <w:marLeft w:val="0"/>
                      <w:marRight w:val="0"/>
                      <w:marTop w:val="0"/>
                      <w:marBottom w:val="0"/>
                      <w:divBdr>
                        <w:top w:val="none" w:sz="0" w:space="0" w:color="auto"/>
                        <w:left w:val="none" w:sz="0" w:space="0" w:color="auto"/>
                        <w:bottom w:val="none" w:sz="0" w:space="0" w:color="auto"/>
                        <w:right w:val="none" w:sz="0" w:space="0" w:color="auto"/>
                      </w:divBdr>
                      <w:divsChild>
                        <w:div w:id="583413113">
                          <w:marLeft w:val="0"/>
                          <w:marRight w:val="0"/>
                          <w:marTop w:val="0"/>
                          <w:marBottom w:val="0"/>
                          <w:divBdr>
                            <w:top w:val="none" w:sz="0" w:space="0" w:color="auto"/>
                            <w:left w:val="none" w:sz="0" w:space="0" w:color="auto"/>
                            <w:bottom w:val="none" w:sz="0" w:space="0" w:color="auto"/>
                            <w:right w:val="none" w:sz="0" w:space="0" w:color="auto"/>
                          </w:divBdr>
                          <w:divsChild>
                            <w:div w:id="1863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eea.raducu@ox2.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no_gishe@moew.government.b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unece.org/fileadmin/DAM/env/documents/1998/eia/mp.eia.1998.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4DD1-2591-4910-9382-582FE42A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12570</Words>
  <Characters>71652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84054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Molodtsova</dc:creator>
  <cp:keywords/>
  <dc:description/>
  <cp:lastModifiedBy>Mihaela Macelaru</cp:lastModifiedBy>
  <cp:revision>69</cp:revision>
  <dcterms:created xsi:type="dcterms:W3CDTF">2025-10-06T15:32:00Z</dcterms:created>
  <dcterms:modified xsi:type="dcterms:W3CDTF">2025-12-30T12:56:00Z</dcterms:modified>
</cp:coreProperties>
</file>